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A2460" w14:textId="380B013B" w:rsidR="00B754BE" w:rsidRDefault="00B754BE" w:rsidP="00B754BE">
      <w:pPr>
        <w:jc w:val="center"/>
        <w:rPr>
          <w:rFonts w:ascii="Century Gothic" w:hAnsi="Century Gothic" w:cs="Arial"/>
          <w:b/>
          <w:bCs/>
          <w:sz w:val="32"/>
          <w:szCs w:val="32"/>
        </w:rPr>
      </w:pPr>
    </w:p>
    <w:p w14:paraId="35199B66" w14:textId="68DA635E" w:rsidR="00B754BE" w:rsidRDefault="00B754BE" w:rsidP="00B754BE">
      <w:pPr>
        <w:jc w:val="center"/>
        <w:rPr>
          <w:rFonts w:ascii="Century Gothic" w:hAnsi="Century Gothic" w:cs="Arial"/>
          <w:b/>
          <w:bCs/>
          <w:sz w:val="32"/>
          <w:szCs w:val="32"/>
        </w:rPr>
      </w:pPr>
    </w:p>
    <w:p w14:paraId="06CB29D4" w14:textId="6CC5E6E2" w:rsidR="00B754BE" w:rsidRPr="00D74B34" w:rsidRDefault="00B754BE" w:rsidP="00B754BE">
      <w:pPr>
        <w:jc w:val="center"/>
        <w:rPr>
          <w:rFonts w:ascii="Century Gothic" w:hAnsi="Century Gothic" w:cstheme="majorHAnsi"/>
          <w:b/>
          <w:bCs/>
          <w:sz w:val="32"/>
          <w:szCs w:val="32"/>
        </w:rPr>
      </w:pPr>
      <w:r>
        <w:rPr>
          <w:rFonts w:ascii="Century Gothic" w:hAnsi="Century Gothic" w:cs="Arial"/>
          <w:b/>
          <w:bCs/>
          <w:sz w:val="32"/>
          <w:szCs w:val="32"/>
        </w:rPr>
        <w:t xml:space="preserve">PROGRAMA DE GESTIÓN </w:t>
      </w:r>
      <w:r w:rsidRPr="00D74B34">
        <w:rPr>
          <w:rFonts w:ascii="Century Gothic" w:hAnsi="Century Gothic" w:cs="Arial"/>
          <w:b/>
          <w:bCs/>
          <w:sz w:val="32"/>
          <w:szCs w:val="32"/>
        </w:rPr>
        <w:t>DOCUMENTAL</w:t>
      </w:r>
    </w:p>
    <w:p w14:paraId="38388CB3" w14:textId="55D21D83" w:rsidR="00A96B59" w:rsidRDefault="00A96B59" w:rsidP="00440B59">
      <w:pPr>
        <w:rPr>
          <w:rFonts w:ascii="Century Gothic" w:hAnsi="Century Gothic" w:cstheme="majorHAnsi"/>
          <w:sz w:val="32"/>
          <w:szCs w:val="32"/>
        </w:rPr>
      </w:pPr>
    </w:p>
    <w:p w14:paraId="5E4AF7E1" w14:textId="55376141" w:rsidR="00B754BE" w:rsidRDefault="00B754BE" w:rsidP="00440B59">
      <w:pPr>
        <w:rPr>
          <w:rFonts w:ascii="Century Gothic" w:hAnsi="Century Gothic" w:cstheme="majorHAnsi"/>
          <w:sz w:val="32"/>
          <w:szCs w:val="32"/>
        </w:rPr>
      </w:pPr>
    </w:p>
    <w:p w14:paraId="1D32EF71" w14:textId="46188496" w:rsidR="00B754BE" w:rsidRDefault="00B754BE" w:rsidP="00440B59">
      <w:pPr>
        <w:rPr>
          <w:rFonts w:ascii="Century Gothic" w:hAnsi="Century Gothic" w:cstheme="majorHAnsi"/>
          <w:sz w:val="32"/>
          <w:szCs w:val="32"/>
        </w:rPr>
      </w:pPr>
    </w:p>
    <w:p w14:paraId="35A353B9" w14:textId="45DFF2D6" w:rsidR="00B754BE" w:rsidRPr="00D74B34" w:rsidRDefault="00B754BE" w:rsidP="00440B59">
      <w:pPr>
        <w:rPr>
          <w:rFonts w:ascii="Century Gothic" w:hAnsi="Century Gothic" w:cstheme="majorHAnsi"/>
          <w:sz w:val="32"/>
          <w:szCs w:val="32"/>
        </w:rPr>
      </w:pPr>
    </w:p>
    <w:p w14:paraId="6C7A9155" w14:textId="72C80DB4" w:rsidR="00A96B59" w:rsidRDefault="00A96B59" w:rsidP="00440B59">
      <w:pPr>
        <w:rPr>
          <w:rFonts w:ascii="Century Gothic" w:hAnsi="Century Gothic" w:cstheme="majorHAnsi"/>
          <w:sz w:val="32"/>
          <w:szCs w:val="32"/>
        </w:rPr>
      </w:pPr>
    </w:p>
    <w:p w14:paraId="5DFD8C33" w14:textId="77777777" w:rsidR="00D74B34" w:rsidRPr="00D74B34" w:rsidRDefault="00D74B34" w:rsidP="00440B59">
      <w:pPr>
        <w:rPr>
          <w:rFonts w:ascii="Century Gothic" w:hAnsi="Century Gothic" w:cstheme="majorHAnsi"/>
          <w:sz w:val="32"/>
          <w:szCs w:val="32"/>
        </w:rPr>
      </w:pPr>
    </w:p>
    <w:tbl>
      <w:tblPr>
        <w:tblpPr w:leftFromText="187" w:rightFromText="187" w:horzAnchor="margin" w:tblpXSpec="center" w:tblpYSpec="bottom"/>
        <w:tblW w:w="4000" w:type="pct"/>
        <w:tblLook w:val="04A0" w:firstRow="1" w:lastRow="0" w:firstColumn="1" w:lastColumn="0" w:noHBand="0" w:noVBand="1"/>
      </w:tblPr>
      <w:tblGrid>
        <w:gridCol w:w="7932"/>
      </w:tblGrid>
      <w:tr w:rsidR="00263642" w:rsidRPr="00D74B34" w14:paraId="5B2B9EB8" w14:textId="77777777" w:rsidTr="00D74B34">
        <w:tc>
          <w:tcPr>
            <w:tcW w:w="7932" w:type="dxa"/>
            <w:tcMar>
              <w:top w:w="216" w:type="dxa"/>
              <w:left w:w="115" w:type="dxa"/>
              <w:bottom w:w="216" w:type="dxa"/>
              <w:right w:w="115" w:type="dxa"/>
            </w:tcMar>
          </w:tcPr>
          <w:p w14:paraId="35264FB5" w14:textId="1D13150E" w:rsidR="00263642" w:rsidRPr="00D74B34" w:rsidRDefault="00B754BE" w:rsidP="00440B59">
            <w:pPr>
              <w:pStyle w:val="Sinespaciado"/>
              <w:rPr>
                <w:rFonts w:ascii="Century Gothic" w:hAnsi="Century Gothic" w:cstheme="majorHAnsi"/>
                <w:color w:val="4F81BD"/>
                <w:sz w:val="32"/>
                <w:szCs w:val="32"/>
              </w:rPr>
            </w:pPr>
            <w:r w:rsidRPr="00D74B34">
              <w:rPr>
                <w:rFonts w:ascii="Century Gothic" w:hAnsi="Century Gothic" w:cstheme="majorHAnsi"/>
                <w:noProof/>
                <w:sz w:val="32"/>
                <w:szCs w:val="32"/>
                <w:lang w:val="en-US" w:eastAsia="en-US"/>
              </w:rPr>
              <mc:AlternateContent>
                <mc:Choice Requires="wps">
                  <w:drawing>
                    <wp:anchor distT="45720" distB="45720" distL="114300" distR="114300" simplePos="0" relativeHeight="251691008" behindDoc="1" locked="0" layoutInCell="1" allowOverlap="1" wp14:anchorId="51849EB1" wp14:editId="37D3D8A6">
                      <wp:simplePos x="0" y="0"/>
                      <wp:positionH relativeFrom="column">
                        <wp:posOffset>-832680</wp:posOffset>
                      </wp:positionH>
                      <wp:positionV relativeFrom="paragraph">
                        <wp:posOffset>-284334</wp:posOffset>
                      </wp:positionV>
                      <wp:extent cx="4251278" cy="140462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278" cy="1404620"/>
                              </a:xfrm>
                              <a:prstGeom prst="rect">
                                <a:avLst/>
                              </a:prstGeom>
                              <a:solidFill>
                                <a:srgbClr val="FFFFFF"/>
                              </a:solidFill>
                              <a:ln w="9525">
                                <a:noFill/>
                                <a:miter lim="800000"/>
                                <a:headEnd/>
                                <a:tailEnd/>
                              </a:ln>
                            </wps:spPr>
                            <wps:txbx>
                              <w:txbxContent>
                                <w:p w14:paraId="14E967AA" w14:textId="10E7785E"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Fecha de Aprobación – Versión 1: </w:t>
                                  </w:r>
                                  <w:r w:rsidRPr="008E7429">
                                    <w:rPr>
                                      <w:rFonts w:asciiTheme="minorHAnsi" w:hAnsiTheme="minorHAnsi" w:cstheme="minorHAnsi"/>
                                      <w:sz w:val="16"/>
                                      <w:szCs w:val="16"/>
                                    </w:rPr>
                                    <w:t>23 de junio de 2021</w:t>
                                  </w:r>
                                </w:p>
                                <w:p w14:paraId="593A94A3"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Instancia de Aprobación: Comité Interno de Archivo. </w:t>
                                  </w:r>
                                  <w:r w:rsidRPr="008E7429">
                                    <w:rPr>
                                      <w:rFonts w:asciiTheme="minorHAnsi" w:hAnsiTheme="minorHAnsi" w:cstheme="minorHAnsi"/>
                                      <w:sz w:val="16"/>
                                      <w:szCs w:val="16"/>
                                    </w:rPr>
                                    <w:t>Acta No. 00</w:t>
                                  </w:r>
                                  <w:r w:rsidRPr="008E7429">
                                    <w:rPr>
                                      <w:rFonts w:cstheme="minorHAnsi"/>
                                      <w:sz w:val="16"/>
                                      <w:szCs w:val="16"/>
                                    </w:rPr>
                                    <w:t>2</w:t>
                                  </w:r>
                                  <w:r w:rsidRPr="008E7429">
                                    <w:rPr>
                                      <w:rFonts w:asciiTheme="minorHAnsi" w:hAnsiTheme="minorHAnsi" w:cstheme="minorHAnsi"/>
                                      <w:sz w:val="16"/>
                                      <w:szCs w:val="16"/>
                                    </w:rPr>
                                    <w:t xml:space="preserve"> </w:t>
                                  </w:r>
                                  <w:r w:rsidRPr="0033574A">
                                    <w:rPr>
                                      <w:rFonts w:asciiTheme="minorHAnsi" w:hAnsiTheme="minorHAnsi" w:cstheme="minorHAnsi"/>
                                      <w:sz w:val="16"/>
                                      <w:szCs w:val="16"/>
                                    </w:rPr>
                                    <w:t>de 2021</w:t>
                                  </w:r>
                                </w:p>
                                <w:p w14:paraId="37650DAD"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Dependencia Responsable: Sub dirección de Talento Humano y Financiera</w:t>
                                  </w:r>
                                </w:p>
                                <w:p w14:paraId="3ACA853B"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Fecha de Publicación: 14 de </w:t>
                                  </w:r>
                                  <w:proofErr w:type="gramStart"/>
                                  <w:r w:rsidRPr="0033574A">
                                    <w:rPr>
                                      <w:rFonts w:asciiTheme="minorHAnsi" w:hAnsiTheme="minorHAnsi" w:cstheme="minorHAnsi"/>
                                      <w:sz w:val="16"/>
                                      <w:szCs w:val="16"/>
                                    </w:rPr>
                                    <w:t>Junio</w:t>
                                  </w:r>
                                  <w:proofErr w:type="gramEnd"/>
                                  <w:r w:rsidRPr="0033574A">
                                    <w:rPr>
                                      <w:rFonts w:asciiTheme="minorHAnsi" w:hAnsiTheme="minorHAnsi" w:cstheme="minorHAnsi"/>
                                      <w:sz w:val="16"/>
                                      <w:szCs w:val="16"/>
                                    </w:rPr>
                                    <w:t xml:space="preserve"> de 2021 – Resolución </w:t>
                                  </w:r>
                                  <w:r w:rsidRPr="0033574A">
                                    <w:rPr>
                                      <w:rFonts w:asciiTheme="minorHAnsi" w:hAnsiTheme="minorHAnsi" w:cstheme="minorHAnsi"/>
                                      <w:color w:val="FF0000"/>
                                      <w:sz w:val="16"/>
                                      <w:szCs w:val="16"/>
                                    </w:rPr>
                                    <w:t>No. 025</w:t>
                                  </w:r>
                                  <w:r w:rsidRPr="0033574A">
                                    <w:rPr>
                                      <w:rFonts w:asciiTheme="minorHAnsi" w:hAnsiTheme="minorHAnsi" w:cstheme="minorHAnsi"/>
                                      <w:sz w:val="16"/>
                                      <w:szCs w:val="16"/>
                                    </w:rPr>
                                    <w:t xml:space="preserve"> de 2021</w:t>
                                  </w:r>
                                </w:p>
                                <w:p w14:paraId="06660B0B"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Responsable del Proceso de GD:  Yolima Casas Castañeda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849EB1" id="_x0000_t202" coordsize="21600,21600" o:spt="202" path="m,l,21600r21600,l21600,xe">
                      <v:stroke joinstyle="miter"/>
                      <v:path gradientshapeok="t" o:connecttype="rect"/>
                    </v:shapetype>
                    <v:shape id="Cuadro de texto 2" o:spid="_x0000_s1026" type="#_x0000_t202" style="position:absolute;margin-left:-65.55pt;margin-top:-22.4pt;width:334.75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" stroked="f">
                      <v:textbox style="mso-fit-shape-to-text:t">
                        <w:txbxContent>
                          <w:p w14:paraId="14E967AA" w14:textId="10E7785E"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Fecha de Aprobación – Versión 1: </w:t>
                            </w:r>
                            <w:r w:rsidRPr="008E7429">
                              <w:rPr>
                                <w:rFonts w:asciiTheme="minorHAnsi" w:hAnsiTheme="minorHAnsi" w:cstheme="minorHAnsi"/>
                                <w:sz w:val="16"/>
                                <w:szCs w:val="16"/>
                              </w:rPr>
                              <w:t>23 de junio de 2021</w:t>
                            </w:r>
                          </w:p>
                          <w:p w14:paraId="593A94A3"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Instancia de Aprobación: Comité Interno de Archivo. </w:t>
                            </w:r>
                            <w:r w:rsidRPr="008E7429">
                              <w:rPr>
                                <w:rFonts w:asciiTheme="minorHAnsi" w:hAnsiTheme="minorHAnsi" w:cstheme="minorHAnsi"/>
                                <w:sz w:val="16"/>
                                <w:szCs w:val="16"/>
                              </w:rPr>
                              <w:t>Acta No. 00</w:t>
                            </w:r>
                            <w:r w:rsidRPr="008E7429">
                              <w:rPr>
                                <w:rFonts w:cstheme="minorHAnsi"/>
                                <w:sz w:val="16"/>
                                <w:szCs w:val="16"/>
                              </w:rPr>
                              <w:t>2</w:t>
                            </w:r>
                            <w:r w:rsidRPr="008E7429">
                              <w:rPr>
                                <w:rFonts w:asciiTheme="minorHAnsi" w:hAnsiTheme="minorHAnsi" w:cstheme="minorHAnsi"/>
                                <w:sz w:val="16"/>
                                <w:szCs w:val="16"/>
                              </w:rPr>
                              <w:t xml:space="preserve"> </w:t>
                            </w:r>
                            <w:r w:rsidRPr="0033574A">
                              <w:rPr>
                                <w:rFonts w:asciiTheme="minorHAnsi" w:hAnsiTheme="minorHAnsi" w:cstheme="minorHAnsi"/>
                                <w:sz w:val="16"/>
                                <w:szCs w:val="16"/>
                              </w:rPr>
                              <w:t>de 2021</w:t>
                            </w:r>
                          </w:p>
                          <w:p w14:paraId="37650DAD"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Dependencia Responsable: Sub dirección de Talento Humano y Financiera</w:t>
                            </w:r>
                          </w:p>
                          <w:p w14:paraId="3ACA853B"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Fecha de Publicación: 14 de </w:t>
                            </w:r>
                            <w:proofErr w:type="gramStart"/>
                            <w:r w:rsidRPr="0033574A">
                              <w:rPr>
                                <w:rFonts w:asciiTheme="minorHAnsi" w:hAnsiTheme="minorHAnsi" w:cstheme="minorHAnsi"/>
                                <w:sz w:val="16"/>
                                <w:szCs w:val="16"/>
                              </w:rPr>
                              <w:t>Junio</w:t>
                            </w:r>
                            <w:proofErr w:type="gramEnd"/>
                            <w:r w:rsidRPr="0033574A">
                              <w:rPr>
                                <w:rFonts w:asciiTheme="minorHAnsi" w:hAnsiTheme="minorHAnsi" w:cstheme="minorHAnsi"/>
                                <w:sz w:val="16"/>
                                <w:szCs w:val="16"/>
                              </w:rPr>
                              <w:t xml:space="preserve"> de 2021 – Resolución </w:t>
                            </w:r>
                            <w:r w:rsidRPr="0033574A">
                              <w:rPr>
                                <w:rFonts w:asciiTheme="minorHAnsi" w:hAnsiTheme="minorHAnsi" w:cstheme="minorHAnsi"/>
                                <w:color w:val="FF0000"/>
                                <w:sz w:val="16"/>
                                <w:szCs w:val="16"/>
                              </w:rPr>
                              <w:t>No. 025</w:t>
                            </w:r>
                            <w:r w:rsidRPr="0033574A">
                              <w:rPr>
                                <w:rFonts w:asciiTheme="minorHAnsi" w:hAnsiTheme="minorHAnsi" w:cstheme="minorHAnsi"/>
                                <w:sz w:val="16"/>
                                <w:szCs w:val="16"/>
                              </w:rPr>
                              <w:t xml:space="preserve"> de 2021</w:t>
                            </w:r>
                          </w:p>
                          <w:p w14:paraId="06660B0B"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Responsable del Proceso de GD:  Yolima Casas Castañeda</w:t>
                            </w:r>
                          </w:p>
                        </w:txbxContent>
                      </v:textbox>
                    </v:shape>
                  </w:pict>
                </mc:Fallback>
              </mc:AlternateContent>
            </w:r>
          </w:p>
          <w:p w14:paraId="19CCA6E7" w14:textId="62585ED1" w:rsidR="00A96B59" w:rsidRPr="00D74B34" w:rsidRDefault="00A96B59" w:rsidP="00440B59">
            <w:pPr>
              <w:pStyle w:val="Sinespaciado"/>
              <w:rPr>
                <w:rFonts w:ascii="Century Gothic" w:hAnsi="Century Gothic" w:cstheme="majorHAnsi"/>
                <w:color w:val="4F81BD"/>
                <w:sz w:val="32"/>
                <w:szCs w:val="32"/>
              </w:rPr>
            </w:pPr>
          </w:p>
        </w:tc>
      </w:tr>
    </w:tbl>
    <w:p w14:paraId="3374D887" w14:textId="2B592858" w:rsidR="00263642" w:rsidRPr="00D74B34" w:rsidRDefault="00D74B34" w:rsidP="00D74B34">
      <w:pPr>
        <w:jc w:val="center"/>
        <w:rPr>
          <w:rFonts w:ascii="Century Gothic" w:hAnsi="Century Gothic" w:cs="Arial"/>
          <w:sz w:val="28"/>
          <w:szCs w:val="28"/>
        </w:rPr>
      </w:pPr>
      <w:r w:rsidRPr="00D74B34">
        <w:rPr>
          <w:rFonts w:ascii="Century Gothic" w:hAnsi="Century Gothic" w:cs="Arial"/>
          <w:sz w:val="28"/>
          <w:szCs w:val="28"/>
        </w:rPr>
        <w:t>EMPRESAS DE ACUEDUCTO, ALCANTARILLADO Y ASEO DE CAMPOALEGRE - EMAC SA ESP</w:t>
      </w:r>
    </w:p>
    <w:p w14:paraId="5BA9FDDE" w14:textId="456E571A" w:rsidR="00D74B34" w:rsidRDefault="00D74B34" w:rsidP="00D74B34">
      <w:pPr>
        <w:jc w:val="center"/>
        <w:rPr>
          <w:rFonts w:ascii="Century Gothic" w:hAnsi="Century Gothic" w:cs="Arial"/>
          <w:sz w:val="32"/>
          <w:szCs w:val="32"/>
        </w:rPr>
      </w:pPr>
    </w:p>
    <w:p w14:paraId="127A8B36" w14:textId="6C5B34FA" w:rsidR="00D74B34" w:rsidRDefault="00D74B34" w:rsidP="00D74B34">
      <w:pPr>
        <w:jc w:val="center"/>
        <w:rPr>
          <w:rFonts w:ascii="Century Gothic" w:hAnsi="Century Gothic" w:cs="Arial"/>
          <w:sz w:val="32"/>
          <w:szCs w:val="32"/>
        </w:rPr>
      </w:pPr>
    </w:p>
    <w:p w14:paraId="1284F081" w14:textId="2B0EE623" w:rsidR="00B754BE" w:rsidRDefault="00B754BE" w:rsidP="00D74B34">
      <w:pPr>
        <w:jc w:val="center"/>
        <w:rPr>
          <w:rFonts w:ascii="Century Gothic" w:hAnsi="Century Gothic" w:cs="Arial"/>
          <w:sz w:val="32"/>
          <w:szCs w:val="32"/>
        </w:rPr>
      </w:pPr>
    </w:p>
    <w:p w14:paraId="78601D8C" w14:textId="0E2C4A91" w:rsidR="00B754BE" w:rsidRDefault="00B754BE" w:rsidP="00D74B34">
      <w:pPr>
        <w:jc w:val="center"/>
        <w:rPr>
          <w:rFonts w:ascii="Century Gothic" w:hAnsi="Century Gothic" w:cs="Arial"/>
          <w:sz w:val="32"/>
          <w:szCs w:val="32"/>
        </w:rPr>
      </w:pPr>
    </w:p>
    <w:p w14:paraId="35EFBF67" w14:textId="676A09DA" w:rsidR="00D74B34" w:rsidRDefault="00D74B34" w:rsidP="00D74B34">
      <w:pPr>
        <w:jc w:val="center"/>
        <w:rPr>
          <w:rFonts w:ascii="Century Gothic" w:hAnsi="Century Gothic" w:cs="Arial"/>
          <w:sz w:val="32"/>
          <w:szCs w:val="32"/>
        </w:rPr>
      </w:pPr>
    </w:p>
    <w:p w14:paraId="002E7745" w14:textId="4C4BE759" w:rsidR="00D74B34" w:rsidRPr="00D74B34" w:rsidRDefault="00D74B34" w:rsidP="00D74B34">
      <w:pPr>
        <w:jc w:val="center"/>
        <w:rPr>
          <w:rFonts w:ascii="Century Gothic" w:hAnsi="Century Gothic"/>
          <w:b/>
          <w:bCs/>
          <w:sz w:val="32"/>
          <w:szCs w:val="32"/>
        </w:rPr>
      </w:pPr>
      <w:r w:rsidRPr="00D74B34">
        <w:rPr>
          <w:rFonts w:ascii="Century Gothic" w:hAnsi="Century Gothic"/>
          <w:b/>
          <w:bCs/>
          <w:sz w:val="32"/>
          <w:szCs w:val="32"/>
        </w:rPr>
        <w:t>DIANA CAROLINA ROMERO RAMÍREZ</w:t>
      </w:r>
    </w:p>
    <w:p w14:paraId="74B8B611" w14:textId="2FA83B80" w:rsidR="00D74B34" w:rsidRDefault="00D74B34" w:rsidP="00D74B34">
      <w:pPr>
        <w:jc w:val="center"/>
        <w:rPr>
          <w:rFonts w:ascii="Century Gothic" w:hAnsi="Century Gothic"/>
          <w:sz w:val="32"/>
          <w:szCs w:val="32"/>
        </w:rPr>
      </w:pPr>
      <w:r w:rsidRPr="00D74B34">
        <w:rPr>
          <w:rFonts w:ascii="Century Gothic" w:hAnsi="Century Gothic"/>
          <w:sz w:val="32"/>
          <w:szCs w:val="32"/>
        </w:rPr>
        <w:t>G</w:t>
      </w:r>
      <w:r>
        <w:rPr>
          <w:rFonts w:ascii="Century Gothic" w:hAnsi="Century Gothic"/>
          <w:sz w:val="32"/>
          <w:szCs w:val="32"/>
        </w:rPr>
        <w:t>erente</w:t>
      </w:r>
    </w:p>
    <w:p w14:paraId="5F9CA2A7" w14:textId="1BEA1DE9" w:rsidR="00D74B34" w:rsidRDefault="00D74B34" w:rsidP="00D74B34">
      <w:pPr>
        <w:jc w:val="center"/>
        <w:rPr>
          <w:rFonts w:ascii="Century Gothic" w:hAnsi="Century Gothic"/>
          <w:sz w:val="32"/>
          <w:szCs w:val="32"/>
        </w:rPr>
      </w:pPr>
    </w:p>
    <w:p w14:paraId="2F412AA7" w14:textId="720E12C5" w:rsidR="00D74B34" w:rsidRDefault="00D74B34" w:rsidP="00D74B34">
      <w:pPr>
        <w:jc w:val="center"/>
        <w:rPr>
          <w:rFonts w:ascii="Century Gothic" w:hAnsi="Century Gothic"/>
          <w:sz w:val="32"/>
          <w:szCs w:val="32"/>
        </w:rPr>
      </w:pPr>
    </w:p>
    <w:p w14:paraId="20F3020F" w14:textId="6C9A9D71" w:rsidR="00D74B34" w:rsidRDefault="00D74B34" w:rsidP="00D74B34">
      <w:pPr>
        <w:jc w:val="center"/>
        <w:rPr>
          <w:rFonts w:ascii="Century Gothic" w:hAnsi="Century Gothic"/>
          <w:sz w:val="32"/>
          <w:szCs w:val="32"/>
        </w:rPr>
      </w:pPr>
    </w:p>
    <w:p w14:paraId="6FF5AD8E" w14:textId="03A5290C" w:rsidR="00D74B34" w:rsidRPr="00D74B34" w:rsidRDefault="00D74B34" w:rsidP="00D74B34">
      <w:pPr>
        <w:jc w:val="center"/>
        <w:rPr>
          <w:rFonts w:ascii="Century Gothic" w:hAnsi="Century Gothic" w:cstheme="majorHAnsi"/>
          <w:b/>
          <w:bCs/>
          <w:sz w:val="24"/>
          <w:szCs w:val="24"/>
        </w:rPr>
      </w:pPr>
      <w:r w:rsidRPr="00D74B34">
        <w:rPr>
          <w:rFonts w:ascii="Century Gothic" w:hAnsi="Century Gothic"/>
          <w:b/>
          <w:bCs/>
          <w:sz w:val="24"/>
          <w:szCs w:val="24"/>
        </w:rPr>
        <w:t>APROBADO: COMITÉ INTERNO DE ARCHIVO</w:t>
      </w:r>
    </w:p>
    <w:p w14:paraId="37E51D3A" w14:textId="30428522" w:rsidR="005A3967" w:rsidRDefault="00E75F46" w:rsidP="005A3967">
      <w:pPr>
        <w:pStyle w:val="TtuloTDC"/>
        <w:rPr>
          <w:rFonts w:ascii="Century Gothic" w:hAnsi="Century Gothic" w:cstheme="majorHAnsi"/>
          <w:b/>
          <w:bCs/>
          <w:color w:val="000000" w:themeColor="text1"/>
          <w:sz w:val="20"/>
          <w:szCs w:val="20"/>
          <w:lang w:val="es-ES"/>
        </w:rPr>
      </w:pPr>
      <w:r>
        <w:rPr>
          <w:rFonts w:ascii="Century Gothic" w:hAnsi="Century Gothic" w:cstheme="majorHAnsi"/>
          <w:b/>
          <w:bCs/>
          <w:noProof/>
          <w:color w:val="000000" w:themeColor="text1"/>
          <w:sz w:val="20"/>
          <w:szCs w:val="20"/>
          <w:lang w:val="en-US" w:eastAsia="en-US"/>
        </w:rPr>
        <w:drawing>
          <wp:anchor distT="0" distB="0" distL="114300" distR="114300" simplePos="0" relativeHeight="251693056" behindDoc="1" locked="0" layoutInCell="1" allowOverlap="1" wp14:anchorId="01DD941D" wp14:editId="3CE4CABD">
            <wp:simplePos x="0" y="0"/>
            <wp:positionH relativeFrom="margin">
              <wp:posOffset>4534068</wp:posOffset>
            </wp:positionH>
            <wp:positionV relativeFrom="paragraph">
              <wp:posOffset>1428808</wp:posOffset>
            </wp:positionV>
            <wp:extent cx="1601898" cy="56110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563" cy="563794"/>
                    </a:xfrm>
                    <a:prstGeom prst="rect">
                      <a:avLst/>
                    </a:prstGeom>
                  </pic:spPr>
                </pic:pic>
              </a:graphicData>
            </a:graphic>
            <wp14:sizeRelH relativeFrom="margin">
              <wp14:pctWidth>0</wp14:pctWidth>
            </wp14:sizeRelH>
            <wp14:sizeRelV relativeFrom="margin">
              <wp14:pctHeight>0</wp14:pctHeight>
            </wp14:sizeRelV>
          </wp:anchor>
        </w:drawing>
      </w:r>
      <w:r w:rsidR="00B754BE" w:rsidRPr="00D74B34">
        <w:rPr>
          <w:rFonts w:ascii="Century Gothic" w:hAnsi="Century Gothic" w:cstheme="majorHAnsi"/>
          <w:noProof/>
          <w:lang w:val="en-US" w:eastAsia="en-US"/>
        </w:rPr>
        <mc:AlternateContent>
          <mc:Choice Requires="wps">
            <w:drawing>
              <wp:anchor distT="45720" distB="45720" distL="114300" distR="114300" simplePos="0" relativeHeight="251688960" behindDoc="1" locked="0" layoutInCell="1" allowOverlap="1" wp14:anchorId="6FC9E480" wp14:editId="02FA4657">
                <wp:simplePos x="0" y="0"/>
                <wp:positionH relativeFrom="column">
                  <wp:posOffset>-40689</wp:posOffset>
                </wp:positionH>
                <wp:positionV relativeFrom="paragraph">
                  <wp:posOffset>3107349</wp:posOffset>
                </wp:positionV>
                <wp:extent cx="4251278"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278" cy="1404620"/>
                        </a:xfrm>
                        <a:prstGeom prst="rect">
                          <a:avLst/>
                        </a:prstGeom>
                        <a:solidFill>
                          <a:srgbClr val="FFFFFF"/>
                        </a:solidFill>
                        <a:ln w="9525">
                          <a:noFill/>
                          <a:miter lim="800000"/>
                          <a:headEnd/>
                          <a:tailEnd/>
                        </a:ln>
                      </wps:spPr>
                      <wps:txbx>
                        <w:txbxContent>
                          <w:p w14:paraId="1E74D0FF"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Fecha de Aprobación – Versión 1: </w:t>
                            </w:r>
                            <w:r w:rsidRPr="0033574A">
                              <w:rPr>
                                <w:rFonts w:asciiTheme="minorHAnsi" w:hAnsiTheme="minorHAnsi" w:cstheme="minorHAnsi"/>
                                <w:color w:val="FF0000"/>
                                <w:sz w:val="16"/>
                                <w:szCs w:val="16"/>
                              </w:rPr>
                              <w:t>1</w:t>
                            </w:r>
                            <w:r w:rsidRPr="0033574A">
                              <w:rPr>
                                <w:rFonts w:cstheme="minorHAnsi"/>
                                <w:color w:val="FF0000"/>
                                <w:sz w:val="16"/>
                                <w:szCs w:val="16"/>
                              </w:rPr>
                              <w:t>8</w:t>
                            </w:r>
                            <w:r w:rsidRPr="0033574A">
                              <w:rPr>
                                <w:rFonts w:asciiTheme="minorHAnsi" w:hAnsiTheme="minorHAnsi" w:cstheme="minorHAnsi"/>
                                <w:color w:val="FF0000"/>
                                <w:sz w:val="16"/>
                                <w:szCs w:val="16"/>
                              </w:rPr>
                              <w:t xml:space="preserve"> de mayo de 2021</w:t>
                            </w:r>
                          </w:p>
                          <w:p w14:paraId="02827924"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Instancia de Aprobación: Comité Interno de Archivo. </w:t>
                            </w:r>
                            <w:r w:rsidRPr="0033574A">
                              <w:rPr>
                                <w:rFonts w:asciiTheme="minorHAnsi" w:hAnsiTheme="minorHAnsi" w:cstheme="minorHAnsi"/>
                                <w:color w:val="FF0000"/>
                                <w:sz w:val="16"/>
                                <w:szCs w:val="16"/>
                              </w:rPr>
                              <w:t>Acta No. 00</w:t>
                            </w:r>
                            <w:r w:rsidRPr="0033574A">
                              <w:rPr>
                                <w:rFonts w:cstheme="minorHAnsi"/>
                                <w:color w:val="FF0000"/>
                                <w:sz w:val="16"/>
                                <w:szCs w:val="16"/>
                              </w:rPr>
                              <w:t>2</w:t>
                            </w:r>
                            <w:r w:rsidRPr="0033574A">
                              <w:rPr>
                                <w:rFonts w:asciiTheme="minorHAnsi" w:hAnsiTheme="minorHAnsi" w:cstheme="minorHAnsi"/>
                                <w:sz w:val="16"/>
                                <w:szCs w:val="16"/>
                              </w:rPr>
                              <w:t xml:space="preserve"> de 2021</w:t>
                            </w:r>
                          </w:p>
                          <w:p w14:paraId="626E1DE3"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Dependencia Responsable: Sub dirección de Talento Humano y Financiera</w:t>
                            </w:r>
                          </w:p>
                          <w:p w14:paraId="357D7611"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Fecha de Publicación: 14 de </w:t>
                            </w:r>
                            <w:proofErr w:type="gramStart"/>
                            <w:r w:rsidRPr="0033574A">
                              <w:rPr>
                                <w:rFonts w:asciiTheme="minorHAnsi" w:hAnsiTheme="minorHAnsi" w:cstheme="minorHAnsi"/>
                                <w:sz w:val="16"/>
                                <w:szCs w:val="16"/>
                              </w:rPr>
                              <w:t>Junio</w:t>
                            </w:r>
                            <w:proofErr w:type="gramEnd"/>
                            <w:r w:rsidRPr="0033574A">
                              <w:rPr>
                                <w:rFonts w:asciiTheme="minorHAnsi" w:hAnsiTheme="minorHAnsi" w:cstheme="minorHAnsi"/>
                                <w:sz w:val="16"/>
                                <w:szCs w:val="16"/>
                              </w:rPr>
                              <w:t xml:space="preserve"> de 2021 – Resolución </w:t>
                            </w:r>
                            <w:r w:rsidRPr="0033574A">
                              <w:rPr>
                                <w:rFonts w:asciiTheme="minorHAnsi" w:hAnsiTheme="minorHAnsi" w:cstheme="minorHAnsi"/>
                                <w:color w:val="FF0000"/>
                                <w:sz w:val="16"/>
                                <w:szCs w:val="16"/>
                              </w:rPr>
                              <w:t>No. 025</w:t>
                            </w:r>
                            <w:r w:rsidRPr="0033574A">
                              <w:rPr>
                                <w:rFonts w:asciiTheme="minorHAnsi" w:hAnsiTheme="minorHAnsi" w:cstheme="minorHAnsi"/>
                                <w:sz w:val="16"/>
                                <w:szCs w:val="16"/>
                              </w:rPr>
                              <w:t xml:space="preserve"> de 2021</w:t>
                            </w:r>
                          </w:p>
                          <w:p w14:paraId="29274A89"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Responsable del Proceso de GD:  Yolima Casas Castañeda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9E480" id="_x0000_s1027" type="#_x0000_t202" style="position:absolute;margin-left:-3.2pt;margin-top:244.65pt;width:334.75pt;height:110.6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" stroked="f">
                <v:textbox style="mso-fit-shape-to-text:t">
                  <w:txbxContent>
                    <w:p w14:paraId="1E74D0FF"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Fecha de Aprobación – Versión 1: </w:t>
                      </w:r>
                      <w:r w:rsidRPr="0033574A">
                        <w:rPr>
                          <w:rFonts w:asciiTheme="minorHAnsi" w:hAnsiTheme="minorHAnsi" w:cstheme="minorHAnsi"/>
                          <w:color w:val="FF0000"/>
                          <w:sz w:val="16"/>
                          <w:szCs w:val="16"/>
                        </w:rPr>
                        <w:t>1</w:t>
                      </w:r>
                      <w:r w:rsidRPr="0033574A">
                        <w:rPr>
                          <w:rFonts w:cstheme="minorHAnsi"/>
                          <w:color w:val="FF0000"/>
                          <w:sz w:val="16"/>
                          <w:szCs w:val="16"/>
                        </w:rPr>
                        <w:t>8</w:t>
                      </w:r>
                      <w:r w:rsidRPr="0033574A">
                        <w:rPr>
                          <w:rFonts w:asciiTheme="minorHAnsi" w:hAnsiTheme="minorHAnsi" w:cstheme="minorHAnsi"/>
                          <w:color w:val="FF0000"/>
                          <w:sz w:val="16"/>
                          <w:szCs w:val="16"/>
                        </w:rPr>
                        <w:t xml:space="preserve"> de mayo de 2021</w:t>
                      </w:r>
                    </w:p>
                    <w:p w14:paraId="02827924"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Instancia de Aprobación: Comité Interno de Archivo. </w:t>
                      </w:r>
                      <w:r w:rsidRPr="0033574A">
                        <w:rPr>
                          <w:rFonts w:asciiTheme="minorHAnsi" w:hAnsiTheme="minorHAnsi" w:cstheme="minorHAnsi"/>
                          <w:color w:val="FF0000"/>
                          <w:sz w:val="16"/>
                          <w:szCs w:val="16"/>
                        </w:rPr>
                        <w:t>Acta No. 00</w:t>
                      </w:r>
                      <w:r w:rsidRPr="0033574A">
                        <w:rPr>
                          <w:rFonts w:cstheme="minorHAnsi"/>
                          <w:color w:val="FF0000"/>
                          <w:sz w:val="16"/>
                          <w:szCs w:val="16"/>
                        </w:rPr>
                        <w:t>2</w:t>
                      </w:r>
                      <w:r w:rsidRPr="0033574A">
                        <w:rPr>
                          <w:rFonts w:asciiTheme="minorHAnsi" w:hAnsiTheme="minorHAnsi" w:cstheme="minorHAnsi"/>
                          <w:sz w:val="16"/>
                          <w:szCs w:val="16"/>
                        </w:rPr>
                        <w:t xml:space="preserve"> de 2021</w:t>
                      </w:r>
                    </w:p>
                    <w:p w14:paraId="626E1DE3"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Dependencia Responsable: Sub dirección de Talento Humano y Financiera</w:t>
                      </w:r>
                    </w:p>
                    <w:p w14:paraId="357D7611"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 xml:space="preserve">Fecha de Publicación: 14 de </w:t>
                      </w:r>
                      <w:proofErr w:type="gramStart"/>
                      <w:r w:rsidRPr="0033574A">
                        <w:rPr>
                          <w:rFonts w:asciiTheme="minorHAnsi" w:hAnsiTheme="minorHAnsi" w:cstheme="minorHAnsi"/>
                          <w:sz w:val="16"/>
                          <w:szCs w:val="16"/>
                        </w:rPr>
                        <w:t>Junio</w:t>
                      </w:r>
                      <w:proofErr w:type="gramEnd"/>
                      <w:r w:rsidRPr="0033574A">
                        <w:rPr>
                          <w:rFonts w:asciiTheme="minorHAnsi" w:hAnsiTheme="minorHAnsi" w:cstheme="minorHAnsi"/>
                          <w:sz w:val="16"/>
                          <w:szCs w:val="16"/>
                        </w:rPr>
                        <w:t xml:space="preserve"> de 2021 – Resolución </w:t>
                      </w:r>
                      <w:r w:rsidRPr="0033574A">
                        <w:rPr>
                          <w:rFonts w:asciiTheme="minorHAnsi" w:hAnsiTheme="minorHAnsi" w:cstheme="minorHAnsi"/>
                          <w:color w:val="FF0000"/>
                          <w:sz w:val="16"/>
                          <w:szCs w:val="16"/>
                        </w:rPr>
                        <w:t>No. 025</w:t>
                      </w:r>
                      <w:r w:rsidRPr="0033574A">
                        <w:rPr>
                          <w:rFonts w:asciiTheme="minorHAnsi" w:hAnsiTheme="minorHAnsi" w:cstheme="minorHAnsi"/>
                          <w:sz w:val="16"/>
                          <w:szCs w:val="16"/>
                        </w:rPr>
                        <w:t xml:space="preserve"> de 2021</w:t>
                      </w:r>
                    </w:p>
                    <w:p w14:paraId="29274A89" w14:textId="77777777" w:rsidR="00A36ED4" w:rsidRPr="0033574A" w:rsidRDefault="00A36ED4" w:rsidP="00B754BE">
                      <w:pPr>
                        <w:rPr>
                          <w:rFonts w:asciiTheme="minorHAnsi" w:hAnsiTheme="minorHAnsi" w:cstheme="minorHAnsi"/>
                          <w:sz w:val="16"/>
                          <w:szCs w:val="16"/>
                        </w:rPr>
                      </w:pPr>
                      <w:r w:rsidRPr="0033574A">
                        <w:rPr>
                          <w:rFonts w:asciiTheme="minorHAnsi" w:hAnsiTheme="minorHAnsi" w:cstheme="minorHAnsi"/>
                          <w:sz w:val="16"/>
                          <w:szCs w:val="16"/>
                        </w:rPr>
                        <w:t>Responsable del Proceso de GD:  Yolima Casas Castañeda</w:t>
                      </w:r>
                    </w:p>
                  </w:txbxContent>
                </v:textbox>
              </v:shape>
            </w:pict>
          </mc:Fallback>
        </mc:AlternateContent>
      </w:r>
      <w:r w:rsidR="00263642" w:rsidRPr="00D74B34">
        <w:rPr>
          <w:rFonts w:ascii="Century Gothic" w:hAnsi="Century Gothic" w:cstheme="majorHAnsi"/>
        </w:rPr>
        <w:br w:type="page"/>
      </w:r>
    </w:p>
    <w:sdt>
      <w:sdtPr>
        <w:rPr>
          <w:rFonts w:ascii="Calibri" w:eastAsia="Calibri" w:hAnsi="Calibri" w:cs="Times New Roman"/>
          <w:color w:val="auto"/>
          <w:sz w:val="22"/>
          <w:szCs w:val="22"/>
          <w:lang w:val="es-ES" w:eastAsia="en-US"/>
        </w:rPr>
        <w:id w:val="1047733014"/>
        <w:docPartObj>
          <w:docPartGallery w:val="Table of Contents"/>
          <w:docPartUnique/>
        </w:docPartObj>
      </w:sdtPr>
      <w:sdtEndPr>
        <w:rPr>
          <w:b/>
          <w:bCs/>
        </w:rPr>
      </w:sdtEndPr>
      <w:sdtContent>
        <w:p w14:paraId="288A08BE" w14:textId="2D793D86" w:rsidR="00494745" w:rsidRPr="00FB60BC" w:rsidRDefault="00494745">
          <w:pPr>
            <w:pStyle w:val="TtuloTDC"/>
            <w:rPr>
              <w:b/>
              <w:bCs/>
            </w:rPr>
          </w:pPr>
          <w:r w:rsidRPr="00FB60BC">
            <w:rPr>
              <w:b/>
              <w:bCs/>
              <w:lang w:val="es-ES"/>
            </w:rPr>
            <w:t>Tabla de contenido</w:t>
          </w:r>
        </w:p>
        <w:p w14:paraId="0F2E1B7E" w14:textId="77777777" w:rsidR="00494745" w:rsidRDefault="00494745">
          <w:pPr>
            <w:pStyle w:val="TDC1"/>
          </w:pPr>
        </w:p>
        <w:p w14:paraId="3EC26408" w14:textId="7BFBD0FA" w:rsidR="002F4C7A" w:rsidRDefault="00494745">
          <w:pPr>
            <w:pStyle w:val="TDC1"/>
            <w:rPr>
              <w:rFonts w:asciiTheme="minorHAnsi" w:eastAsiaTheme="minorEastAsia" w:hAnsiTheme="minorHAnsi" w:cstheme="minorBidi"/>
              <w:noProof/>
              <w:lang w:eastAsia="es-CO"/>
            </w:rPr>
          </w:pPr>
          <w:r>
            <w:fldChar w:fldCharType="begin"/>
          </w:r>
          <w:r>
            <w:instrText xml:space="preserve"> TOC \o "1-3" \h \z \u </w:instrText>
          </w:r>
          <w:r>
            <w:fldChar w:fldCharType="separate"/>
          </w:r>
          <w:hyperlink w:anchor="_Toc74809743" w:history="1">
            <w:r w:rsidR="002F4C7A" w:rsidRPr="001714A0">
              <w:rPr>
                <w:rStyle w:val="Hipervnculo"/>
                <w:noProof/>
              </w:rPr>
              <w:t>INTRODUCCION</w:t>
            </w:r>
            <w:r w:rsidR="002F4C7A">
              <w:rPr>
                <w:noProof/>
                <w:webHidden/>
              </w:rPr>
              <w:tab/>
            </w:r>
            <w:r w:rsidR="002F4C7A">
              <w:rPr>
                <w:noProof/>
                <w:webHidden/>
              </w:rPr>
              <w:fldChar w:fldCharType="begin"/>
            </w:r>
            <w:r w:rsidR="002F4C7A">
              <w:rPr>
                <w:noProof/>
                <w:webHidden/>
              </w:rPr>
              <w:instrText xml:space="preserve"> PAGEREF _Toc74809743 \h </w:instrText>
            </w:r>
            <w:r w:rsidR="002F4C7A">
              <w:rPr>
                <w:noProof/>
                <w:webHidden/>
              </w:rPr>
            </w:r>
            <w:r w:rsidR="002F4C7A">
              <w:rPr>
                <w:noProof/>
                <w:webHidden/>
              </w:rPr>
              <w:fldChar w:fldCharType="separate"/>
            </w:r>
            <w:r w:rsidR="00A36ED4">
              <w:rPr>
                <w:noProof/>
                <w:webHidden/>
              </w:rPr>
              <w:t>2</w:t>
            </w:r>
            <w:r w:rsidR="002F4C7A">
              <w:rPr>
                <w:noProof/>
                <w:webHidden/>
              </w:rPr>
              <w:fldChar w:fldCharType="end"/>
            </w:r>
          </w:hyperlink>
        </w:p>
        <w:p w14:paraId="42845BBA" w14:textId="65B12305" w:rsidR="002F4C7A" w:rsidRDefault="00A36ED4">
          <w:pPr>
            <w:pStyle w:val="TDC1"/>
            <w:rPr>
              <w:rFonts w:asciiTheme="minorHAnsi" w:eastAsiaTheme="minorEastAsia" w:hAnsiTheme="minorHAnsi" w:cstheme="minorBidi"/>
              <w:noProof/>
              <w:lang w:eastAsia="es-CO"/>
            </w:rPr>
          </w:pPr>
          <w:hyperlink w:anchor="_Toc74809744" w:history="1">
            <w:r w:rsidR="002F4C7A" w:rsidRPr="001714A0">
              <w:rPr>
                <w:rStyle w:val="Hipervnculo"/>
                <w:noProof/>
              </w:rPr>
              <w:t>1 RESEÑA HISTORICA DE LA EMPRESA DE ACUEDUCTO, ALCANTARILLADO Y ASEO DE CAMPOALEGRE - EMAC SA ESP.</w:t>
            </w:r>
            <w:r w:rsidR="002F4C7A">
              <w:rPr>
                <w:noProof/>
                <w:webHidden/>
              </w:rPr>
              <w:tab/>
            </w:r>
            <w:r w:rsidR="002F4C7A">
              <w:rPr>
                <w:noProof/>
                <w:webHidden/>
              </w:rPr>
              <w:fldChar w:fldCharType="begin"/>
            </w:r>
            <w:r w:rsidR="002F4C7A">
              <w:rPr>
                <w:noProof/>
                <w:webHidden/>
              </w:rPr>
              <w:instrText xml:space="preserve"> PAGEREF _Toc74809744 \h </w:instrText>
            </w:r>
            <w:r w:rsidR="002F4C7A">
              <w:rPr>
                <w:noProof/>
                <w:webHidden/>
              </w:rPr>
            </w:r>
            <w:r w:rsidR="002F4C7A">
              <w:rPr>
                <w:noProof/>
                <w:webHidden/>
              </w:rPr>
              <w:fldChar w:fldCharType="separate"/>
            </w:r>
            <w:r>
              <w:rPr>
                <w:noProof/>
                <w:webHidden/>
              </w:rPr>
              <w:t>3</w:t>
            </w:r>
            <w:r w:rsidR="002F4C7A">
              <w:rPr>
                <w:noProof/>
                <w:webHidden/>
              </w:rPr>
              <w:fldChar w:fldCharType="end"/>
            </w:r>
          </w:hyperlink>
        </w:p>
        <w:p w14:paraId="6ABFD0B9" w14:textId="352A2FFB" w:rsidR="002F4C7A" w:rsidRDefault="00A36ED4">
          <w:pPr>
            <w:pStyle w:val="TDC2"/>
            <w:rPr>
              <w:rFonts w:asciiTheme="minorHAnsi" w:eastAsiaTheme="minorEastAsia" w:hAnsiTheme="minorHAnsi" w:cstheme="minorBidi"/>
              <w:noProof/>
              <w:lang w:eastAsia="es-CO"/>
            </w:rPr>
          </w:pPr>
          <w:hyperlink w:anchor="_Toc74809745" w:history="1">
            <w:r w:rsidR="002F4C7A" w:rsidRPr="001714A0">
              <w:rPr>
                <w:rStyle w:val="Hipervnculo"/>
                <w:noProof/>
              </w:rPr>
              <w:t>1.1</w:t>
            </w:r>
            <w:r w:rsidR="002F4C7A">
              <w:rPr>
                <w:rFonts w:asciiTheme="minorHAnsi" w:eastAsiaTheme="minorEastAsia" w:hAnsiTheme="minorHAnsi" w:cstheme="minorBidi"/>
                <w:noProof/>
                <w:lang w:eastAsia="es-CO"/>
              </w:rPr>
              <w:tab/>
            </w:r>
            <w:r w:rsidR="002F4C7A" w:rsidRPr="001714A0">
              <w:rPr>
                <w:rStyle w:val="Hipervnculo"/>
                <w:noProof/>
              </w:rPr>
              <w:t>Organigrama</w:t>
            </w:r>
            <w:r w:rsidR="002F4C7A">
              <w:rPr>
                <w:noProof/>
                <w:webHidden/>
              </w:rPr>
              <w:tab/>
            </w:r>
            <w:r w:rsidR="002F4C7A">
              <w:rPr>
                <w:noProof/>
                <w:webHidden/>
              </w:rPr>
              <w:fldChar w:fldCharType="begin"/>
            </w:r>
            <w:r w:rsidR="002F4C7A">
              <w:rPr>
                <w:noProof/>
                <w:webHidden/>
              </w:rPr>
              <w:instrText xml:space="preserve"> PAGEREF _Toc74809745 \h </w:instrText>
            </w:r>
            <w:r w:rsidR="002F4C7A">
              <w:rPr>
                <w:noProof/>
                <w:webHidden/>
              </w:rPr>
            </w:r>
            <w:r w:rsidR="002F4C7A">
              <w:rPr>
                <w:noProof/>
                <w:webHidden/>
              </w:rPr>
              <w:fldChar w:fldCharType="separate"/>
            </w:r>
            <w:r>
              <w:rPr>
                <w:noProof/>
                <w:webHidden/>
              </w:rPr>
              <w:t>4</w:t>
            </w:r>
            <w:r w:rsidR="002F4C7A">
              <w:rPr>
                <w:noProof/>
                <w:webHidden/>
              </w:rPr>
              <w:fldChar w:fldCharType="end"/>
            </w:r>
          </w:hyperlink>
        </w:p>
        <w:p w14:paraId="5BB74776" w14:textId="6D3B0138" w:rsidR="002F4C7A" w:rsidRDefault="00A36ED4">
          <w:pPr>
            <w:pStyle w:val="TDC2"/>
            <w:rPr>
              <w:rFonts w:asciiTheme="minorHAnsi" w:eastAsiaTheme="minorEastAsia" w:hAnsiTheme="minorHAnsi" w:cstheme="minorBidi"/>
              <w:noProof/>
              <w:lang w:eastAsia="es-CO"/>
            </w:rPr>
          </w:pPr>
          <w:hyperlink w:anchor="_Toc74809746" w:history="1">
            <w:r w:rsidR="002F4C7A" w:rsidRPr="001714A0">
              <w:rPr>
                <w:rStyle w:val="Hipervnculo"/>
                <w:rFonts w:cs="Arial"/>
                <w:noProof/>
              </w:rPr>
              <w:t>1.2</w:t>
            </w:r>
            <w:r w:rsidR="002F4C7A">
              <w:rPr>
                <w:rFonts w:asciiTheme="minorHAnsi" w:eastAsiaTheme="minorEastAsia" w:hAnsiTheme="minorHAnsi" w:cstheme="minorBidi"/>
                <w:noProof/>
                <w:lang w:eastAsia="es-CO"/>
              </w:rPr>
              <w:tab/>
            </w:r>
            <w:r w:rsidR="002F4C7A" w:rsidRPr="001714A0">
              <w:rPr>
                <w:rStyle w:val="Hipervnculo"/>
                <w:rFonts w:cs="Arial"/>
                <w:noProof/>
              </w:rPr>
              <w:t xml:space="preserve">OBJETIVOS ESTRATÉGICOS DE </w:t>
            </w:r>
            <w:r w:rsidR="002F4C7A" w:rsidRPr="001714A0">
              <w:rPr>
                <w:rStyle w:val="Hipervnculo"/>
                <w:noProof/>
              </w:rPr>
              <w:t>LAS EMPRESAS DE ACUEDUCTO, ALCANTARILLADO Y ASEO DE CAMPOALEGRE - EMAC S.A. E.S.P.</w:t>
            </w:r>
            <w:r w:rsidR="002F4C7A">
              <w:rPr>
                <w:noProof/>
                <w:webHidden/>
              </w:rPr>
              <w:tab/>
            </w:r>
            <w:r w:rsidR="002F4C7A">
              <w:rPr>
                <w:noProof/>
                <w:webHidden/>
              </w:rPr>
              <w:fldChar w:fldCharType="begin"/>
            </w:r>
            <w:r w:rsidR="002F4C7A">
              <w:rPr>
                <w:noProof/>
                <w:webHidden/>
              </w:rPr>
              <w:instrText xml:space="preserve"> PAGEREF _Toc74809746 \h </w:instrText>
            </w:r>
            <w:r w:rsidR="002F4C7A">
              <w:rPr>
                <w:noProof/>
                <w:webHidden/>
              </w:rPr>
            </w:r>
            <w:r w:rsidR="002F4C7A">
              <w:rPr>
                <w:noProof/>
                <w:webHidden/>
              </w:rPr>
              <w:fldChar w:fldCharType="separate"/>
            </w:r>
            <w:r>
              <w:rPr>
                <w:noProof/>
                <w:webHidden/>
              </w:rPr>
              <w:t>7</w:t>
            </w:r>
            <w:r w:rsidR="002F4C7A">
              <w:rPr>
                <w:noProof/>
                <w:webHidden/>
              </w:rPr>
              <w:fldChar w:fldCharType="end"/>
            </w:r>
          </w:hyperlink>
        </w:p>
        <w:p w14:paraId="213D562E" w14:textId="3173C229" w:rsidR="002F4C7A" w:rsidRDefault="00A36ED4">
          <w:pPr>
            <w:pStyle w:val="TDC2"/>
            <w:rPr>
              <w:rFonts w:asciiTheme="minorHAnsi" w:eastAsiaTheme="minorEastAsia" w:hAnsiTheme="minorHAnsi" w:cstheme="minorBidi"/>
              <w:noProof/>
              <w:lang w:eastAsia="es-CO"/>
            </w:rPr>
          </w:pPr>
          <w:hyperlink w:anchor="_Toc74809747" w:history="1">
            <w:r w:rsidR="002F4C7A" w:rsidRPr="001714A0">
              <w:rPr>
                <w:rStyle w:val="Hipervnculo"/>
                <w:rFonts w:cs="Arial"/>
                <w:noProof/>
              </w:rPr>
              <w:t>1.3</w:t>
            </w:r>
            <w:r w:rsidR="002F4C7A">
              <w:rPr>
                <w:rFonts w:asciiTheme="minorHAnsi" w:eastAsiaTheme="minorEastAsia" w:hAnsiTheme="minorHAnsi" w:cstheme="minorBidi"/>
                <w:noProof/>
                <w:lang w:eastAsia="es-CO"/>
              </w:rPr>
              <w:tab/>
            </w:r>
            <w:r w:rsidR="002F4C7A" w:rsidRPr="001714A0">
              <w:rPr>
                <w:rStyle w:val="Hipervnculo"/>
                <w:rFonts w:cs="Arial"/>
                <w:noProof/>
              </w:rPr>
              <w:t xml:space="preserve">FUNCIONES DE </w:t>
            </w:r>
            <w:r w:rsidR="002F4C7A" w:rsidRPr="001714A0">
              <w:rPr>
                <w:rStyle w:val="Hipervnculo"/>
                <w:noProof/>
              </w:rPr>
              <w:t>LAS EMPRESAS DE ACUEDUCTO, ALCANTARILLADO Y ASEO DE CAMPOALEGRE - EMAC S.A. E.S.P.</w:t>
            </w:r>
            <w:r w:rsidR="002F4C7A">
              <w:rPr>
                <w:noProof/>
                <w:webHidden/>
              </w:rPr>
              <w:tab/>
            </w:r>
            <w:r w:rsidR="002F4C7A">
              <w:rPr>
                <w:noProof/>
                <w:webHidden/>
              </w:rPr>
              <w:fldChar w:fldCharType="begin"/>
            </w:r>
            <w:r w:rsidR="002F4C7A">
              <w:rPr>
                <w:noProof/>
                <w:webHidden/>
              </w:rPr>
              <w:instrText xml:space="preserve"> PAGEREF _Toc74809747 \h </w:instrText>
            </w:r>
            <w:r w:rsidR="002F4C7A">
              <w:rPr>
                <w:noProof/>
                <w:webHidden/>
              </w:rPr>
            </w:r>
            <w:r w:rsidR="002F4C7A">
              <w:rPr>
                <w:noProof/>
                <w:webHidden/>
              </w:rPr>
              <w:fldChar w:fldCharType="separate"/>
            </w:r>
            <w:r>
              <w:rPr>
                <w:noProof/>
                <w:webHidden/>
              </w:rPr>
              <w:t>8</w:t>
            </w:r>
            <w:r w:rsidR="002F4C7A">
              <w:rPr>
                <w:noProof/>
                <w:webHidden/>
              </w:rPr>
              <w:fldChar w:fldCharType="end"/>
            </w:r>
          </w:hyperlink>
        </w:p>
        <w:p w14:paraId="491FF428" w14:textId="4A1A3EE4" w:rsidR="002F4C7A" w:rsidRDefault="00A36ED4">
          <w:pPr>
            <w:pStyle w:val="TDC2"/>
            <w:rPr>
              <w:rFonts w:asciiTheme="minorHAnsi" w:eastAsiaTheme="minorEastAsia" w:hAnsiTheme="minorHAnsi" w:cstheme="minorBidi"/>
              <w:noProof/>
              <w:lang w:eastAsia="es-CO"/>
            </w:rPr>
          </w:pPr>
          <w:hyperlink w:anchor="_Toc74809748" w:history="1">
            <w:r w:rsidR="002F4C7A" w:rsidRPr="001714A0">
              <w:rPr>
                <w:rStyle w:val="Hipervnculo"/>
                <w:rFonts w:cs="Arial"/>
                <w:noProof/>
              </w:rPr>
              <w:t>1.4</w:t>
            </w:r>
            <w:r w:rsidR="002F4C7A">
              <w:rPr>
                <w:rFonts w:asciiTheme="minorHAnsi" w:eastAsiaTheme="minorEastAsia" w:hAnsiTheme="minorHAnsi" w:cstheme="minorBidi"/>
                <w:noProof/>
                <w:lang w:eastAsia="es-CO"/>
              </w:rPr>
              <w:tab/>
            </w:r>
            <w:r w:rsidR="002F4C7A" w:rsidRPr="001714A0">
              <w:rPr>
                <w:rStyle w:val="Hipervnculo"/>
                <w:rFonts w:cs="Arial"/>
                <w:noProof/>
              </w:rPr>
              <w:t xml:space="preserve">LOS DOCUMENTOS EN </w:t>
            </w:r>
            <w:r w:rsidR="002F4C7A" w:rsidRPr="001714A0">
              <w:rPr>
                <w:rStyle w:val="Hipervnculo"/>
                <w:noProof/>
              </w:rPr>
              <w:t>LA EMPRESA DE ACUEDUCTO, ALCANTARILLADO Y ASEO DE CAMPOALEGRE - EMAC S.A. E.S.P.</w:t>
            </w:r>
            <w:r w:rsidR="002F4C7A">
              <w:rPr>
                <w:noProof/>
                <w:webHidden/>
              </w:rPr>
              <w:tab/>
            </w:r>
            <w:r w:rsidR="002F4C7A">
              <w:rPr>
                <w:noProof/>
                <w:webHidden/>
              </w:rPr>
              <w:fldChar w:fldCharType="begin"/>
            </w:r>
            <w:r w:rsidR="002F4C7A">
              <w:rPr>
                <w:noProof/>
                <w:webHidden/>
              </w:rPr>
              <w:instrText xml:space="preserve"> PAGEREF _Toc74809748 \h </w:instrText>
            </w:r>
            <w:r w:rsidR="002F4C7A">
              <w:rPr>
                <w:noProof/>
                <w:webHidden/>
              </w:rPr>
            </w:r>
            <w:r w:rsidR="002F4C7A">
              <w:rPr>
                <w:noProof/>
                <w:webHidden/>
              </w:rPr>
              <w:fldChar w:fldCharType="separate"/>
            </w:r>
            <w:r>
              <w:rPr>
                <w:noProof/>
                <w:webHidden/>
              </w:rPr>
              <w:t>8</w:t>
            </w:r>
            <w:r w:rsidR="002F4C7A">
              <w:rPr>
                <w:noProof/>
                <w:webHidden/>
              </w:rPr>
              <w:fldChar w:fldCharType="end"/>
            </w:r>
          </w:hyperlink>
        </w:p>
        <w:p w14:paraId="69E68D60" w14:textId="4880D948" w:rsidR="002F4C7A" w:rsidRDefault="00A36ED4">
          <w:pPr>
            <w:pStyle w:val="TDC2"/>
            <w:rPr>
              <w:rFonts w:asciiTheme="minorHAnsi" w:eastAsiaTheme="minorEastAsia" w:hAnsiTheme="minorHAnsi" w:cstheme="minorBidi"/>
              <w:noProof/>
              <w:lang w:eastAsia="es-CO"/>
            </w:rPr>
          </w:pPr>
          <w:hyperlink w:anchor="_Toc74809749" w:history="1">
            <w:r w:rsidR="002F4C7A" w:rsidRPr="001714A0">
              <w:rPr>
                <w:rStyle w:val="Hipervnculo"/>
                <w:noProof/>
              </w:rPr>
              <w:t>1.5</w:t>
            </w:r>
            <w:r w:rsidR="002F4C7A">
              <w:rPr>
                <w:rFonts w:asciiTheme="minorHAnsi" w:eastAsiaTheme="minorEastAsia" w:hAnsiTheme="minorHAnsi" w:cstheme="minorBidi"/>
                <w:noProof/>
                <w:lang w:eastAsia="es-CO"/>
              </w:rPr>
              <w:tab/>
            </w:r>
            <w:r w:rsidR="002F4C7A" w:rsidRPr="001714A0">
              <w:rPr>
                <w:rStyle w:val="Hipervnculo"/>
                <w:noProof/>
              </w:rPr>
              <w:t>OBLIGATORIEDAD DEL PROGRAMA DE GESTIÓN DOCUMENTAL</w:t>
            </w:r>
            <w:r w:rsidR="002F4C7A">
              <w:rPr>
                <w:noProof/>
                <w:webHidden/>
              </w:rPr>
              <w:tab/>
            </w:r>
            <w:r w:rsidR="002F4C7A">
              <w:rPr>
                <w:noProof/>
                <w:webHidden/>
              </w:rPr>
              <w:fldChar w:fldCharType="begin"/>
            </w:r>
            <w:r w:rsidR="002F4C7A">
              <w:rPr>
                <w:noProof/>
                <w:webHidden/>
              </w:rPr>
              <w:instrText xml:space="preserve"> PAGEREF _Toc74809749 \h </w:instrText>
            </w:r>
            <w:r w:rsidR="002F4C7A">
              <w:rPr>
                <w:noProof/>
                <w:webHidden/>
              </w:rPr>
            </w:r>
            <w:r w:rsidR="002F4C7A">
              <w:rPr>
                <w:noProof/>
                <w:webHidden/>
              </w:rPr>
              <w:fldChar w:fldCharType="separate"/>
            </w:r>
            <w:r>
              <w:rPr>
                <w:noProof/>
                <w:webHidden/>
              </w:rPr>
              <w:t>9</w:t>
            </w:r>
            <w:r w:rsidR="002F4C7A">
              <w:rPr>
                <w:noProof/>
                <w:webHidden/>
              </w:rPr>
              <w:fldChar w:fldCharType="end"/>
            </w:r>
          </w:hyperlink>
        </w:p>
        <w:p w14:paraId="4CCA9CD3" w14:textId="692CA260" w:rsidR="002F4C7A" w:rsidRDefault="00A36ED4">
          <w:pPr>
            <w:pStyle w:val="TDC3"/>
            <w:rPr>
              <w:rFonts w:asciiTheme="minorHAnsi" w:eastAsiaTheme="minorEastAsia" w:hAnsiTheme="minorHAnsi" w:cstheme="minorBidi"/>
              <w:noProof/>
              <w:lang w:eastAsia="es-CO"/>
            </w:rPr>
          </w:pPr>
          <w:hyperlink w:anchor="_Toc74809750" w:history="1">
            <w:r w:rsidR="002F4C7A" w:rsidRPr="001714A0">
              <w:rPr>
                <w:rStyle w:val="Hipervnculo"/>
                <w:noProof/>
              </w:rPr>
              <w:t>1.5.1</w:t>
            </w:r>
            <w:r w:rsidR="002F4C7A">
              <w:rPr>
                <w:rFonts w:asciiTheme="minorHAnsi" w:eastAsiaTheme="minorEastAsia" w:hAnsiTheme="minorHAnsi" w:cstheme="minorBidi"/>
                <w:noProof/>
                <w:lang w:eastAsia="es-CO"/>
              </w:rPr>
              <w:tab/>
            </w:r>
            <w:r w:rsidR="002F4C7A" w:rsidRPr="001714A0">
              <w:rPr>
                <w:rStyle w:val="Hipervnculo"/>
                <w:noProof/>
              </w:rPr>
              <w:t>¿Qué es el Programa de Gestión Documental?</w:t>
            </w:r>
            <w:r w:rsidR="002F4C7A">
              <w:rPr>
                <w:noProof/>
                <w:webHidden/>
              </w:rPr>
              <w:tab/>
            </w:r>
            <w:r w:rsidR="002F4C7A">
              <w:rPr>
                <w:noProof/>
                <w:webHidden/>
              </w:rPr>
              <w:fldChar w:fldCharType="begin"/>
            </w:r>
            <w:r w:rsidR="002F4C7A">
              <w:rPr>
                <w:noProof/>
                <w:webHidden/>
              </w:rPr>
              <w:instrText xml:space="preserve"> PAGEREF _Toc74809750 \h </w:instrText>
            </w:r>
            <w:r w:rsidR="002F4C7A">
              <w:rPr>
                <w:noProof/>
                <w:webHidden/>
              </w:rPr>
            </w:r>
            <w:r w:rsidR="002F4C7A">
              <w:rPr>
                <w:noProof/>
                <w:webHidden/>
              </w:rPr>
              <w:fldChar w:fldCharType="separate"/>
            </w:r>
            <w:r>
              <w:rPr>
                <w:noProof/>
                <w:webHidden/>
              </w:rPr>
              <w:t>9</w:t>
            </w:r>
            <w:r w:rsidR="002F4C7A">
              <w:rPr>
                <w:noProof/>
                <w:webHidden/>
              </w:rPr>
              <w:fldChar w:fldCharType="end"/>
            </w:r>
          </w:hyperlink>
        </w:p>
        <w:p w14:paraId="13EF3BA6" w14:textId="68AACD56" w:rsidR="002F4C7A" w:rsidRDefault="00A36ED4">
          <w:pPr>
            <w:pStyle w:val="TDC3"/>
            <w:rPr>
              <w:rFonts w:asciiTheme="minorHAnsi" w:eastAsiaTheme="minorEastAsia" w:hAnsiTheme="minorHAnsi" w:cstheme="minorBidi"/>
              <w:noProof/>
              <w:lang w:eastAsia="es-CO"/>
            </w:rPr>
          </w:pPr>
          <w:hyperlink w:anchor="_Toc74809751" w:history="1">
            <w:r w:rsidR="002F4C7A" w:rsidRPr="001714A0">
              <w:rPr>
                <w:rStyle w:val="Hipervnculo"/>
                <w:noProof/>
              </w:rPr>
              <w:t>1.5.2</w:t>
            </w:r>
            <w:r w:rsidR="002F4C7A">
              <w:rPr>
                <w:rFonts w:asciiTheme="minorHAnsi" w:eastAsiaTheme="minorEastAsia" w:hAnsiTheme="minorHAnsi" w:cstheme="minorBidi"/>
                <w:noProof/>
                <w:lang w:eastAsia="es-CO"/>
              </w:rPr>
              <w:tab/>
            </w:r>
            <w:r w:rsidR="002F4C7A" w:rsidRPr="001714A0">
              <w:rPr>
                <w:rStyle w:val="Hipervnculo"/>
                <w:noProof/>
              </w:rPr>
              <w:t>Objetivo General de PGD</w:t>
            </w:r>
            <w:r w:rsidR="002F4C7A">
              <w:rPr>
                <w:noProof/>
                <w:webHidden/>
              </w:rPr>
              <w:tab/>
            </w:r>
            <w:r w:rsidR="002F4C7A">
              <w:rPr>
                <w:noProof/>
                <w:webHidden/>
              </w:rPr>
              <w:fldChar w:fldCharType="begin"/>
            </w:r>
            <w:r w:rsidR="002F4C7A">
              <w:rPr>
                <w:noProof/>
                <w:webHidden/>
              </w:rPr>
              <w:instrText xml:space="preserve"> PAGEREF _Toc74809751 \h </w:instrText>
            </w:r>
            <w:r w:rsidR="002F4C7A">
              <w:rPr>
                <w:noProof/>
                <w:webHidden/>
              </w:rPr>
            </w:r>
            <w:r w:rsidR="002F4C7A">
              <w:rPr>
                <w:noProof/>
                <w:webHidden/>
              </w:rPr>
              <w:fldChar w:fldCharType="separate"/>
            </w:r>
            <w:r>
              <w:rPr>
                <w:noProof/>
                <w:webHidden/>
              </w:rPr>
              <w:t>10</w:t>
            </w:r>
            <w:r w:rsidR="002F4C7A">
              <w:rPr>
                <w:noProof/>
                <w:webHidden/>
              </w:rPr>
              <w:fldChar w:fldCharType="end"/>
            </w:r>
          </w:hyperlink>
        </w:p>
        <w:p w14:paraId="5BCFFF7B" w14:textId="00810E94" w:rsidR="002F4C7A" w:rsidRDefault="00A36ED4">
          <w:pPr>
            <w:pStyle w:val="TDC3"/>
            <w:rPr>
              <w:rFonts w:asciiTheme="minorHAnsi" w:eastAsiaTheme="minorEastAsia" w:hAnsiTheme="minorHAnsi" w:cstheme="minorBidi"/>
              <w:noProof/>
              <w:lang w:eastAsia="es-CO"/>
            </w:rPr>
          </w:pPr>
          <w:hyperlink w:anchor="_Toc74809752" w:history="1">
            <w:r w:rsidR="002F4C7A" w:rsidRPr="001714A0">
              <w:rPr>
                <w:rStyle w:val="Hipervnculo"/>
                <w:rFonts w:cs="Arial"/>
                <w:noProof/>
              </w:rPr>
              <w:t>1.5.3</w:t>
            </w:r>
            <w:r w:rsidR="002F4C7A">
              <w:rPr>
                <w:rFonts w:asciiTheme="minorHAnsi" w:eastAsiaTheme="minorEastAsia" w:hAnsiTheme="minorHAnsi" w:cstheme="minorBidi"/>
                <w:noProof/>
                <w:lang w:eastAsia="es-CO"/>
              </w:rPr>
              <w:tab/>
            </w:r>
            <w:r w:rsidR="002F4C7A" w:rsidRPr="001714A0">
              <w:rPr>
                <w:rStyle w:val="Hipervnculo"/>
                <w:rFonts w:cs="Arial"/>
                <w:noProof/>
              </w:rPr>
              <w:t xml:space="preserve">Beneficios del PGD para </w:t>
            </w:r>
            <w:r w:rsidR="002F4C7A" w:rsidRPr="001714A0">
              <w:rPr>
                <w:rStyle w:val="Hipervnculo"/>
                <w:noProof/>
              </w:rPr>
              <w:t>la Empresa de acueducto, alcantarillado y aseo de Campoalegre - EMAC S.A. E.S.P.</w:t>
            </w:r>
            <w:r w:rsidR="002F4C7A">
              <w:rPr>
                <w:noProof/>
                <w:webHidden/>
              </w:rPr>
              <w:tab/>
            </w:r>
            <w:r w:rsidR="002F4C7A">
              <w:rPr>
                <w:noProof/>
                <w:webHidden/>
              </w:rPr>
              <w:fldChar w:fldCharType="begin"/>
            </w:r>
            <w:r w:rsidR="002F4C7A">
              <w:rPr>
                <w:noProof/>
                <w:webHidden/>
              </w:rPr>
              <w:instrText xml:space="preserve"> PAGEREF _Toc74809752 \h </w:instrText>
            </w:r>
            <w:r w:rsidR="002F4C7A">
              <w:rPr>
                <w:noProof/>
                <w:webHidden/>
              </w:rPr>
            </w:r>
            <w:r w:rsidR="002F4C7A">
              <w:rPr>
                <w:noProof/>
                <w:webHidden/>
              </w:rPr>
              <w:fldChar w:fldCharType="separate"/>
            </w:r>
            <w:r>
              <w:rPr>
                <w:noProof/>
                <w:webHidden/>
              </w:rPr>
              <w:t>11</w:t>
            </w:r>
            <w:r w:rsidR="002F4C7A">
              <w:rPr>
                <w:noProof/>
                <w:webHidden/>
              </w:rPr>
              <w:fldChar w:fldCharType="end"/>
            </w:r>
          </w:hyperlink>
        </w:p>
        <w:p w14:paraId="55890A04" w14:textId="4527BC4C" w:rsidR="002F4C7A" w:rsidRDefault="00A36ED4">
          <w:pPr>
            <w:pStyle w:val="TDC3"/>
            <w:rPr>
              <w:rFonts w:asciiTheme="minorHAnsi" w:eastAsiaTheme="minorEastAsia" w:hAnsiTheme="minorHAnsi" w:cstheme="minorBidi"/>
              <w:noProof/>
              <w:lang w:eastAsia="es-CO"/>
            </w:rPr>
          </w:pPr>
          <w:hyperlink w:anchor="_Toc74809753" w:history="1">
            <w:r w:rsidR="002F4C7A" w:rsidRPr="001714A0">
              <w:rPr>
                <w:rStyle w:val="Hipervnculo"/>
                <w:noProof/>
              </w:rPr>
              <w:t>1.5.4</w:t>
            </w:r>
            <w:r w:rsidR="002F4C7A">
              <w:rPr>
                <w:rFonts w:asciiTheme="minorHAnsi" w:eastAsiaTheme="minorEastAsia" w:hAnsiTheme="minorHAnsi" w:cstheme="minorBidi"/>
                <w:noProof/>
                <w:lang w:eastAsia="es-CO"/>
              </w:rPr>
              <w:tab/>
            </w:r>
            <w:r w:rsidR="002F4C7A" w:rsidRPr="001714A0">
              <w:rPr>
                <w:rStyle w:val="Hipervnculo"/>
                <w:noProof/>
              </w:rPr>
              <w:t>Alcance del Programa de Gestión Documental aprender</w:t>
            </w:r>
            <w:r w:rsidR="002F4C7A">
              <w:rPr>
                <w:noProof/>
                <w:webHidden/>
              </w:rPr>
              <w:tab/>
            </w:r>
            <w:r w:rsidR="002F4C7A">
              <w:rPr>
                <w:noProof/>
                <w:webHidden/>
              </w:rPr>
              <w:fldChar w:fldCharType="begin"/>
            </w:r>
            <w:r w:rsidR="002F4C7A">
              <w:rPr>
                <w:noProof/>
                <w:webHidden/>
              </w:rPr>
              <w:instrText xml:space="preserve"> PAGEREF _Toc74809753 \h </w:instrText>
            </w:r>
            <w:r w:rsidR="002F4C7A">
              <w:rPr>
                <w:noProof/>
                <w:webHidden/>
              </w:rPr>
            </w:r>
            <w:r w:rsidR="002F4C7A">
              <w:rPr>
                <w:noProof/>
                <w:webHidden/>
              </w:rPr>
              <w:fldChar w:fldCharType="separate"/>
            </w:r>
            <w:r>
              <w:rPr>
                <w:noProof/>
                <w:webHidden/>
              </w:rPr>
              <w:t>11</w:t>
            </w:r>
            <w:r w:rsidR="002F4C7A">
              <w:rPr>
                <w:noProof/>
                <w:webHidden/>
              </w:rPr>
              <w:fldChar w:fldCharType="end"/>
            </w:r>
          </w:hyperlink>
        </w:p>
        <w:p w14:paraId="055230B8" w14:textId="71A85611" w:rsidR="002F4C7A" w:rsidRDefault="00A36ED4">
          <w:pPr>
            <w:pStyle w:val="TDC2"/>
            <w:rPr>
              <w:rFonts w:asciiTheme="minorHAnsi" w:eastAsiaTheme="minorEastAsia" w:hAnsiTheme="minorHAnsi" w:cstheme="minorBidi"/>
              <w:noProof/>
              <w:lang w:eastAsia="es-CO"/>
            </w:rPr>
          </w:pPr>
          <w:hyperlink w:anchor="_Toc74809754" w:history="1">
            <w:r w:rsidR="002F4C7A" w:rsidRPr="001714A0">
              <w:rPr>
                <w:rStyle w:val="Hipervnculo"/>
                <w:noProof/>
              </w:rPr>
              <w:t>1.6</w:t>
            </w:r>
            <w:r w:rsidR="002F4C7A">
              <w:rPr>
                <w:rFonts w:asciiTheme="minorHAnsi" w:eastAsiaTheme="minorEastAsia" w:hAnsiTheme="minorHAnsi" w:cstheme="minorBidi"/>
                <w:noProof/>
                <w:lang w:eastAsia="es-CO"/>
              </w:rPr>
              <w:tab/>
            </w:r>
            <w:r w:rsidR="002F4C7A" w:rsidRPr="001714A0">
              <w:rPr>
                <w:rStyle w:val="Hipervnculo"/>
                <w:noProof/>
              </w:rPr>
              <w:t>REQUISITOS PARA LA ELABORACIÓN DEL PROGRAMA DE GESTIÓN DOCUMENTAL – PGD</w:t>
            </w:r>
            <w:r w:rsidR="002F4C7A">
              <w:rPr>
                <w:noProof/>
                <w:webHidden/>
              </w:rPr>
              <w:tab/>
            </w:r>
            <w:r w:rsidR="002F4C7A">
              <w:rPr>
                <w:noProof/>
                <w:webHidden/>
              </w:rPr>
              <w:fldChar w:fldCharType="begin"/>
            </w:r>
            <w:r w:rsidR="002F4C7A">
              <w:rPr>
                <w:noProof/>
                <w:webHidden/>
              </w:rPr>
              <w:instrText xml:space="preserve"> PAGEREF _Toc74809754 \h </w:instrText>
            </w:r>
            <w:r w:rsidR="002F4C7A">
              <w:rPr>
                <w:noProof/>
                <w:webHidden/>
              </w:rPr>
            </w:r>
            <w:r w:rsidR="002F4C7A">
              <w:rPr>
                <w:noProof/>
                <w:webHidden/>
              </w:rPr>
              <w:fldChar w:fldCharType="separate"/>
            </w:r>
            <w:r>
              <w:rPr>
                <w:noProof/>
                <w:webHidden/>
              </w:rPr>
              <w:t>12</w:t>
            </w:r>
            <w:r w:rsidR="002F4C7A">
              <w:rPr>
                <w:noProof/>
                <w:webHidden/>
              </w:rPr>
              <w:fldChar w:fldCharType="end"/>
            </w:r>
          </w:hyperlink>
        </w:p>
        <w:p w14:paraId="3D23C096" w14:textId="6D2CFD3E" w:rsidR="002F4C7A" w:rsidRDefault="00A36ED4">
          <w:pPr>
            <w:pStyle w:val="TDC2"/>
            <w:rPr>
              <w:rFonts w:asciiTheme="minorHAnsi" w:eastAsiaTheme="minorEastAsia" w:hAnsiTheme="minorHAnsi" w:cstheme="minorBidi"/>
              <w:noProof/>
              <w:lang w:eastAsia="es-CO"/>
            </w:rPr>
          </w:pPr>
          <w:hyperlink w:anchor="_Toc74809755" w:history="1">
            <w:r w:rsidR="002F4C7A" w:rsidRPr="001714A0">
              <w:rPr>
                <w:rStyle w:val="Hipervnculo"/>
                <w:noProof/>
              </w:rPr>
              <w:t>1.7</w:t>
            </w:r>
            <w:r w:rsidR="002F4C7A">
              <w:rPr>
                <w:rFonts w:asciiTheme="minorHAnsi" w:eastAsiaTheme="minorEastAsia" w:hAnsiTheme="minorHAnsi" w:cstheme="minorBidi"/>
                <w:noProof/>
                <w:lang w:eastAsia="es-CO"/>
              </w:rPr>
              <w:tab/>
            </w:r>
            <w:r w:rsidR="002F4C7A" w:rsidRPr="001714A0">
              <w:rPr>
                <w:rStyle w:val="Hipervnculo"/>
                <w:noProof/>
              </w:rPr>
              <w:t>PRE – DIAGNÓSTICO DE LA GESTIÓN DOCUMENTAL</w:t>
            </w:r>
            <w:r w:rsidR="002F4C7A">
              <w:rPr>
                <w:noProof/>
                <w:webHidden/>
              </w:rPr>
              <w:tab/>
            </w:r>
            <w:r w:rsidR="002F4C7A">
              <w:rPr>
                <w:noProof/>
                <w:webHidden/>
              </w:rPr>
              <w:fldChar w:fldCharType="begin"/>
            </w:r>
            <w:r w:rsidR="002F4C7A">
              <w:rPr>
                <w:noProof/>
                <w:webHidden/>
              </w:rPr>
              <w:instrText xml:space="preserve"> PAGEREF _Toc74809755 \h </w:instrText>
            </w:r>
            <w:r w:rsidR="002F4C7A">
              <w:rPr>
                <w:noProof/>
                <w:webHidden/>
              </w:rPr>
            </w:r>
            <w:r w:rsidR="002F4C7A">
              <w:rPr>
                <w:noProof/>
                <w:webHidden/>
              </w:rPr>
              <w:fldChar w:fldCharType="separate"/>
            </w:r>
            <w:r>
              <w:rPr>
                <w:noProof/>
                <w:webHidden/>
              </w:rPr>
              <w:t>13</w:t>
            </w:r>
            <w:r w:rsidR="002F4C7A">
              <w:rPr>
                <w:noProof/>
                <w:webHidden/>
              </w:rPr>
              <w:fldChar w:fldCharType="end"/>
            </w:r>
          </w:hyperlink>
        </w:p>
        <w:p w14:paraId="1FA007BF" w14:textId="6FCFC0FA" w:rsidR="002F4C7A" w:rsidRDefault="00A36ED4">
          <w:pPr>
            <w:pStyle w:val="TDC3"/>
            <w:rPr>
              <w:rFonts w:asciiTheme="minorHAnsi" w:eastAsiaTheme="minorEastAsia" w:hAnsiTheme="minorHAnsi" w:cstheme="minorBidi"/>
              <w:noProof/>
              <w:lang w:eastAsia="es-CO"/>
            </w:rPr>
          </w:pPr>
          <w:hyperlink w:anchor="_Toc74809756" w:history="1">
            <w:r w:rsidR="002F4C7A" w:rsidRPr="001714A0">
              <w:rPr>
                <w:rStyle w:val="Hipervnculo"/>
                <w:noProof/>
              </w:rPr>
              <w:t>1.7.1</w:t>
            </w:r>
            <w:r w:rsidR="002F4C7A">
              <w:rPr>
                <w:rFonts w:asciiTheme="minorHAnsi" w:eastAsiaTheme="minorEastAsia" w:hAnsiTheme="minorHAnsi" w:cstheme="minorBidi"/>
                <w:noProof/>
                <w:lang w:eastAsia="es-CO"/>
              </w:rPr>
              <w:tab/>
            </w:r>
            <w:r w:rsidR="002F4C7A" w:rsidRPr="001714A0">
              <w:rPr>
                <w:rStyle w:val="Hipervnculo"/>
                <w:noProof/>
              </w:rPr>
              <w:t>Problemática</w:t>
            </w:r>
            <w:r w:rsidR="002F4C7A">
              <w:rPr>
                <w:noProof/>
                <w:webHidden/>
              </w:rPr>
              <w:tab/>
            </w:r>
            <w:r w:rsidR="002F4C7A">
              <w:rPr>
                <w:noProof/>
                <w:webHidden/>
              </w:rPr>
              <w:fldChar w:fldCharType="begin"/>
            </w:r>
            <w:r w:rsidR="002F4C7A">
              <w:rPr>
                <w:noProof/>
                <w:webHidden/>
              </w:rPr>
              <w:instrText xml:space="preserve"> PAGEREF _Toc74809756 \h </w:instrText>
            </w:r>
            <w:r w:rsidR="002F4C7A">
              <w:rPr>
                <w:noProof/>
                <w:webHidden/>
              </w:rPr>
            </w:r>
            <w:r w:rsidR="002F4C7A">
              <w:rPr>
                <w:noProof/>
                <w:webHidden/>
              </w:rPr>
              <w:fldChar w:fldCharType="separate"/>
            </w:r>
            <w:r>
              <w:rPr>
                <w:noProof/>
                <w:webHidden/>
              </w:rPr>
              <w:t>13</w:t>
            </w:r>
            <w:r w:rsidR="002F4C7A">
              <w:rPr>
                <w:noProof/>
                <w:webHidden/>
              </w:rPr>
              <w:fldChar w:fldCharType="end"/>
            </w:r>
          </w:hyperlink>
        </w:p>
        <w:p w14:paraId="5955E847" w14:textId="63EDBE4E" w:rsidR="002F4C7A" w:rsidRDefault="00A36ED4">
          <w:pPr>
            <w:pStyle w:val="TDC3"/>
            <w:rPr>
              <w:rFonts w:asciiTheme="minorHAnsi" w:eastAsiaTheme="minorEastAsia" w:hAnsiTheme="minorHAnsi" w:cstheme="minorBidi"/>
              <w:noProof/>
              <w:lang w:eastAsia="es-CO"/>
            </w:rPr>
          </w:pPr>
          <w:hyperlink w:anchor="_Toc74809757" w:history="1">
            <w:r w:rsidR="002F4C7A" w:rsidRPr="001714A0">
              <w:rPr>
                <w:rStyle w:val="Hipervnculo"/>
                <w:noProof/>
              </w:rPr>
              <w:t>1.7.2</w:t>
            </w:r>
            <w:r w:rsidR="002F4C7A">
              <w:rPr>
                <w:rFonts w:asciiTheme="minorHAnsi" w:eastAsiaTheme="minorEastAsia" w:hAnsiTheme="minorHAnsi" w:cstheme="minorBidi"/>
                <w:noProof/>
                <w:lang w:eastAsia="es-CO"/>
              </w:rPr>
              <w:tab/>
            </w:r>
            <w:r w:rsidR="002F4C7A" w:rsidRPr="001714A0">
              <w:rPr>
                <w:rStyle w:val="Hipervnculo"/>
                <w:noProof/>
              </w:rPr>
              <w:t>Matriz de Diagnóstico Documental</w:t>
            </w:r>
            <w:r w:rsidR="002F4C7A">
              <w:rPr>
                <w:noProof/>
                <w:webHidden/>
              </w:rPr>
              <w:tab/>
            </w:r>
            <w:r w:rsidR="002F4C7A">
              <w:rPr>
                <w:noProof/>
                <w:webHidden/>
              </w:rPr>
              <w:fldChar w:fldCharType="begin"/>
            </w:r>
            <w:r w:rsidR="002F4C7A">
              <w:rPr>
                <w:noProof/>
                <w:webHidden/>
              </w:rPr>
              <w:instrText xml:space="preserve"> PAGEREF _Toc74809757 \h </w:instrText>
            </w:r>
            <w:r w:rsidR="002F4C7A">
              <w:rPr>
                <w:noProof/>
                <w:webHidden/>
              </w:rPr>
            </w:r>
            <w:r w:rsidR="002F4C7A">
              <w:rPr>
                <w:noProof/>
                <w:webHidden/>
              </w:rPr>
              <w:fldChar w:fldCharType="separate"/>
            </w:r>
            <w:r>
              <w:rPr>
                <w:noProof/>
                <w:webHidden/>
              </w:rPr>
              <w:t>13</w:t>
            </w:r>
            <w:r w:rsidR="002F4C7A">
              <w:rPr>
                <w:noProof/>
                <w:webHidden/>
              </w:rPr>
              <w:fldChar w:fldCharType="end"/>
            </w:r>
          </w:hyperlink>
        </w:p>
        <w:p w14:paraId="4FBCC6FB" w14:textId="57FED6C3" w:rsidR="002F4C7A" w:rsidRDefault="00A36ED4">
          <w:pPr>
            <w:pStyle w:val="TDC3"/>
            <w:rPr>
              <w:rFonts w:asciiTheme="minorHAnsi" w:eastAsiaTheme="minorEastAsia" w:hAnsiTheme="minorHAnsi" w:cstheme="minorBidi"/>
              <w:noProof/>
              <w:lang w:eastAsia="es-CO"/>
            </w:rPr>
          </w:pPr>
          <w:hyperlink w:anchor="_Toc74809758" w:history="1">
            <w:r w:rsidR="002F4C7A" w:rsidRPr="001714A0">
              <w:rPr>
                <w:rStyle w:val="Hipervnculo"/>
                <w:noProof/>
              </w:rPr>
              <w:t>1.7.3</w:t>
            </w:r>
            <w:r w:rsidR="002F4C7A">
              <w:rPr>
                <w:rFonts w:asciiTheme="minorHAnsi" w:eastAsiaTheme="minorEastAsia" w:hAnsiTheme="minorHAnsi" w:cstheme="minorBidi"/>
                <w:noProof/>
                <w:lang w:eastAsia="es-CO"/>
              </w:rPr>
              <w:tab/>
            </w:r>
            <w:r w:rsidR="002F4C7A" w:rsidRPr="001714A0">
              <w:rPr>
                <w:rStyle w:val="Hipervnculo"/>
                <w:noProof/>
              </w:rPr>
              <w:t>Matriz DOFA</w:t>
            </w:r>
            <w:r w:rsidR="002F4C7A">
              <w:rPr>
                <w:noProof/>
                <w:webHidden/>
              </w:rPr>
              <w:tab/>
            </w:r>
            <w:r w:rsidR="002F4C7A">
              <w:rPr>
                <w:noProof/>
                <w:webHidden/>
              </w:rPr>
              <w:fldChar w:fldCharType="begin"/>
            </w:r>
            <w:r w:rsidR="002F4C7A">
              <w:rPr>
                <w:noProof/>
                <w:webHidden/>
              </w:rPr>
              <w:instrText xml:space="preserve"> PAGEREF _Toc74809758 \h </w:instrText>
            </w:r>
            <w:r w:rsidR="002F4C7A">
              <w:rPr>
                <w:noProof/>
                <w:webHidden/>
              </w:rPr>
            </w:r>
            <w:r w:rsidR="002F4C7A">
              <w:rPr>
                <w:noProof/>
                <w:webHidden/>
              </w:rPr>
              <w:fldChar w:fldCharType="separate"/>
            </w:r>
            <w:r>
              <w:rPr>
                <w:noProof/>
                <w:webHidden/>
              </w:rPr>
              <w:t>14</w:t>
            </w:r>
            <w:r w:rsidR="002F4C7A">
              <w:rPr>
                <w:noProof/>
                <w:webHidden/>
              </w:rPr>
              <w:fldChar w:fldCharType="end"/>
            </w:r>
          </w:hyperlink>
        </w:p>
        <w:p w14:paraId="182A6733" w14:textId="2154252A" w:rsidR="002F4C7A" w:rsidRDefault="00A36ED4">
          <w:pPr>
            <w:pStyle w:val="TDC3"/>
            <w:rPr>
              <w:rFonts w:asciiTheme="minorHAnsi" w:eastAsiaTheme="minorEastAsia" w:hAnsiTheme="minorHAnsi" w:cstheme="minorBidi"/>
              <w:noProof/>
              <w:lang w:eastAsia="es-CO"/>
            </w:rPr>
          </w:pPr>
          <w:hyperlink w:anchor="_Toc74809759" w:history="1">
            <w:r w:rsidR="002F4C7A" w:rsidRPr="001714A0">
              <w:rPr>
                <w:rStyle w:val="Hipervnculo"/>
                <w:noProof/>
              </w:rPr>
              <w:t>1.7.4</w:t>
            </w:r>
            <w:r w:rsidR="002F4C7A">
              <w:rPr>
                <w:rFonts w:asciiTheme="minorHAnsi" w:eastAsiaTheme="minorEastAsia" w:hAnsiTheme="minorHAnsi" w:cstheme="minorBidi"/>
                <w:noProof/>
                <w:lang w:eastAsia="es-CO"/>
              </w:rPr>
              <w:tab/>
            </w:r>
            <w:r w:rsidR="002F4C7A" w:rsidRPr="001714A0">
              <w:rPr>
                <w:rStyle w:val="Hipervnculo"/>
                <w:noProof/>
              </w:rPr>
              <w:t>Panorama de Riesgos de la Gestión Documental</w:t>
            </w:r>
            <w:r w:rsidR="002F4C7A">
              <w:rPr>
                <w:noProof/>
                <w:webHidden/>
              </w:rPr>
              <w:tab/>
            </w:r>
            <w:r w:rsidR="002F4C7A">
              <w:rPr>
                <w:noProof/>
                <w:webHidden/>
              </w:rPr>
              <w:fldChar w:fldCharType="begin"/>
            </w:r>
            <w:r w:rsidR="002F4C7A">
              <w:rPr>
                <w:noProof/>
                <w:webHidden/>
              </w:rPr>
              <w:instrText xml:space="preserve"> PAGEREF _Toc74809759 \h </w:instrText>
            </w:r>
            <w:r w:rsidR="002F4C7A">
              <w:rPr>
                <w:noProof/>
                <w:webHidden/>
              </w:rPr>
            </w:r>
            <w:r w:rsidR="002F4C7A">
              <w:rPr>
                <w:noProof/>
                <w:webHidden/>
              </w:rPr>
              <w:fldChar w:fldCharType="separate"/>
            </w:r>
            <w:r>
              <w:rPr>
                <w:noProof/>
                <w:webHidden/>
              </w:rPr>
              <w:t>15</w:t>
            </w:r>
            <w:r w:rsidR="002F4C7A">
              <w:rPr>
                <w:noProof/>
                <w:webHidden/>
              </w:rPr>
              <w:fldChar w:fldCharType="end"/>
            </w:r>
          </w:hyperlink>
        </w:p>
        <w:p w14:paraId="2DC5C51A" w14:textId="2A27D9D2" w:rsidR="002F4C7A" w:rsidRDefault="00A36ED4">
          <w:pPr>
            <w:pStyle w:val="TDC2"/>
            <w:rPr>
              <w:rFonts w:asciiTheme="minorHAnsi" w:eastAsiaTheme="minorEastAsia" w:hAnsiTheme="minorHAnsi" w:cstheme="minorBidi"/>
              <w:noProof/>
              <w:lang w:eastAsia="es-CO"/>
            </w:rPr>
          </w:pPr>
          <w:hyperlink w:anchor="_Toc74809760" w:history="1">
            <w:r w:rsidR="002F4C7A" w:rsidRPr="001714A0">
              <w:rPr>
                <w:rStyle w:val="Hipervnculo"/>
                <w:noProof/>
              </w:rPr>
              <w:t>1.8</w:t>
            </w:r>
            <w:r w:rsidR="002F4C7A">
              <w:rPr>
                <w:rFonts w:asciiTheme="minorHAnsi" w:eastAsiaTheme="minorEastAsia" w:hAnsiTheme="minorHAnsi" w:cstheme="minorBidi"/>
                <w:noProof/>
                <w:lang w:eastAsia="es-CO"/>
              </w:rPr>
              <w:tab/>
            </w:r>
            <w:r w:rsidR="002F4C7A" w:rsidRPr="001714A0">
              <w:rPr>
                <w:rStyle w:val="Hipervnculo"/>
                <w:noProof/>
              </w:rPr>
              <w:t>1.8 REQUISITOS PARA LA IMPLEMENTACIÓN DEL PROGRAMA DE GESTIÓN DOCUMENTAL - PGD</w:t>
            </w:r>
            <w:r w:rsidR="002F4C7A">
              <w:rPr>
                <w:noProof/>
                <w:webHidden/>
              </w:rPr>
              <w:tab/>
            </w:r>
            <w:r w:rsidR="002F4C7A">
              <w:rPr>
                <w:noProof/>
                <w:webHidden/>
              </w:rPr>
              <w:fldChar w:fldCharType="begin"/>
            </w:r>
            <w:r w:rsidR="002F4C7A">
              <w:rPr>
                <w:noProof/>
                <w:webHidden/>
              </w:rPr>
              <w:instrText xml:space="preserve"> PAGEREF _Toc74809760 \h </w:instrText>
            </w:r>
            <w:r w:rsidR="002F4C7A">
              <w:rPr>
                <w:noProof/>
                <w:webHidden/>
              </w:rPr>
            </w:r>
            <w:r w:rsidR="002F4C7A">
              <w:rPr>
                <w:noProof/>
                <w:webHidden/>
              </w:rPr>
              <w:fldChar w:fldCharType="separate"/>
            </w:r>
            <w:r>
              <w:rPr>
                <w:noProof/>
                <w:webHidden/>
              </w:rPr>
              <w:t>16</w:t>
            </w:r>
            <w:r w:rsidR="002F4C7A">
              <w:rPr>
                <w:noProof/>
                <w:webHidden/>
              </w:rPr>
              <w:fldChar w:fldCharType="end"/>
            </w:r>
          </w:hyperlink>
        </w:p>
        <w:p w14:paraId="17274B6B" w14:textId="78745E90" w:rsidR="002F4C7A" w:rsidRDefault="00A36ED4">
          <w:pPr>
            <w:pStyle w:val="TDC3"/>
            <w:rPr>
              <w:rFonts w:asciiTheme="minorHAnsi" w:eastAsiaTheme="minorEastAsia" w:hAnsiTheme="minorHAnsi" w:cstheme="minorBidi"/>
              <w:noProof/>
              <w:lang w:eastAsia="es-CO"/>
            </w:rPr>
          </w:pPr>
          <w:hyperlink w:anchor="_Toc74809761" w:history="1">
            <w:r w:rsidR="002F4C7A" w:rsidRPr="001714A0">
              <w:rPr>
                <w:rStyle w:val="Hipervnculo"/>
                <w:noProof/>
              </w:rPr>
              <w:t>1.8.1</w:t>
            </w:r>
            <w:r w:rsidR="002F4C7A">
              <w:rPr>
                <w:rFonts w:asciiTheme="minorHAnsi" w:eastAsiaTheme="minorEastAsia" w:hAnsiTheme="minorHAnsi" w:cstheme="minorBidi"/>
                <w:noProof/>
                <w:lang w:eastAsia="es-CO"/>
              </w:rPr>
              <w:tab/>
            </w:r>
            <w:r w:rsidR="002F4C7A" w:rsidRPr="001714A0">
              <w:rPr>
                <w:rStyle w:val="Hipervnculo"/>
                <w:noProof/>
              </w:rPr>
              <w:t>1.8.1 Requisitos Normativos</w:t>
            </w:r>
            <w:r w:rsidR="002F4C7A">
              <w:rPr>
                <w:noProof/>
                <w:webHidden/>
              </w:rPr>
              <w:tab/>
            </w:r>
            <w:r w:rsidR="002F4C7A">
              <w:rPr>
                <w:noProof/>
                <w:webHidden/>
              </w:rPr>
              <w:fldChar w:fldCharType="begin"/>
            </w:r>
            <w:r w:rsidR="002F4C7A">
              <w:rPr>
                <w:noProof/>
                <w:webHidden/>
              </w:rPr>
              <w:instrText xml:space="preserve"> PAGEREF _Toc74809761 \h </w:instrText>
            </w:r>
            <w:r w:rsidR="002F4C7A">
              <w:rPr>
                <w:noProof/>
                <w:webHidden/>
              </w:rPr>
            </w:r>
            <w:r w:rsidR="002F4C7A">
              <w:rPr>
                <w:noProof/>
                <w:webHidden/>
              </w:rPr>
              <w:fldChar w:fldCharType="separate"/>
            </w:r>
            <w:r>
              <w:rPr>
                <w:noProof/>
                <w:webHidden/>
              </w:rPr>
              <w:t>17</w:t>
            </w:r>
            <w:r w:rsidR="002F4C7A">
              <w:rPr>
                <w:noProof/>
                <w:webHidden/>
              </w:rPr>
              <w:fldChar w:fldCharType="end"/>
            </w:r>
          </w:hyperlink>
        </w:p>
        <w:p w14:paraId="5984FA99" w14:textId="38943E74" w:rsidR="002F4C7A" w:rsidRDefault="00A36ED4">
          <w:pPr>
            <w:pStyle w:val="TDC3"/>
            <w:rPr>
              <w:rFonts w:asciiTheme="minorHAnsi" w:eastAsiaTheme="minorEastAsia" w:hAnsiTheme="minorHAnsi" w:cstheme="minorBidi"/>
              <w:noProof/>
              <w:lang w:eastAsia="es-CO"/>
            </w:rPr>
          </w:pPr>
          <w:hyperlink w:anchor="_Toc74809762" w:history="1">
            <w:r w:rsidR="002F4C7A" w:rsidRPr="001714A0">
              <w:rPr>
                <w:rStyle w:val="Hipervnculo"/>
                <w:noProof/>
              </w:rPr>
              <w:t>1.8.2</w:t>
            </w:r>
            <w:r w:rsidR="002F4C7A">
              <w:rPr>
                <w:rFonts w:asciiTheme="minorHAnsi" w:eastAsiaTheme="minorEastAsia" w:hAnsiTheme="minorHAnsi" w:cstheme="minorBidi"/>
                <w:noProof/>
                <w:lang w:eastAsia="es-CO"/>
              </w:rPr>
              <w:tab/>
            </w:r>
            <w:r w:rsidR="002F4C7A" w:rsidRPr="001714A0">
              <w:rPr>
                <w:rStyle w:val="Hipervnculo"/>
                <w:noProof/>
              </w:rPr>
              <w:t>Requisitos Económicos</w:t>
            </w:r>
            <w:r w:rsidR="002F4C7A">
              <w:rPr>
                <w:noProof/>
                <w:webHidden/>
              </w:rPr>
              <w:tab/>
            </w:r>
            <w:r w:rsidR="002F4C7A">
              <w:rPr>
                <w:noProof/>
                <w:webHidden/>
              </w:rPr>
              <w:fldChar w:fldCharType="begin"/>
            </w:r>
            <w:r w:rsidR="002F4C7A">
              <w:rPr>
                <w:noProof/>
                <w:webHidden/>
              </w:rPr>
              <w:instrText xml:space="preserve"> PAGEREF _Toc74809762 \h </w:instrText>
            </w:r>
            <w:r w:rsidR="002F4C7A">
              <w:rPr>
                <w:noProof/>
                <w:webHidden/>
              </w:rPr>
            </w:r>
            <w:r w:rsidR="002F4C7A">
              <w:rPr>
                <w:noProof/>
                <w:webHidden/>
              </w:rPr>
              <w:fldChar w:fldCharType="separate"/>
            </w:r>
            <w:r>
              <w:rPr>
                <w:noProof/>
                <w:webHidden/>
              </w:rPr>
              <w:t>18</w:t>
            </w:r>
            <w:r w:rsidR="002F4C7A">
              <w:rPr>
                <w:noProof/>
                <w:webHidden/>
              </w:rPr>
              <w:fldChar w:fldCharType="end"/>
            </w:r>
          </w:hyperlink>
        </w:p>
        <w:p w14:paraId="5D8E984C" w14:textId="13C118D9" w:rsidR="002F4C7A" w:rsidRDefault="00A36ED4">
          <w:pPr>
            <w:pStyle w:val="TDC3"/>
            <w:rPr>
              <w:rFonts w:asciiTheme="minorHAnsi" w:eastAsiaTheme="minorEastAsia" w:hAnsiTheme="minorHAnsi" w:cstheme="minorBidi"/>
              <w:noProof/>
              <w:lang w:eastAsia="es-CO"/>
            </w:rPr>
          </w:pPr>
          <w:hyperlink w:anchor="_Toc74809763" w:history="1">
            <w:r w:rsidR="002F4C7A" w:rsidRPr="001714A0">
              <w:rPr>
                <w:rStyle w:val="Hipervnculo"/>
                <w:noProof/>
              </w:rPr>
              <w:t>1.8.3</w:t>
            </w:r>
            <w:r w:rsidR="002F4C7A">
              <w:rPr>
                <w:rFonts w:asciiTheme="minorHAnsi" w:eastAsiaTheme="minorEastAsia" w:hAnsiTheme="minorHAnsi" w:cstheme="minorBidi"/>
                <w:noProof/>
                <w:lang w:eastAsia="es-CO"/>
              </w:rPr>
              <w:tab/>
            </w:r>
            <w:r w:rsidR="002F4C7A" w:rsidRPr="001714A0">
              <w:rPr>
                <w:rStyle w:val="Hipervnculo"/>
                <w:noProof/>
              </w:rPr>
              <w:t>Requisitos Administrativos</w:t>
            </w:r>
            <w:r w:rsidR="002F4C7A">
              <w:rPr>
                <w:noProof/>
                <w:webHidden/>
              </w:rPr>
              <w:tab/>
            </w:r>
            <w:r w:rsidR="002F4C7A">
              <w:rPr>
                <w:noProof/>
                <w:webHidden/>
              </w:rPr>
              <w:fldChar w:fldCharType="begin"/>
            </w:r>
            <w:r w:rsidR="002F4C7A">
              <w:rPr>
                <w:noProof/>
                <w:webHidden/>
              </w:rPr>
              <w:instrText xml:space="preserve"> PAGEREF _Toc74809763 \h </w:instrText>
            </w:r>
            <w:r w:rsidR="002F4C7A">
              <w:rPr>
                <w:noProof/>
                <w:webHidden/>
              </w:rPr>
            </w:r>
            <w:r w:rsidR="002F4C7A">
              <w:rPr>
                <w:noProof/>
                <w:webHidden/>
              </w:rPr>
              <w:fldChar w:fldCharType="separate"/>
            </w:r>
            <w:r>
              <w:rPr>
                <w:noProof/>
                <w:webHidden/>
              </w:rPr>
              <w:t>18</w:t>
            </w:r>
            <w:r w:rsidR="002F4C7A">
              <w:rPr>
                <w:noProof/>
                <w:webHidden/>
              </w:rPr>
              <w:fldChar w:fldCharType="end"/>
            </w:r>
          </w:hyperlink>
        </w:p>
        <w:p w14:paraId="427577D9" w14:textId="2B4C2B50" w:rsidR="002F4C7A" w:rsidRDefault="00A36ED4">
          <w:pPr>
            <w:pStyle w:val="TDC3"/>
            <w:rPr>
              <w:rFonts w:asciiTheme="minorHAnsi" w:eastAsiaTheme="minorEastAsia" w:hAnsiTheme="minorHAnsi" w:cstheme="minorBidi"/>
              <w:noProof/>
              <w:lang w:eastAsia="es-CO"/>
            </w:rPr>
          </w:pPr>
          <w:hyperlink w:anchor="_Toc74809764" w:history="1">
            <w:r w:rsidR="002F4C7A" w:rsidRPr="001714A0">
              <w:rPr>
                <w:rStyle w:val="Hipervnculo"/>
                <w:noProof/>
              </w:rPr>
              <w:t>1.8.4</w:t>
            </w:r>
            <w:r w:rsidR="002F4C7A">
              <w:rPr>
                <w:rFonts w:asciiTheme="minorHAnsi" w:eastAsiaTheme="minorEastAsia" w:hAnsiTheme="minorHAnsi" w:cstheme="minorBidi"/>
                <w:noProof/>
                <w:lang w:eastAsia="es-CO"/>
              </w:rPr>
              <w:tab/>
            </w:r>
            <w:r w:rsidR="002F4C7A" w:rsidRPr="001714A0">
              <w:rPr>
                <w:rStyle w:val="Hipervnculo"/>
                <w:noProof/>
              </w:rPr>
              <w:t>Requisitos Tecnológicos</w:t>
            </w:r>
            <w:r w:rsidR="002F4C7A">
              <w:rPr>
                <w:noProof/>
                <w:webHidden/>
              </w:rPr>
              <w:tab/>
            </w:r>
            <w:r w:rsidR="002F4C7A">
              <w:rPr>
                <w:noProof/>
                <w:webHidden/>
              </w:rPr>
              <w:fldChar w:fldCharType="begin"/>
            </w:r>
            <w:r w:rsidR="002F4C7A">
              <w:rPr>
                <w:noProof/>
                <w:webHidden/>
              </w:rPr>
              <w:instrText xml:space="preserve"> PAGEREF _Toc74809764 \h </w:instrText>
            </w:r>
            <w:r w:rsidR="002F4C7A">
              <w:rPr>
                <w:noProof/>
                <w:webHidden/>
              </w:rPr>
            </w:r>
            <w:r w:rsidR="002F4C7A">
              <w:rPr>
                <w:noProof/>
                <w:webHidden/>
              </w:rPr>
              <w:fldChar w:fldCharType="separate"/>
            </w:r>
            <w:r>
              <w:rPr>
                <w:noProof/>
                <w:webHidden/>
              </w:rPr>
              <w:t>19</w:t>
            </w:r>
            <w:r w:rsidR="002F4C7A">
              <w:rPr>
                <w:noProof/>
                <w:webHidden/>
              </w:rPr>
              <w:fldChar w:fldCharType="end"/>
            </w:r>
          </w:hyperlink>
        </w:p>
        <w:p w14:paraId="2F838A50" w14:textId="6D95297E" w:rsidR="002F4C7A" w:rsidRDefault="00A36ED4">
          <w:pPr>
            <w:pStyle w:val="TDC3"/>
            <w:rPr>
              <w:rFonts w:asciiTheme="minorHAnsi" w:eastAsiaTheme="minorEastAsia" w:hAnsiTheme="minorHAnsi" w:cstheme="minorBidi"/>
              <w:noProof/>
              <w:lang w:eastAsia="es-CO"/>
            </w:rPr>
          </w:pPr>
          <w:hyperlink w:anchor="_Toc74809765" w:history="1">
            <w:r w:rsidR="002F4C7A" w:rsidRPr="001714A0">
              <w:rPr>
                <w:rStyle w:val="Hipervnculo"/>
                <w:noProof/>
              </w:rPr>
              <w:t>1.8.5</w:t>
            </w:r>
            <w:r w:rsidR="002F4C7A">
              <w:rPr>
                <w:rFonts w:asciiTheme="minorHAnsi" w:eastAsiaTheme="minorEastAsia" w:hAnsiTheme="minorHAnsi" w:cstheme="minorBidi"/>
                <w:noProof/>
                <w:lang w:eastAsia="es-CO"/>
              </w:rPr>
              <w:tab/>
            </w:r>
            <w:r w:rsidR="002F4C7A" w:rsidRPr="001714A0">
              <w:rPr>
                <w:rStyle w:val="Hipervnculo"/>
                <w:noProof/>
              </w:rPr>
              <w:t>Requisitos de la Gestión de Cambios</w:t>
            </w:r>
            <w:r w:rsidR="002F4C7A">
              <w:rPr>
                <w:noProof/>
                <w:webHidden/>
              </w:rPr>
              <w:tab/>
            </w:r>
            <w:r w:rsidR="002F4C7A">
              <w:rPr>
                <w:noProof/>
                <w:webHidden/>
              </w:rPr>
              <w:fldChar w:fldCharType="begin"/>
            </w:r>
            <w:r w:rsidR="002F4C7A">
              <w:rPr>
                <w:noProof/>
                <w:webHidden/>
              </w:rPr>
              <w:instrText xml:space="preserve"> PAGEREF _Toc74809765 \h </w:instrText>
            </w:r>
            <w:r w:rsidR="002F4C7A">
              <w:rPr>
                <w:noProof/>
                <w:webHidden/>
              </w:rPr>
            </w:r>
            <w:r w:rsidR="002F4C7A">
              <w:rPr>
                <w:noProof/>
                <w:webHidden/>
              </w:rPr>
              <w:fldChar w:fldCharType="separate"/>
            </w:r>
            <w:r>
              <w:rPr>
                <w:noProof/>
                <w:webHidden/>
              </w:rPr>
              <w:t>20</w:t>
            </w:r>
            <w:r w:rsidR="002F4C7A">
              <w:rPr>
                <w:noProof/>
                <w:webHidden/>
              </w:rPr>
              <w:fldChar w:fldCharType="end"/>
            </w:r>
          </w:hyperlink>
        </w:p>
        <w:p w14:paraId="645DE7AB" w14:textId="6D4527F8" w:rsidR="002F4C7A" w:rsidRDefault="00A36ED4">
          <w:pPr>
            <w:pStyle w:val="TDC2"/>
            <w:rPr>
              <w:rFonts w:asciiTheme="minorHAnsi" w:eastAsiaTheme="minorEastAsia" w:hAnsiTheme="minorHAnsi" w:cstheme="minorBidi"/>
              <w:noProof/>
              <w:lang w:eastAsia="es-CO"/>
            </w:rPr>
          </w:pPr>
          <w:hyperlink w:anchor="_Toc74809766" w:history="1">
            <w:r w:rsidR="002F4C7A" w:rsidRPr="001714A0">
              <w:rPr>
                <w:rStyle w:val="Hipervnculo"/>
                <w:noProof/>
              </w:rPr>
              <w:t>1.9</w:t>
            </w:r>
            <w:r w:rsidR="002F4C7A">
              <w:rPr>
                <w:rFonts w:asciiTheme="minorHAnsi" w:eastAsiaTheme="minorEastAsia" w:hAnsiTheme="minorHAnsi" w:cstheme="minorBidi"/>
                <w:noProof/>
                <w:lang w:eastAsia="es-CO"/>
              </w:rPr>
              <w:tab/>
            </w:r>
            <w:r w:rsidR="002F4C7A" w:rsidRPr="001714A0">
              <w:rPr>
                <w:rStyle w:val="Hipervnculo"/>
                <w:noProof/>
              </w:rPr>
              <w:t>LINEAMIENTOS PARA LA APLICACIÓN DE LOS PROCESOS DEL PROGRAMA DE GESTIÓN DOCUMENTAL - PGD</w:t>
            </w:r>
            <w:r w:rsidR="002F4C7A">
              <w:rPr>
                <w:noProof/>
                <w:webHidden/>
              </w:rPr>
              <w:tab/>
            </w:r>
            <w:r w:rsidR="002F4C7A">
              <w:rPr>
                <w:noProof/>
                <w:webHidden/>
              </w:rPr>
              <w:fldChar w:fldCharType="begin"/>
            </w:r>
            <w:r w:rsidR="002F4C7A">
              <w:rPr>
                <w:noProof/>
                <w:webHidden/>
              </w:rPr>
              <w:instrText xml:space="preserve"> PAGEREF _Toc74809766 \h </w:instrText>
            </w:r>
            <w:r w:rsidR="002F4C7A">
              <w:rPr>
                <w:noProof/>
                <w:webHidden/>
              </w:rPr>
            </w:r>
            <w:r w:rsidR="002F4C7A">
              <w:rPr>
                <w:noProof/>
                <w:webHidden/>
              </w:rPr>
              <w:fldChar w:fldCharType="separate"/>
            </w:r>
            <w:r>
              <w:rPr>
                <w:noProof/>
                <w:webHidden/>
              </w:rPr>
              <w:t>20</w:t>
            </w:r>
            <w:r w:rsidR="002F4C7A">
              <w:rPr>
                <w:noProof/>
                <w:webHidden/>
              </w:rPr>
              <w:fldChar w:fldCharType="end"/>
            </w:r>
          </w:hyperlink>
        </w:p>
        <w:p w14:paraId="018D6557" w14:textId="5C122AEA" w:rsidR="002F4C7A" w:rsidRDefault="00A36ED4">
          <w:pPr>
            <w:pStyle w:val="TDC3"/>
            <w:rPr>
              <w:rFonts w:asciiTheme="minorHAnsi" w:eastAsiaTheme="minorEastAsia" w:hAnsiTheme="minorHAnsi" w:cstheme="minorBidi"/>
              <w:noProof/>
              <w:lang w:eastAsia="es-CO"/>
            </w:rPr>
          </w:pPr>
          <w:hyperlink w:anchor="_Toc74809767" w:history="1">
            <w:r w:rsidR="002F4C7A" w:rsidRPr="001714A0">
              <w:rPr>
                <w:rStyle w:val="Hipervnculo"/>
                <w:noProof/>
              </w:rPr>
              <w:t>1.9.1</w:t>
            </w:r>
            <w:r w:rsidR="002F4C7A">
              <w:rPr>
                <w:rFonts w:asciiTheme="minorHAnsi" w:eastAsiaTheme="minorEastAsia" w:hAnsiTheme="minorHAnsi" w:cstheme="minorBidi"/>
                <w:noProof/>
                <w:lang w:eastAsia="es-CO"/>
              </w:rPr>
              <w:tab/>
            </w:r>
            <w:r w:rsidR="002F4C7A" w:rsidRPr="001714A0">
              <w:rPr>
                <w:rStyle w:val="Hipervnculo"/>
                <w:noProof/>
              </w:rPr>
              <w:t>Responsables de la Información producida o recibida por la entidad.</w:t>
            </w:r>
            <w:r w:rsidR="002F4C7A">
              <w:rPr>
                <w:noProof/>
                <w:webHidden/>
              </w:rPr>
              <w:tab/>
            </w:r>
            <w:r w:rsidR="002F4C7A">
              <w:rPr>
                <w:noProof/>
                <w:webHidden/>
              </w:rPr>
              <w:fldChar w:fldCharType="begin"/>
            </w:r>
            <w:r w:rsidR="002F4C7A">
              <w:rPr>
                <w:noProof/>
                <w:webHidden/>
              </w:rPr>
              <w:instrText xml:space="preserve"> PAGEREF _Toc74809767 \h </w:instrText>
            </w:r>
            <w:r w:rsidR="002F4C7A">
              <w:rPr>
                <w:noProof/>
                <w:webHidden/>
              </w:rPr>
            </w:r>
            <w:r w:rsidR="002F4C7A">
              <w:rPr>
                <w:noProof/>
                <w:webHidden/>
              </w:rPr>
              <w:fldChar w:fldCharType="separate"/>
            </w:r>
            <w:r>
              <w:rPr>
                <w:noProof/>
                <w:webHidden/>
              </w:rPr>
              <w:t>21</w:t>
            </w:r>
            <w:r w:rsidR="002F4C7A">
              <w:rPr>
                <w:noProof/>
                <w:webHidden/>
              </w:rPr>
              <w:fldChar w:fldCharType="end"/>
            </w:r>
          </w:hyperlink>
        </w:p>
        <w:p w14:paraId="28756265" w14:textId="25A9C38F" w:rsidR="002F4C7A" w:rsidRDefault="00A36ED4">
          <w:pPr>
            <w:pStyle w:val="TDC3"/>
            <w:rPr>
              <w:rFonts w:asciiTheme="minorHAnsi" w:eastAsiaTheme="minorEastAsia" w:hAnsiTheme="minorHAnsi" w:cstheme="minorBidi"/>
              <w:noProof/>
              <w:lang w:eastAsia="es-CO"/>
            </w:rPr>
          </w:pPr>
          <w:hyperlink w:anchor="_Toc74809768" w:history="1">
            <w:r w:rsidR="002F4C7A" w:rsidRPr="001714A0">
              <w:rPr>
                <w:rStyle w:val="Hipervnculo"/>
                <w:noProof/>
              </w:rPr>
              <w:t>1.9.2</w:t>
            </w:r>
            <w:r w:rsidR="002F4C7A">
              <w:rPr>
                <w:rFonts w:asciiTheme="minorHAnsi" w:eastAsiaTheme="minorEastAsia" w:hAnsiTheme="minorHAnsi" w:cstheme="minorBidi"/>
                <w:noProof/>
                <w:lang w:eastAsia="es-CO"/>
              </w:rPr>
              <w:tab/>
            </w:r>
            <w:r w:rsidR="002F4C7A" w:rsidRPr="001714A0">
              <w:rPr>
                <w:rStyle w:val="Hipervnculo"/>
                <w:noProof/>
              </w:rPr>
              <w:t>1.9.2 Planeación Estratégica de la Gestión Documental</w:t>
            </w:r>
            <w:r w:rsidR="002F4C7A">
              <w:rPr>
                <w:noProof/>
                <w:webHidden/>
              </w:rPr>
              <w:tab/>
            </w:r>
            <w:r w:rsidR="002F4C7A">
              <w:rPr>
                <w:noProof/>
                <w:webHidden/>
              </w:rPr>
              <w:fldChar w:fldCharType="begin"/>
            </w:r>
            <w:r w:rsidR="002F4C7A">
              <w:rPr>
                <w:noProof/>
                <w:webHidden/>
              </w:rPr>
              <w:instrText xml:space="preserve"> PAGEREF _Toc74809768 \h </w:instrText>
            </w:r>
            <w:r w:rsidR="002F4C7A">
              <w:rPr>
                <w:noProof/>
                <w:webHidden/>
              </w:rPr>
            </w:r>
            <w:r w:rsidR="002F4C7A">
              <w:rPr>
                <w:noProof/>
                <w:webHidden/>
              </w:rPr>
              <w:fldChar w:fldCharType="separate"/>
            </w:r>
            <w:r>
              <w:rPr>
                <w:noProof/>
                <w:webHidden/>
              </w:rPr>
              <w:t>22</w:t>
            </w:r>
            <w:r w:rsidR="002F4C7A">
              <w:rPr>
                <w:noProof/>
                <w:webHidden/>
              </w:rPr>
              <w:fldChar w:fldCharType="end"/>
            </w:r>
          </w:hyperlink>
        </w:p>
        <w:p w14:paraId="3A4C817A" w14:textId="71615D71" w:rsidR="002F4C7A" w:rsidRDefault="00A36ED4">
          <w:pPr>
            <w:pStyle w:val="TDC3"/>
            <w:rPr>
              <w:rFonts w:asciiTheme="minorHAnsi" w:eastAsiaTheme="minorEastAsia" w:hAnsiTheme="minorHAnsi" w:cstheme="minorBidi"/>
              <w:noProof/>
              <w:lang w:eastAsia="es-CO"/>
            </w:rPr>
          </w:pPr>
          <w:hyperlink w:anchor="_Toc74809769" w:history="1">
            <w:r w:rsidR="002F4C7A" w:rsidRPr="001714A0">
              <w:rPr>
                <w:rStyle w:val="Hipervnculo"/>
                <w:noProof/>
              </w:rPr>
              <w:t>1.9.3</w:t>
            </w:r>
            <w:r w:rsidR="002F4C7A">
              <w:rPr>
                <w:rFonts w:asciiTheme="minorHAnsi" w:eastAsiaTheme="minorEastAsia" w:hAnsiTheme="minorHAnsi" w:cstheme="minorBidi"/>
                <w:noProof/>
                <w:lang w:eastAsia="es-CO"/>
              </w:rPr>
              <w:tab/>
            </w:r>
            <w:r w:rsidR="002F4C7A" w:rsidRPr="001714A0">
              <w:rPr>
                <w:rStyle w:val="Hipervnculo"/>
                <w:noProof/>
              </w:rPr>
              <w:t>Planeación Documental</w:t>
            </w:r>
            <w:r w:rsidR="002F4C7A">
              <w:rPr>
                <w:noProof/>
                <w:webHidden/>
              </w:rPr>
              <w:tab/>
            </w:r>
            <w:r w:rsidR="002F4C7A">
              <w:rPr>
                <w:noProof/>
                <w:webHidden/>
              </w:rPr>
              <w:fldChar w:fldCharType="begin"/>
            </w:r>
            <w:r w:rsidR="002F4C7A">
              <w:rPr>
                <w:noProof/>
                <w:webHidden/>
              </w:rPr>
              <w:instrText xml:space="preserve"> PAGEREF _Toc74809769 \h </w:instrText>
            </w:r>
            <w:r w:rsidR="002F4C7A">
              <w:rPr>
                <w:noProof/>
                <w:webHidden/>
              </w:rPr>
            </w:r>
            <w:r w:rsidR="002F4C7A">
              <w:rPr>
                <w:noProof/>
                <w:webHidden/>
              </w:rPr>
              <w:fldChar w:fldCharType="separate"/>
            </w:r>
            <w:r>
              <w:rPr>
                <w:noProof/>
                <w:webHidden/>
              </w:rPr>
              <w:t>22</w:t>
            </w:r>
            <w:r w:rsidR="002F4C7A">
              <w:rPr>
                <w:noProof/>
                <w:webHidden/>
              </w:rPr>
              <w:fldChar w:fldCharType="end"/>
            </w:r>
          </w:hyperlink>
        </w:p>
        <w:p w14:paraId="241000EC" w14:textId="2C9794E2" w:rsidR="002F4C7A" w:rsidRDefault="00A36ED4">
          <w:pPr>
            <w:pStyle w:val="TDC3"/>
            <w:rPr>
              <w:rFonts w:asciiTheme="minorHAnsi" w:eastAsiaTheme="minorEastAsia" w:hAnsiTheme="minorHAnsi" w:cstheme="minorBidi"/>
              <w:noProof/>
              <w:lang w:eastAsia="es-CO"/>
            </w:rPr>
          </w:pPr>
          <w:hyperlink w:anchor="_Toc74809770" w:history="1">
            <w:r w:rsidR="002F4C7A" w:rsidRPr="001714A0">
              <w:rPr>
                <w:rStyle w:val="Hipervnculo"/>
                <w:noProof/>
              </w:rPr>
              <w:t>1.9.4</w:t>
            </w:r>
            <w:r w:rsidR="002F4C7A">
              <w:rPr>
                <w:rFonts w:asciiTheme="minorHAnsi" w:eastAsiaTheme="minorEastAsia" w:hAnsiTheme="minorHAnsi" w:cstheme="minorBidi"/>
                <w:noProof/>
                <w:lang w:eastAsia="es-CO"/>
              </w:rPr>
              <w:tab/>
            </w:r>
            <w:r w:rsidR="002F4C7A" w:rsidRPr="001714A0">
              <w:rPr>
                <w:rStyle w:val="Hipervnculo"/>
                <w:noProof/>
              </w:rPr>
              <w:t>Producción Documental</w:t>
            </w:r>
            <w:r w:rsidR="002F4C7A">
              <w:rPr>
                <w:noProof/>
                <w:webHidden/>
              </w:rPr>
              <w:tab/>
            </w:r>
            <w:r w:rsidR="002F4C7A">
              <w:rPr>
                <w:noProof/>
                <w:webHidden/>
              </w:rPr>
              <w:fldChar w:fldCharType="begin"/>
            </w:r>
            <w:r w:rsidR="002F4C7A">
              <w:rPr>
                <w:noProof/>
                <w:webHidden/>
              </w:rPr>
              <w:instrText xml:space="preserve"> PAGEREF _Toc74809770 \h </w:instrText>
            </w:r>
            <w:r w:rsidR="002F4C7A">
              <w:rPr>
                <w:noProof/>
                <w:webHidden/>
              </w:rPr>
            </w:r>
            <w:r w:rsidR="002F4C7A">
              <w:rPr>
                <w:noProof/>
                <w:webHidden/>
              </w:rPr>
              <w:fldChar w:fldCharType="separate"/>
            </w:r>
            <w:r>
              <w:rPr>
                <w:noProof/>
                <w:webHidden/>
              </w:rPr>
              <w:t>23</w:t>
            </w:r>
            <w:r w:rsidR="002F4C7A">
              <w:rPr>
                <w:noProof/>
                <w:webHidden/>
              </w:rPr>
              <w:fldChar w:fldCharType="end"/>
            </w:r>
          </w:hyperlink>
        </w:p>
        <w:p w14:paraId="15002691" w14:textId="4180BF63" w:rsidR="002F4C7A" w:rsidRDefault="00A36ED4">
          <w:pPr>
            <w:pStyle w:val="TDC3"/>
            <w:rPr>
              <w:rFonts w:asciiTheme="minorHAnsi" w:eastAsiaTheme="minorEastAsia" w:hAnsiTheme="minorHAnsi" w:cstheme="minorBidi"/>
              <w:noProof/>
              <w:lang w:eastAsia="es-CO"/>
            </w:rPr>
          </w:pPr>
          <w:hyperlink w:anchor="_Toc74809771" w:history="1">
            <w:r w:rsidR="002F4C7A" w:rsidRPr="001714A0">
              <w:rPr>
                <w:rStyle w:val="Hipervnculo"/>
                <w:noProof/>
              </w:rPr>
              <w:t>1.9.5</w:t>
            </w:r>
            <w:r w:rsidR="002F4C7A">
              <w:rPr>
                <w:rFonts w:asciiTheme="minorHAnsi" w:eastAsiaTheme="minorEastAsia" w:hAnsiTheme="minorHAnsi" w:cstheme="minorBidi"/>
                <w:noProof/>
                <w:lang w:eastAsia="es-CO"/>
              </w:rPr>
              <w:tab/>
            </w:r>
            <w:r w:rsidR="002F4C7A" w:rsidRPr="001714A0">
              <w:rPr>
                <w:rStyle w:val="Hipervnculo"/>
                <w:noProof/>
              </w:rPr>
              <w:t>Gestión y trámite documental</w:t>
            </w:r>
            <w:r w:rsidR="002F4C7A">
              <w:rPr>
                <w:noProof/>
                <w:webHidden/>
              </w:rPr>
              <w:tab/>
            </w:r>
            <w:r w:rsidR="002F4C7A">
              <w:rPr>
                <w:noProof/>
                <w:webHidden/>
              </w:rPr>
              <w:fldChar w:fldCharType="begin"/>
            </w:r>
            <w:r w:rsidR="002F4C7A">
              <w:rPr>
                <w:noProof/>
                <w:webHidden/>
              </w:rPr>
              <w:instrText xml:space="preserve"> PAGEREF _Toc74809771 \h </w:instrText>
            </w:r>
            <w:r w:rsidR="002F4C7A">
              <w:rPr>
                <w:noProof/>
                <w:webHidden/>
              </w:rPr>
            </w:r>
            <w:r w:rsidR="002F4C7A">
              <w:rPr>
                <w:noProof/>
                <w:webHidden/>
              </w:rPr>
              <w:fldChar w:fldCharType="separate"/>
            </w:r>
            <w:r>
              <w:rPr>
                <w:noProof/>
                <w:webHidden/>
              </w:rPr>
              <w:t>25</w:t>
            </w:r>
            <w:r w:rsidR="002F4C7A">
              <w:rPr>
                <w:noProof/>
                <w:webHidden/>
              </w:rPr>
              <w:fldChar w:fldCharType="end"/>
            </w:r>
          </w:hyperlink>
        </w:p>
        <w:p w14:paraId="41D4516E" w14:textId="0C0B1D7C" w:rsidR="002F4C7A" w:rsidRDefault="00A36ED4">
          <w:pPr>
            <w:pStyle w:val="TDC3"/>
            <w:rPr>
              <w:rFonts w:asciiTheme="minorHAnsi" w:eastAsiaTheme="minorEastAsia" w:hAnsiTheme="minorHAnsi" w:cstheme="minorBidi"/>
              <w:noProof/>
              <w:lang w:eastAsia="es-CO"/>
            </w:rPr>
          </w:pPr>
          <w:hyperlink w:anchor="_Toc74809772" w:history="1">
            <w:r w:rsidR="002F4C7A" w:rsidRPr="001714A0">
              <w:rPr>
                <w:rStyle w:val="Hipervnculo"/>
                <w:noProof/>
              </w:rPr>
              <w:t>1.9.6</w:t>
            </w:r>
            <w:r w:rsidR="002F4C7A">
              <w:rPr>
                <w:rFonts w:asciiTheme="minorHAnsi" w:eastAsiaTheme="minorEastAsia" w:hAnsiTheme="minorHAnsi" w:cstheme="minorBidi"/>
                <w:noProof/>
                <w:lang w:eastAsia="es-CO"/>
              </w:rPr>
              <w:tab/>
            </w:r>
            <w:r w:rsidR="002F4C7A" w:rsidRPr="001714A0">
              <w:rPr>
                <w:rStyle w:val="Hipervnculo"/>
                <w:noProof/>
              </w:rPr>
              <w:t>Organización Documental</w:t>
            </w:r>
            <w:r w:rsidR="002F4C7A">
              <w:rPr>
                <w:noProof/>
                <w:webHidden/>
              </w:rPr>
              <w:tab/>
            </w:r>
            <w:r w:rsidR="002F4C7A">
              <w:rPr>
                <w:noProof/>
                <w:webHidden/>
              </w:rPr>
              <w:fldChar w:fldCharType="begin"/>
            </w:r>
            <w:r w:rsidR="002F4C7A">
              <w:rPr>
                <w:noProof/>
                <w:webHidden/>
              </w:rPr>
              <w:instrText xml:space="preserve"> PAGEREF _Toc74809772 \h </w:instrText>
            </w:r>
            <w:r w:rsidR="002F4C7A">
              <w:rPr>
                <w:noProof/>
                <w:webHidden/>
              </w:rPr>
            </w:r>
            <w:r w:rsidR="002F4C7A">
              <w:rPr>
                <w:noProof/>
                <w:webHidden/>
              </w:rPr>
              <w:fldChar w:fldCharType="separate"/>
            </w:r>
            <w:r>
              <w:rPr>
                <w:noProof/>
                <w:webHidden/>
              </w:rPr>
              <w:t>26</w:t>
            </w:r>
            <w:r w:rsidR="002F4C7A">
              <w:rPr>
                <w:noProof/>
                <w:webHidden/>
              </w:rPr>
              <w:fldChar w:fldCharType="end"/>
            </w:r>
          </w:hyperlink>
        </w:p>
        <w:p w14:paraId="0944D11D" w14:textId="68F46BF4" w:rsidR="002F4C7A" w:rsidRDefault="00A36ED4">
          <w:pPr>
            <w:pStyle w:val="TDC3"/>
            <w:rPr>
              <w:rFonts w:asciiTheme="minorHAnsi" w:eastAsiaTheme="minorEastAsia" w:hAnsiTheme="minorHAnsi" w:cstheme="minorBidi"/>
              <w:noProof/>
              <w:lang w:eastAsia="es-CO"/>
            </w:rPr>
          </w:pPr>
          <w:hyperlink w:anchor="_Toc74809773" w:history="1">
            <w:r w:rsidR="002F4C7A" w:rsidRPr="001714A0">
              <w:rPr>
                <w:rStyle w:val="Hipervnculo"/>
                <w:noProof/>
              </w:rPr>
              <w:t>1.9.7</w:t>
            </w:r>
            <w:r w:rsidR="002F4C7A">
              <w:rPr>
                <w:rFonts w:asciiTheme="minorHAnsi" w:eastAsiaTheme="minorEastAsia" w:hAnsiTheme="minorHAnsi" w:cstheme="minorBidi"/>
                <w:noProof/>
                <w:lang w:eastAsia="es-CO"/>
              </w:rPr>
              <w:tab/>
            </w:r>
            <w:r w:rsidR="002F4C7A" w:rsidRPr="001714A0">
              <w:rPr>
                <w:rStyle w:val="Hipervnculo"/>
                <w:noProof/>
              </w:rPr>
              <w:t>Transferencias Documentales</w:t>
            </w:r>
            <w:r w:rsidR="002F4C7A">
              <w:rPr>
                <w:noProof/>
                <w:webHidden/>
              </w:rPr>
              <w:tab/>
            </w:r>
            <w:r w:rsidR="002F4C7A">
              <w:rPr>
                <w:noProof/>
                <w:webHidden/>
              </w:rPr>
              <w:fldChar w:fldCharType="begin"/>
            </w:r>
            <w:r w:rsidR="002F4C7A">
              <w:rPr>
                <w:noProof/>
                <w:webHidden/>
              </w:rPr>
              <w:instrText xml:space="preserve"> PAGEREF _Toc74809773 \h </w:instrText>
            </w:r>
            <w:r w:rsidR="002F4C7A">
              <w:rPr>
                <w:noProof/>
                <w:webHidden/>
              </w:rPr>
            </w:r>
            <w:r w:rsidR="002F4C7A">
              <w:rPr>
                <w:noProof/>
                <w:webHidden/>
              </w:rPr>
              <w:fldChar w:fldCharType="separate"/>
            </w:r>
            <w:r>
              <w:rPr>
                <w:noProof/>
                <w:webHidden/>
              </w:rPr>
              <w:t>27</w:t>
            </w:r>
            <w:r w:rsidR="002F4C7A">
              <w:rPr>
                <w:noProof/>
                <w:webHidden/>
              </w:rPr>
              <w:fldChar w:fldCharType="end"/>
            </w:r>
          </w:hyperlink>
        </w:p>
        <w:p w14:paraId="30170B72" w14:textId="02582E04" w:rsidR="002F4C7A" w:rsidRDefault="00A36ED4">
          <w:pPr>
            <w:pStyle w:val="TDC3"/>
            <w:rPr>
              <w:rFonts w:asciiTheme="minorHAnsi" w:eastAsiaTheme="minorEastAsia" w:hAnsiTheme="minorHAnsi" w:cstheme="minorBidi"/>
              <w:noProof/>
              <w:lang w:eastAsia="es-CO"/>
            </w:rPr>
          </w:pPr>
          <w:hyperlink w:anchor="_Toc74809774" w:history="1">
            <w:r w:rsidR="002F4C7A" w:rsidRPr="001714A0">
              <w:rPr>
                <w:rStyle w:val="Hipervnculo"/>
                <w:noProof/>
              </w:rPr>
              <w:t>1.9.8</w:t>
            </w:r>
            <w:r w:rsidR="002F4C7A">
              <w:rPr>
                <w:rFonts w:asciiTheme="minorHAnsi" w:eastAsiaTheme="minorEastAsia" w:hAnsiTheme="minorHAnsi" w:cstheme="minorBidi"/>
                <w:noProof/>
                <w:lang w:eastAsia="es-CO"/>
              </w:rPr>
              <w:tab/>
            </w:r>
            <w:r w:rsidR="002F4C7A" w:rsidRPr="001714A0">
              <w:rPr>
                <w:rStyle w:val="Hipervnculo"/>
                <w:noProof/>
              </w:rPr>
              <w:t>Disposición a los documentos</w:t>
            </w:r>
            <w:r w:rsidR="002F4C7A">
              <w:rPr>
                <w:noProof/>
                <w:webHidden/>
              </w:rPr>
              <w:tab/>
            </w:r>
            <w:r w:rsidR="002F4C7A">
              <w:rPr>
                <w:noProof/>
                <w:webHidden/>
              </w:rPr>
              <w:fldChar w:fldCharType="begin"/>
            </w:r>
            <w:r w:rsidR="002F4C7A">
              <w:rPr>
                <w:noProof/>
                <w:webHidden/>
              </w:rPr>
              <w:instrText xml:space="preserve"> PAGEREF _Toc74809774 \h </w:instrText>
            </w:r>
            <w:r w:rsidR="002F4C7A">
              <w:rPr>
                <w:noProof/>
                <w:webHidden/>
              </w:rPr>
            </w:r>
            <w:r w:rsidR="002F4C7A">
              <w:rPr>
                <w:noProof/>
                <w:webHidden/>
              </w:rPr>
              <w:fldChar w:fldCharType="separate"/>
            </w:r>
            <w:r>
              <w:rPr>
                <w:noProof/>
                <w:webHidden/>
              </w:rPr>
              <w:t>28</w:t>
            </w:r>
            <w:r w:rsidR="002F4C7A">
              <w:rPr>
                <w:noProof/>
                <w:webHidden/>
              </w:rPr>
              <w:fldChar w:fldCharType="end"/>
            </w:r>
          </w:hyperlink>
        </w:p>
        <w:p w14:paraId="7F1ED9F2" w14:textId="2A824184" w:rsidR="002F4C7A" w:rsidRDefault="00A36ED4">
          <w:pPr>
            <w:pStyle w:val="TDC3"/>
            <w:rPr>
              <w:rFonts w:asciiTheme="minorHAnsi" w:eastAsiaTheme="minorEastAsia" w:hAnsiTheme="minorHAnsi" w:cstheme="minorBidi"/>
              <w:noProof/>
              <w:lang w:eastAsia="es-CO"/>
            </w:rPr>
          </w:pPr>
          <w:hyperlink w:anchor="_Toc74809775" w:history="1">
            <w:r w:rsidR="002F4C7A" w:rsidRPr="001714A0">
              <w:rPr>
                <w:rStyle w:val="Hipervnculo"/>
                <w:noProof/>
              </w:rPr>
              <w:t>1.9.9</w:t>
            </w:r>
            <w:r w:rsidR="002F4C7A">
              <w:rPr>
                <w:rFonts w:asciiTheme="minorHAnsi" w:eastAsiaTheme="minorEastAsia" w:hAnsiTheme="minorHAnsi" w:cstheme="minorBidi"/>
                <w:noProof/>
                <w:lang w:eastAsia="es-CO"/>
              </w:rPr>
              <w:tab/>
            </w:r>
            <w:r w:rsidR="002F4C7A" w:rsidRPr="001714A0">
              <w:rPr>
                <w:rStyle w:val="Hipervnculo"/>
                <w:noProof/>
              </w:rPr>
              <w:t>Preservación y Conservación a largo plazo</w:t>
            </w:r>
            <w:r w:rsidR="002F4C7A">
              <w:rPr>
                <w:noProof/>
                <w:webHidden/>
              </w:rPr>
              <w:tab/>
            </w:r>
            <w:r w:rsidR="002F4C7A">
              <w:rPr>
                <w:noProof/>
                <w:webHidden/>
              </w:rPr>
              <w:fldChar w:fldCharType="begin"/>
            </w:r>
            <w:r w:rsidR="002F4C7A">
              <w:rPr>
                <w:noProof/>
                <w:webHidden/>
              </w:rPr>
              <w:instrText xml:space="preserve"> PAGEREF _Toc74809775 \h </w:instrText>
            </w:r>
            <w:r w:rsidR="002F4C7A">
              <w:rPr>
                <w:noProof/>
                <w:webHidden/>
              </w:rPr>
            </w:r>
            <w:r w:rsidR="002F4C7A">
              <w:rPr>
                <w:noProof/>
                <w:webHidden/>
              </w:rPr>
              <w:fldChar w:fldCharType="separate"/>
            </w:r>
            <w:r>
              <w:rPr>
                <w:noProof/>
                <w:webHidden/>
              </w:rPr>
              <w:t>28</w:t>
            </w:r>
            <w:r w:rsidR="002F4C7A">
              <w:rPr>
                <w:noProof/>
                <w:webHidden/>
              </w:rPr>
              <w:fldChar w:fldCharType="end"/>
            </w:r>
          </w:hyperlink>
        </w:p>
        <w:p w14:paraId="5D9C0855" w14:textId="5769C4BA" w:rsidR="002F4C7A" w:rsidRDefault="00A36ED4">
          <w:pPr>
            <w:pStyle w:val="TDC3"/>
            <w:rPr>
              <w:rFonts w:asciiTheme="minorHAnsi" w:eastAsiaTheme="minorEastAsia" w:hAnsiTheme="minorHAnsi" w:cstheme="minorBidi"/>
              <w:noProof/>
              <w:lang w:eastAsia="es-CO"/>
            </w:rPr>
          </w:pPr>
          <w:hyperlink w:anchor="_Toc74809776" w:history="1">
            <w:r w:rsidR="002F4C7A" w:rsidRPr="001714A0">
              <w:rPr>
                <w:rStyle w:val="Hipervnculo"/>
                <w:noProof/>
              </w:rPr>
              <w:t>1.9.10</w:t>
            </w:r>
            <w:r w:rsidR="002F4C7A">
              <w:rPr>
                <w:rFonts w:asciiTheme="minorHAnsi" w:eastAsiaTheme="minorEastAsia" w:hAnsiTheme="minorHAnsi" w:cstheme="minorBidi"/>
                <w:noProof/>
                <w:lang w:eastAsia="es-CO"/>
              </w:rPr>
              <w:tab/>
            </w:r>
            <w:r w:rsidR="002F4C7A" w:rsidRPr="001714A0">
              <w:rPr>
                <w:rStyle w:val="Hipervnculo"/>
                <w:noProof/>
              </w:rPr>
              <w:t>Valoración</w:t>
            </w:r>
            <w:r w:rsidR="002F4C7A">
              <w:rPr>
                <w:noProof/>
                <w:webHidden/>
              </w:rPr>
              <w:tab/>
            </w:r>
            <w:r w:rsidR="002F4C7A">
              <w:rPr>
                <w:noProof/>
                <w:webHidden/>
              </w:rPr>
              <w:fldChar w:fldCharType="begin"/>
            </w:r>
            <w:r w:rsidR="002F4C7A">
              <w:rPr>
                <w:noProof/>
                <w:webHidden/>
              </w:rPr>
              <w:instrText xml:space="preserve"> PAGEREF _Toc74809776 \h </w:instrText>
            </w:r>
            <w:r w:rsidR="002F4C7A">
              <w:rPr>
                <w:noProof/>
                <w:webHidden/>
              </w:rPr>
            </w:r>
            <w:r w:rsidR="002F4C7A">
              <w:rPr>
                <w:noProof/>
                <w:webHidden/>
              </w:rPr>
              <w:fldChar w:fldCharType="separate"/>
            </w:r>
            <w:r>
              <w:rPr>
                <w:noProof/>
                <w:webHidden/>
              </w:rPr>
              <w:t>29</w:t>
            </w:r>
            <w:r w:rsidR="002F4C7A">
              <w:rPr>
                <w:noProof/>
                <w:webHidden/>
              </w:rPr>
              <w:fldChar w:fldCharType="end"/>
            </w:r>
          </w:hyperlink>
        </w:p>
        <w:p w14:paraId="45F8829D" w14:textId="79A67518" w:rsidR="002F4C7A" w:rsidRDefault="00A36ED4">
          <w:pPr>
            <w:pStyle w:val="TDC2"/>
            <w:rPr>
              <w:rFonts w:asciiTheme="minorHAnsi" w:eastAsiaTheme="minorEastAsia" w:hAnsiTheme="minorHAnsi" w:cstheme="minorBidi"/>
              <w:noProof/>
              <w:lang w:eastAsia="es-CO"/>
            </w:rPr>
          </w:pPr>
          <w:hyperlink w:anchor="_Toc74809777" w:history="1">
            <w:r w:rsidR="002F4C7A" w:rsidRPr="001714A0">
              <w:rPr>
                <w:rStyle w:val="Hipervnculo"/>
                <w:rFonts w:ascii="Symbol" w:hAnsi="Symbol"/>
                <w:noProof/>
              </w:rPr>
              <w:t></w:t>
            </w:r>
            <w:r w:rsidR="002F4C7A">
              <w:rPr>
                <w:rFonts w:asciiTheme="minorHAnsi" w:eastAsiaTheme="minorEastAsia" w:hAnsiTheme="minorHAnsi" w:cstheme="minorBidi"/>
                <w:noProof/>
                <w:lang w:eastAsia="es-CO"/>
              </w:rPr>
              <w:tab/>
            </w:r>
            <w:r w:rsidR="002F4C7A" w:rsidRPr="001714A0">
              <w:rPr>
                <w:rStyle w:val="Hipervnculo"/>
                <w:noProof/>
              </w:rPr>
              <w:t>b). Lineamientos para la Eliminación documental (E)</w:t>
            </w:r>
            <w:r w:rsidR="002F4C7A">
              <w:rPr>
                <w:noProof/>
                <w:webHidden/>
              </w:rPr>
              <w:tab/>
            </w:r>
            <w:r w:rsidR="002F4C7A">
              <w:rPr>
                <w:noProof/>
                <w:webHidden/>
              </w:rPr>
              <w:fldChar w:fldCharType="begin"/>
            </w:r>
            <w:r w:rsidR="002F4C7A">
              <w:rPr>
                <w:noProof/>
                <w:webHidden/>
              </w:rPr>
              <w:instrText xml:space="preserve"> PAGEREF _Toc74809777 \h </w:instrText>
            </w:r>
            <w:r w:rsidR="002F4C7A">
              <w:rPr>
                <w:noProof/>
                <w:webHidden/>
              </w:rPr>
            </w:r>
            <w:r w:rsidR="002F4C7A">
              <w:rPr>
                <w:noProof/>
                <w:webHidden/>
              </w:rPr>
              <w:fldChar w:fldCharType="separate"/>
            </w:r>
            <w:r>
              <w:rPr>
                <w:noProof/>
                <w:webHidden/>
              </w:rPr>
              <w:t>30</w:t>
            </w:r>
            <w:r w:rsidR="002F4C7A">
              <w:rPr>
                <w:noProof/>
                <w:webHidden/>
              </w:rPr>
              <w:fldChar w:fldCharType="end"/>
            </w:r>
          </w:hyperlink>
        </w:p>
        <w:p w14:paraId="69B7A3CA" w14:textId="1B69D295" w:rsidR="002F4C7A" w:rsidRDefault="00A36ED4">
          <w:pPr>
            <w:pStyle w:val="TDC2"/>
            <w:rPr>
              <w:rFonts w:asciiTheme="minorHAnsi" w:eastAsiaTheme="minorEastAsia" w:hAnsiTheme="minorHAnsi" w:cstheme="minorBidi"/>
              <w:noProof/>
              <w:lang w:eastAsia="es-CO"/>
            </w:rPr>
          </w:pPr>
          <w:hyperlink w:anchor="_Toc74809778" w:history="1">
            <w:r w:rsidR="002F4C7A" w:rsidRPr="001714A0">
              <w:rPr>
                <w:rStyle w:val="Hipervnculo"/>
                <w:rFonts w:ascii="Symbol" w:hAnsi="Symbol"/>
                <w:noProof/>
              </w:rPr>
              <w:t></w:t>
            </w:r>
            <w:r w:rsidR="002F4C7A">
              <w:rPr>
                <w:rFonts w:asciiTheme="minorHAnsi" w:eastAsiaTheme="minorEastAsia" w:hAnsiTheme="minorHAnsi" w:cstheme="minorBidi"/>
                <w:noProof/>
                <w:lang w:eastAsia="es-CO"/>
              </w:rPr>
              <w:tab/>
            </w:r>
            <w:r w:rsidR="002F4C7A" w:rsidRPr="001714A0">
              <w:rPr>
                <w:rStyle w:val="Hipervnculo"/>
                <w:noProof/>
              </w:rPr>
              <w:t>C). Lineamientos para Selección documental (S)</w:t>
            </w:r>
            <w:r w:rsidR="002F4C7A">
              <w:rPr>
                <w:noProof/>
                <w:webHidden/>
              </w:rPr>
              <w:tab/>
            </w:r>
            <w:r w:rsidR="002F4C7A">
              <w:rPr>
                <w:noProof/>
                <w:webHidden/>
              </w:rPr>
              <w:fldChar w:fldCharType="begin"/>
            </w:r>
            <w:r w:rsidR="002F4C7A">
              <w:rPr>
                <w:noProof/>
                <w:webHidden/>
              </w:rPr>
              <w:instrText xml:space="preserve"> PAGEREF _Toc74809778 \h </w:instrText>
            </w:r>
            <w:r w:rsidR="002F4C7A">
              <w:rPr>
                <w:noProof/>
                <w:webHidden/>
              </w:rPr>
            </w:r>
            <w:r w:rsidR="002F4C7A">
              <w:rPr>
                <w:noProof/>
                <w:webHidden/>
              </w:rPr>
              <w:fldChar w:fldCharType="separate"/>
            </w:r>
            <w:r>
              <w:rPr>
                <w:noProof/>
                <w:webHidden/>
              </w:rPr>
              <w:t>30</w:t>
            </w:r>
            <w:r w:rsidR="002F4C7A">
              <w:rPr>
                <w:noProof/>
                <w:webHidden/>
              </w:rPr>
              <w:fldChar w:fldCharType="end"/>
            </w:r>
          </w:hyperlink>
        </w:p>
        <w:p w14:paraId="451365A8" w14:textId="0071942F" w:rsidR="002F4C7A" w:rsidRDefault="00A36ED4">
          <w:pPr>
            <w:pStyle w:val="TDC2"/>
            <w:rPr>
              <w:rFonts w:asciiTheme="minorHAnsi" w:eastAsiaTheme="minorEastAsia" w:hAnsiTheme="minorHAnsi" w:cstheme="minorBidi"/>
              <w:noProof/>
              <w:lang w:eastAsia="es-CO"/>
            </w:rPr>
          </w:pPr>
          <w:hyperlink w:anchor="_Toc74809779" w:history="1">
            <w:r w:rsidR="002F4C7A" w:rsidRPr="001714A0">
              <w:rPr>
                <w:rStyle w:val="Hipervnculo"/>
                <w:rFonts w:ascii="Symbol" w:hAnsi="Symbol"/>
                <w:noProof/>
              </w:rPr>
              <w:t></w:t>
            </w:r>
            <w:r w:rsidR="002F4C7A">
              <w:rPr>
                <w:rFonts w:asciiTheme="minorHAnsi" w:eastAsiaTheme="minorEastAsia" w:hAnsiTheme="minorHAnsi" w:cstheme="minorBidi"/>
                <w:noProof/>
                <w:lang w:eastAsia="es-CO"/>
              </w:rPr>
              <w:tab/>
            </w:r>
            <w:r w:rsidR="002F4C7A" w:rsidRPr="001714A0">
              <w:rPr>
                <w:rStyle w:val="Hipervnculo"/>
                <w:noProof/>
              </w:rPr>
              <w:t>d). Lineamientos para la Microfilmación y/o Digitalización documental (OM)</w:t>
            </w:r>
            <w:r w:rsidR="002F4C7A">
              <w:rPr>
                <w:noProof/>
                <w:webHidden/>
              </w:rPr>
              <w:tab/>
            </w:r>
            <w:r w:rsidR="002F4C7A">
              <w:rPr>
                <w:noProof/>
                <w:webHidden/>
              </w:rPr>
              <w:fldChar w:fldCharType="begin"/>
            </w:r>
            <w:r w:rsidR="002F4C7A">
              <w:rPr>
                <w:noProof/>
                <w:webHidden/>
              </w:rPr>
              <w:instrText xml:space="preserve"> PAGEREF _Toc74809779 \h </w:instrText>
            </w:r>
            <w:r w:rsidR="002F4C7A">
              <w:rPr>
                <w:noProof/>
                <w:webHidden/>
              </w:rPr>
            </w:r>
            <w:r w:rsidR="002F4C7A">
              <w:rPr>
                <w:noProof/>
                <w:webHidden/>
              </w:rPr>
              <w:fldChar w:fldCharType="separate"/>
            </w:r>
            <w:r>
              <w:rPr>
                <w:noProof/>
                <w:webHidden/>
              </w:rPr>
              <w:t>30</w:t>
            </w:r>
            <w:r w:rsidR="002F4C7A">
              <w:rPr>
                <w:noProof/>
                <w:webHidden/>
              </w:rPr>
              <w:fldChar w:fldCharType="end"/>
            </w:r>
          </w:hyperlink>
        </w:p>
        <w:p w14:paraId="142FBFBE" w14:textId="7CF943A7" w:rsidR="002F4C7A" w:rsidRDefault="00A36ED4">
          <w:pPr>
            <w:pStyle w:val="TDC2"/>
            <w:rPr>
              <w:rFonts w:asciiTheme="minorHAnsi" w:eastAsiaTheme="minorEastAsia" w:hAnsiTheme="minorHAnsi" w:cstheme="minorBidi"/>
              <w:noProof/>
              <w:lang w:eastAsia="es-CO"/>
            </w:rPr>
          </w:pPr>
          <w:hyperlink w:anchor="_Toc74809780" w:history="1">
            <w:r w:rsidR="002F4C7A" w:rsidRPr="001714A0">
              <w:rPr>
                <w:rStyle w:val="Hipervnculo"/>
                <w:noProof/>
              </w:rPr>
              <w:t>1.10</w:t>
            </w:r>
            <w:r w:rsidR="002F4C7A">
              <w:rPr>
                <w:rFonts w:asciiTheme="minorHAnsi" w:eastAsiaTheme="minorEastAsia" w:hAnsiTheme="minorHAnsi" w:cstheme="minorBidi"/>
                <w:noProof/>
                <w:lang w:eastAsia="es-CO"/>
              </w:rPr>
              <w:tab/>
            </w:r>
            <w:r w:rsidR="002F4C7A" w:rsidRPr="001714A0">
              <w:rPr>
                <w:rStyle w:val="Hipervnculo"/>
                <w:noProof/>
              </w:rPr>
              <w:t>FASES Y ACTIVIDADES DEL PROCESO DE IMPLEMENTACIÓN DEL PROGRAMA DE GESTIÓN DOCUMENTAL – PGD.</w:t>
            </w:r>
            <w:r w:rsidR="002F4C7A">
              <w:rPr>
                <w:noProof/>
                <w:webHidden/>
              </w:rPr>
              <w:tab/>
            </w:r>
            <w:r w:rsidR="002F4C7A">
              <w:rPr>
                <w:noProof/>
                <w:webHidden/>
              </w:rPr>
              <w:fldChar w:fldCharType="begin"/>
            </w:r>
            <w:r w:rsidR="002F4C7A">
              <w:rPr>
                <w:noProof/>
                <w:webHidden/>
              </w:rPr>
              <w:instrText xml:space="preserve"> PAGEREF _Toc74809780 \h </w:instrText>
            </w:r>
            <w:r w:rsidR="002F4C7A">
              <w:rPr>
                <w:noProof/>
                <w:webHidden/>
              </w:rPr>
            </w:r>
            <w:r w:rsidR="002F4C7A">
              <w:rPr>
                <w:noProof/>
                <w:webHidden/>
              </w:rPr>
              <w:fldChar w:fldCharType="separate"/>
            </w:r>
            <w:r>
              <w:rPr>
                <w:noProof/>
                <w:webHidden/>
              </w:rPr>
              <w:t>31</w:t>
            </w:r>
            <w:r w:rsidR="002F4C7A">
              <w:rPr>
                <w:noProof/>
                <w:webHidden/>
              </w:rPr>
              <w:fldChar w:fldCharType="end"/>
            </w:r>
          </w:hyperlink>
        </w:p>
        <w:p w14:paraId="06DB8A1C" w14:textId="412D08EE" w:rsidR="002F4C7A" w:rsidRDefault="00A36ED4">
          <w:pPr>
            <w:pStyle w:val="TDC3"/>
            <w:rPr>
              <w:rFonts w:asciiTheme="minorHAnsi" w:eastAsiaTheme="minorEastAsia" w:hAnsiTheme="minorHAnsi" w:cstheme="minorBidi"/>
              <w:noProof/>
              <w:lang w:eastAsia="es-CO"/>
            </w:rPr>
          </w:pPr>
          <w:hyperlink w:anchor="_Toc74809781" w:history="1">
            <w:r w:rsidR="002F4C7A" w:rsidRPr="001714A0">
              <w:rPr>
                <w:rStyle w:val="Hipervnculo"/>
                <w:noProof/>
              </w:rPr>
              <w:t>1.10.1</w:t>
            </w:r>
            <w:r w:rsidR="002F4C7A">
              <w:rPr>
                <w:rFonts w:asciiTheme="minorHAnsi" w:eastAsiaTheme="minorEastAsia" w:hAnsiTheme="minorHAnsi" w:cstheme="minorBidi"/>
                <w:noProof/>
                <w:lang w:eastAsia="es-CO"/>
              </w:rPr>
              <w:tab/>
            </w:r>
            <w:r w:rsidR="002F4C7A" w:rsidRPr="001714A0">
              <w:rPr>
                <w:rStyle w:val="Hipervnculo"/>
                <w:noProof/>
              </w:rPr>
              <w:t>Fase de Ejecución y Puesta en Marcha</w:t>
            </w:r>
            <w:r w:rsidR="002F4C7A">
              <w:rPr>
                <w:noProof/>
                <w:webHidden/>
              </w:rPr>
              <w:tab/>
            </w:r>
            <w:r w:rsidR="002F4C7A">
              <w:rPr>
                <w:noProof/>
                <w:webHidden/>
              </w:rPr>
              <w:fldChar w:fldCharType="begin"/>
            </w:r>
            <w:r w:rsidR="002F4C7A">
              <w:rPr>
                <w:noProof/>
                <w:webHidden/>
              </w:rPr>
              <w:instrText xml:space="preserve"> PAGEREF _Toc74809781 \h </w:instrText>
            </w:r>
            <w:r w:rsidR="002F4C7A">
              <w:rPr>
                <w:noProof/>
                <w:webHidden/>
              </w:rPr>
            </w:r>
            <w:r w:rsidR="002F4C7A">
              <w:rPr>
                <w:noProof/>
                <w:webHidden/>
              </w:rPr>
              <w:fldChar w:fldCharType="separate"/>
            </w:r>
            <w:r>
              <w:rPr>
                <w:noProof/>
                <w:webHidden/>
              </w:rPr>
              <w:t>31</w:t>
            </w:r>
            <w:r w:rsidR="002F4C7A">
              <w:rPr>
                <w:noProof/>
                <w:webHidden/>
              </w:rPr>
              <w:fldChar w:fldCharType="end"/>
            </w:r>
          </w:hyperlink>
        </w:p>
        <w:p w14:paraId="2F4DFC7C" w14:textId="101E1F6F" w:rsidR="002F4C7A" w:rsidRDefault="00A36ED4">
          <w:pPr>
            <w:pStyle w:val="TDC3"/>
            <w:rPr>
              <w:rFonts w:asciiTheme="minorHAnsi" w:eastAsiaTheme="minorEastAsia" w:hAnsiTheme="minorHAnsi" w:cstheme="minorBidi"/>
              <w:noProof/>
              <w:lang w:eastAsia="es-CO"/>
            </w:rPr>
          </w:pPr>
          <w:hyperlink w:anchor="_Toc74809782" w:history="1">
            <w:r w:rsidR="002F4C7A" w:rsidRPr="001714A0">
              <w:rPr>
                <w:rStyle w:val="Hipervnculo"/>
                <w:noProof/>
              </w:rPr>
              <w:t>1.10.2</w:t>
            </w:r>
            <w:r w:rsidR="002F4C7A">
              <w:rPr>
                <w:rFonts w:asciiTheme="minorHAnsi" w:eastAsiaTheme="minorEastAsia" w:hAnsiTheme="minorHAnsi" w:cstheme="minorBidi"/>
                <w:noProof/>
                <w:lang w:eastAsia="es-CO"/>
              </w:rPr>
              <w:tab/>
            </w:r>
            <w:r w:rsidR="002F4C7A" w:rsidRPr="001714A0">
              <w:rPr>
                <w:rStyle w:val="Hipervnculo"/>
                <w:noProof/>
              </w:rPr>
              <w:t>Fase de Seguimiento</w:t>
            </w:r>
            <w:r w:rsidR="002F4C7A">
              <w:rPr>
                <w:noProof/>
                <w:webHidden/>
              </w:rPr>
              <w:tab/>
            </w:r>
            <w:r w:rsidR="002F4C7A">
              <w:rPr>
                <w:noProof/>
                <w:webHidden/>
              </w:rPr>
              <w:fldChar w:fldCharType="begin"/>
            </w:r>
            <w:r w:rsidR="002F4C7A">
              <w:rPr>
                <w:noProof/>
                <w:webHidden/>
              </w:rPr>
              <w:instrText xml:space="preserve"> PAGEREF _Toc74809782 \h </w:instrText>
            </w:r>
            <w:r w:rsidR="002F4C7A">
              <w:rPr>
                <w:noProof/>
                <w:webHidden/>
              </w:rPr>
            </w:r>
            <w:r w:rsidR="002F4C7A">
              <w:rPr>
                <w:noProof/>
                <w:webHidden/>
              </w:rPr>
              <w:fldChar w:fldCharType="separate"/>
            </w:r>
            <w:r>
              <w:rPr>
                <w:noProof/>
                <w:webHidden/>
              </w:rPr>
              <w:t>31</w:t>
            </w:r>
            <w:r w:rsidR="002F4C7A">
              <w:rPr>
                <w:noProof/>
                <w:webHidden/>
              </w:rPr>
              <w:fldChar w:fldCharType="end"/>
            </w:r>
          </w:hyperlink>
        </w:p>
        <w:p w14:paraId="5DDBF03F" w14:textId="56BB2DF8" w:rsidR="002F4C7A" w:rsidRDefault="00A36ED4">
          <w:pPr>
            <w:pStyle w:val="TDC3"/>
            <w:rPr>
              <w:rFonts w:asciiTheme="minorHAnsi" w:eastAsiaTheme="minorEastAsia" w:hAnsiTheme="minorHAnsi" w:cstheme="minorBidi"/>
              <w:noProof/>
              <w:lang w:eastAsia="es-CO"/>
            </w:rPr>
          </w:pPr>
          <w:hyperlink w:anchor="_Toc74809783" w:history="1">
            <w:r w:rsidR="002F4C7A" w:rsidRPr="001714A0">
              <w:rPr>
                <w:rStyle w:val="Hipervnculo"/>
                <w:noProof/>
              </w:rPr>
              <w:t>1.10.3</w:t>
            </w:r>
            <w:r w:rsidR="002F4C7A">
              <w:rPr>
                <w:rFonts w:asciiTheme="minorHAnsi" w:eastAsiaTheme="minorEastAsia" w:hAnsiTheme="minorHAnsi" w:cstheme="minorBidi"/>
                <w:noProof/>
                <w:lang w:eastAsia="es-CO"/>
              </w:rPr>
              <w:tab/>
            </w:r>
            <w:r w:rsidR="002F4C7A" w:rsidRPr="001714A0">
              <w:rPr>
                <w:rStyle w:val="Hipervnculo"/>
                <w:noProof/>
              </w:rPr>
              <w:t>Fase de Publicación</w:t>
            </w:r>
            <w:r w:rsidR="002F4C7A">
              <w:rPr>
                <w:noProof/>
                <w:webHidden/>
              </w:rPr>
              <w:tab/>
            </w:r>
            <w:r w:rsidR="002F4C7A">
              <w:rPr>
                <w:noProof/>
                <w:webHidden/>
              </w:rPr>
              <w:fldChar w:fldCharType="begin"/>
            </w:r>
            <w:r w:rsidR="002F4C7A">
              <w:rPr>
                <w:noProof/>
                <w:webHidden/>
              </w:rPr>
              <w:instrText xml:space="preserve"> PAGEREF _Toc74809783 \h </w:instrText>
            </w:r>
            <w:r w:rsidR="002F4C7A">
              <w:rPr>
                <w:noProof/>
                <w:webHidden/>
              </w:rPr>
            </w:r>
            <w:r w:rsidR="002F4C7A">
              <w:rPr>
                <w:noProof/>
                <w:webHidden/>
              </w:rPr>
              <w:fldChar w:fldCharType="separate"/>
            </w:r>
            <w:r>
              <w:rPr>
                <w:noProof/>
                <w:webHidden/>
              </w:rPr>
              <w:t>32</w:t>
            </w:r>
            <w:r w:rsidR="002F4C7A">
              <w:rPr>
                <w:noProof/>
                <w:webHidden/>
              </w:rPr>
              <w:fldChar w:fldCharType="end"/>
            </w:r>
          </w:hyperlink>
        </w:p>
        <w:p w14:paraId="599C7A80" w14:textId="4655FEFA" w:rsidR="002F4C7A" w:rsidRDefault="00A36ED4">
          <w:pPr>
            <w:pStyle w:val="TDC2"/>
            <w:rPr>
              <w:rFonts w:asciiTheme="minorHAnsi" w:eastAsiaTheme="minorEastAsia" w:hAnsiTheme="minorHAnsi" w:cstheme="minorBidi"/>
              <w:noProof/>
              <w:lang w:eastAsia="es-CO"/>
            </w:rPr>
          </w:pPr>
          <w:hyperlink w:anchor="_Toc74809784" w:history="1">
            <w:r w:rsidR="002F4C7A" w:rsidRPr="001714A0">
              <w:rPr>
                <w:rStyle w:val="Hipervnculo"/>
                <w:noProof/>
              </w:rPr>
              <w:t>1.11</w:t>
            </w:r>
            <w:r w:rsidR="002F4C7A">
              <w:rPr>
                <w:rFonts w:asciiTheme="minorHAnsi" w:eastAsiaTheme="minorEastAsia" w:hAnsiTheme="minorHAnsi" w:cstheme="minorBidi"/>
                <w:noProof/>
                <w:lang w:eastAsia="es-CO"/>
              </w:rPr>
              <w:tab/>
            </w:r>
            <w:r w:rsidR="002F4C7A" w:rsidRPr="001714A0">
              <w:rPr>
                <w:rStyle w:val="Hipervnculo"/>
                <w:noProof/>
              </w:rPr>
              <w:t>PROGRAMAS DEFINIDOS EN EL PROCESO DE IMPLEMENTACIÓN DEL SISTEMA DE GESTIÓN DOCUMENTAL</w:t>
            </w:r>
            <w:r w:rsidR="002F4C7A">
              <w:rPr>
                <w:noProof/>
                <w:webHidden/>
              </w:rPr>
              <w:tab/>
            </w:r>
            <w:r w:rsidR="002F4C7A">
              <w:rPr>
                <w:noProof/>
                <w:webHidden/>
              </w:rPr>
              <w:fldChar w:fldCharType="begin"/>
            </w:r>
            <w:r w:rsidR="002F4C7A">
              <w:rPr>
                <w:noProof/>
                <w:webHidden/>
              </w:rPr>
              <w:instrText xml:space="preserve"> PAGEREF _Toc74809784 \h </w:instrText>
            </w:r>
            <w:r w:rsidR="002F4C7A">
              <w:rPr>
                <w:noProof/>
                <w:webHidden/>
              </w:rPr>
            </w:r>
            <w:r w:rsidR="002F4C7A">
              <w:rPr>
                <w:noProof/>
                <w:webHidden/>
              </w:rPr>
              <w:fldChar w:fldCharType="separate"/>
            </w:r>
            <w:r>
              <w:rPr>
                <w:noProof/>
                <w:webHidden/>
              </w:rPr>
              <w:t>32</w:t>
            </w:r>
            <w:r w:rsidR="002F4C7A">
              <w:rPr>
                <w:noProof/>
                <w:webHidden/>
              </w:rPr>
              <w:fldChar w:fldCharType="end"/>
            </w:r>
          </w:hyperlink>
        </w:p>
        <w:p w14:paraId="631463A1" w14:textId="2CE75C9A" w:rsidR="002F4C7A" w:rsidRDefault="00A36ED4">
          <w:pPr>
            <w:pStyle w:val="TDC3"/>
            <w:rPr>
              <w:rFonts w:asciiTheme="minorHAnsi" w:eastAsiaTheme="minorEastAsia" w:hAnsiTheme="minorHAnsi" w:cstheme="minorBidi"/>
              <w:noProof/>
              <w:lang w:eastAsia="es-CO"/>
            </w:rPr>
          </w:pPr>
          <w:hyperlink w:anchor="_Toc74809785" w:history="1">
            <w:r w:rsidR="002F4C7A" w:rsidRPr="001714A0">
              <w:rPr>
                <w:rStyle w:val="Hipervnculo"/>
                <w:noProof/>
              </w:rPr>
              <w:t>1.11.1</w:t>
            </w:r>
            <w:r w:rsidR="002F4C7A">
              <w:rPr>
                <w:rFonts w:asciiTheme="minorHAnsi" w:eastAsiaTheme="minorEastAsia" w:hAnsiTheme="minorHAnsi" w:cstheme="minorBidi"/>
                <w:noProof/>
                <w:lang w:eastAsia="es-CO"/>
              </w:rPr>
              <w:tab/>
            </w:r>
            <w:r w:rsidR="002F4C7A" w:rsidRPr="001714A0">
              <w:rPr>
                <w:rStyle w:val="Hipervnculo"/>
                <w:noProof/>
              </w:rPr>
              <w:t>Estructura de los Programas Especiales</w:t>
            </w:r>
            <w:r w:rsidR="002F4C7A">
              <w:rPr>
                <w:noProof/>
                <w:webHidden/>
              </w:rPr>
              <w:tab/>
            </w:r>
            <w:r w:rsidR="002F4C7A">
              <w:rPr>
                <w:noProof/>
                <w:webHidden/>
              </w:rPr>
              <w:fldChar w:fldCharType="begin"/>
            </w:r>
            <w:r w:rsidR="002F4C7A">
              <w:rPr>
                <w:noProof/>
                <w:webHidden/>
              </w:rPr>
              <w:instrText xml:space="preserve"> PAGEREF _Toc74809785 \h </w:instrText>
            </w:r>
            <w:r w:rsidR="002F4C7A">
              <w:rPr>
                <w:noProof/>
                <w:webHidden/>
              </w:rPr>
            </w:r>
            <w:r w:rsidR="002F4C7A">
              <w:rPr>
                <w:noProof/>
                <w:webHidden/>
              </w:rPr>
              <w:fldChar w:fldCharType="separate"/>
            </w:r>
            <w:r>
              <w:rPr>
                <w:noProof/>
                <w:webHidden/>
              </w:rPr>
              <w:t>32</w:t>
            </w:r>
            <w:r w:rsidR="002F4C7A">
              <w:rPr>
                <w:noProof/>
                <w:webHidden/>
              </w:rPr>
              <w:fldChar w:fldCharType="end"/>
            </w:r>
          </w:hyperlink>
        </w:p>
        <w:p w14:paraId="203EFD3E" w14:textId="7EC5DF09" w:rsidR="002F4C7A" w:rsidRDefault="00A36ED4">
          <w:pPr>
            <w:pStyle w:val="TDC1"/>
            <w:rPr>
              <w:rFonts w:asciiTheme="minorHAnsi" w:eastAsiaTheme="minorEastAsia" w:hAnsiTheme="minorHAnsi" w:cstheme="minorBidi"/>
              <w:noProof/>
              <w:lang w:eastAsia="es-CO"/>
            </w:rPr>
          </w:pPr>
          <w:hyperlink w:anchor="_Toc74809786" w:history="1">
            <w:r w:rsidR="002F4C7A" w:rsidRPr="001714A0">
              <w:rPr>
                <w:rStyle w:val="Hipervnculo"/>
                <w:noProof/>
              </w:rPr>
              <w:t>GLOSARIO</w:t>
            </w:r>
            <w:r w:rsidR="002F4C7A">
              <w:rPr>
                <w:noProof/>
                <w:webHidden/>
              </w:rPr>
              <w:tab/>
            </w:r>
            <w:r w:rsidR="002F4C7A">
              <w:rPr>
                <w:noProof/>
                <w:webHidden/>
              </w:rPr>
              <w:fldChar w:fldCharType="begin"/>
            </w:r>
            <w:r w:rsidR="002F4C7A">
              <w:rPr>
                <w:noProof/>
                <w:webHidden/>
              </w:rPr>
              <w:instrText xml:space="preserve"> PAGEREF _Toc74809786 \h </w:instrText>
            </w:r>
            <w:r w:rsidR="002F4C7A">
              <w:rPr>
                <w:noProof/>
                <w:webHidden/>
              </w:rPr>
            </w:r>
            <w:r w:rsidR="002F4C7A">
              <w:rPr>
                <w:noProof/>
                <w:webHidden/>
              </w:rPr>
              <w:fldChar w:fldCharType="separate"/>
            </w:r>
            <w:r>
              <w:rPr>
                <w:noProof/>
                <w:webHidden/>
              </w:rPr>
              <w:t>34</w:t>
            </w:r>
            <w:r w:rsidR="002F4C7A">
              <w:rPr>
                <w:noProof/>
                <w:webHidden/>
              </w:rPr>
              <w:fldChar w:fldCharType="end"/>
            </w:r>
          </w:hyperlink>
        </w:p>
        <w:p w14:paraId="2B8600A0" w14:textId="10C99CDD" w:rsidR="002F4C7A" w:rsidRDefault="00A36ED4">
          <w:pPr>
            <w:pStyle w:val="TDC1"/>
            <w:rPr>
              <w:rFonts w:asciiTheme="minorHAnsi" w:eastAsiaTheme="minorEastAsia" w:hAnsiTheme="minorHAnsi" w:cstheme="minorBidi"/>
              <w:noProof/>
              <w:lang w:eastAsia="es-CO"/>
            </w:rPr>
          </w:pPr>
          <w:hyperlink w:anchor="_Toc74809787" w:history="1">
            <w:r w:rsidR="002F4C7A" w:rsidRPr="001714A0">
              <w:rPr>
                <w:rStyle w:val="Hipervnculo"/>
                <w:noProof/>
              </w:rPr>
              <w:t>MARCO NORMATIVO</w:t>
            </w:r>
            <w:r w:rsidR="002F4C7A">
              <w:rPr>
                <w:noProof/>
                <w:webHidden/>
              </w:rPr>
              <w:tab/>
            </w:r>
            <w:r w:rsidR="002F4C7A">
              <w:rPr>
                <w:noProof/>
                <w:webHidden/>
              </w:rPr>
              <w:fldChar w:fldCharType="begin"/>
            </w:r>
            <w:r w:rsidR="002F4C7A">
              <w:rPr>
                <w:noProof/>
                <w:webHidden/>
              </w:rPr>
              <w:instrText xml:space="preserve"> PAGEREF _Toc74809787 \h </w:instrText>
            </w:r>
            <w:r w:rsidR="002F4C7A">
              <w:rPr>
                <w:noProof/>
                <w:webHidden/>
              </w:rPr>
            </w:r>
            <w:r w:rsidR="002F4C7A">
              <w:rPr>
                <w:noProof/>
                <w:webHidden/>
              </w:rPr>
              <w:fldChar w:fldCharType="separate"/>
            </w:r>
            <w:r>
              <w:rPr>
                <w:noProof/>
                <w:webHidden/>
              </w:rPr>
              <w:t>49</w:t>
            </w:r>
            <w:r w:rsidR="002F4C7A">
              <w:rPr>
                <w:noProof/>
                <w:webHidden/>
              </w:rPr>
              <w:fldChar w:fldCharType="end"/>
            </w:r>
          </w:hyperlink>
        </w:p>
        <w:p w14:paraId="4ED2D071" w14:textId="312FE051" w:rsidR="002F4C7A" w:rsidRDefault="00A36ED4">
          <w:pPr>
            <w:pStyle w:val="TDC1"/>
            <w:rPr>
              <w:rFonts w:asciiTheme="minorHAnsi" w:eastAsiaTheme="minorEastAsia" w:hAnsiTheme="minorHAnsi" w:cstheme="minorBidi"/>
              <w:noProof/>
              <w:lang w:eastAsia="es-CO"/>
            </w:rPr>
          </w:pPr>
          <w:hyperlink w:anchor="_Toc74809788" w:history="1">
            <w:r w:rsidR="002F4C7A" w:rsidRPr="001714A0">
              <w:rPr>
                <w:rStyle w:val="Hipervnculo"/>
                <w:noProof/>
              </w:rPr>
              <w:t>BIBLIOGRAFÍA</w:t>
            </w:r>
            <w:r w:rsidR="002F4C7A">
              <w:rPr>
                <w:noProof/>
                <w:webHidden/>
              </w:rPr>
              <w:tab/>
            </w:r>
            <w:r w:rsidR="002F4C7A">
              <w:rPr>
                <w:noProof/>
                <w:webHidden/>
              </w:rPr>
              <w:fldChar w:fldCharType="begin"/>
            </w:r>
            <w:r w:rsidR="002F4C7A">
              <w:rPr>
                <w:noProof/>
                <w:webHidden/>
              </w:rPr>
              <w:instrText xml:space="preserve"> PAGEREF _Toc74809788 \h </w:instrText>
            </w:r>
            <w:r w:rsidR="002F4C7A">
              <w:rPr>
                <w:noProof/>
                <w:webHidden/>
              </w:rPr>
            </w:r>
            <w:r w:rsidR="002F4C7A">
              <w:rPr>
                <w:noProof/>
                <w:webHidden/>
              </w:rPr>
              <w:fldChar w:fldCharType="separate"/>
            </w:r>
            <w:r>
              <w:rPr>
                <w:noProof/>
                <w:webHidden/>
              </w:rPr>
              <w:t>51</w:t>
            </w:r>
            <w:r w:rsidR="002F4C7A">
              <w:rPr>
                <w:noProof/>
                <w:webHidden/>
              </w:rPr>
              <w:fldChar w:fldCharType="end"/>
            </w:r>
          </w:hyperlink>
        </w:p>
        <w:p w14:paraId="527E1818" w14:textId="0893627C" w:rsidR="00494745" w:rsidRDefault="00494745">
          <w:r>
            <w:rPr>
              <w:b/>
              <w:bCs/>
              <w:lang w:val="es-ES"/>
            </w:rPr>
            <w:fldChar w:fldCharType="end"/>
          </w:r>
        </w:p>
      </w:sdtContent>
    </w:sdt>
    <w:p w14:paraId="5B3DD035" w14:textId="008D3A3A" w:rsidR="00356EB9" w:rsidRPr="00356EB9" w:rsidRDefault="00356EB9" w:rsidP="00356EB9">
      <w:pPr>
        <w:jc w:val="center"/>
        <w:rPr>
          <w:rFonts w:ascii="Century Gothic" w:hAnsi="Century Gothic" w:cstheme="majorHAnsi"/>
          <w:b/>
          <w:bCs/>
          <w:color w:val="000000" w:themeColor="text1"/>
          <w:sz w:val="20"/>
          <w:szCs w:val="20"/>
          <w:lang w:val="es-ES"/>
        </w:rPr>
      </w:pPr>
    </w:p>
    <w:p w14:paraId="47EB8972" w14:textId="72532448" w:rsidR="00440B59" w:rsidRPr="00356EB9" w:rsidRDefault="00440B59">
      <w:pPr>
        <w:rPr>
          <w:rFonts w:ascii="Century Gothic" w:hAnsi="Century Gothic" w:cstheme="majorHAnsi"/>
          <w:b/>
          <w:bCs/>
          <w:sz w:val="20"/>
          <w:szCs w:val="20"/>
        </w:rPr>
      </w:pPr>
    </w:p>
    <w:p w14:paraId="68A19603" w14:textId="1A04D605" w:rsidR="00356EB9" w:rsidRPr="00356EB9" w:rsidRDefault="00356EB9">
      <w:pPr>
        <w:rPr>
          <w:rFonts w:ascii="Century Gothic" w:hAnsi="Century Gothic" w:cstheme="majorHAnsi"/>
          <w:sz w:val="20"/>
          <w:szCs w:val="20"/>
        </w:rPr>
      </w:pPr>
    </w:p>
    <w:p w14:paraId="46934AFE" w14:textId="1BB0CF90" w:rsidR="00356EB9" w:rsidRPr="00356EB9" w:rsidRDefault="00356EB9">
      <w:pPr>
        <w:rPr>
          <w:rFonts w:ascii="Century Gothic" w:hAnsi="Century Gothic" w:cstheme="majorHAnsi"/>
          <w:sz w:val="20"/>
          <w:szCs w:val="20"/>
        </w:rPr>
      </w:pPr>
    </w:p>
    <w:p w14:paraId="69178041" w14:textId="45A03F9D" w:rsidR="00356EB9" w:rsidRPr="00356EB9" w:rsidRDefault="00356EB9">
      <w:pPr>
        <w:rPr>
          <w:rFonts w:ascii="Century Gothic" w:hAnsi="Century Gothic" w:cstheme="majorHAnsi"/>
          <w:sz w:val="20"/>
          <w:szCs w:val="20"/>
        </w:rPr>
      </w:pPr>
    </w:p>
    <w:p w14:paraId="2FB5497F" w14:textId="58D15059" w:rsidR="00356EB9" w:rsidRPr="00356EB9" w:rsidRDefault="00356EB9">
      <w:pPr>
        <w:rPr>
          <w:rFonts w:ascii="Century Gothic" w:hAnsi="Century Gothic" w:cstheme="majorHAnsi"/>
          <w:sz w:val="20"/>
          <w:szCs w:val="20"/>
        </w:rPr>
      </w:pPr>
    </w:p>
    <w:p w14:paraId="71043D8C" w14:textId="4ABA0E2F" w:rsidR="00356EB9" w:rsidRPr="00356EB9" w:rsidRDefault="00356EB9">
      <w:pPr>
        <w:rPr>
          <w:rFonts w:ascii="Century Gothic" w:hAnsi="Century Gothic" w:cstheme="majorHAnsi"/>
          <w:sz w:val="20"/>
          <w:szCs w:val="20"/>
        </w:rPr>
      </w:pPr>
    </w:p>
    <w:p w14:paraId="5EBEF152" w14:textId="5E3CC53B" w:rsidR="00356EB9" w:rsidRPr="00356EB9" w:rsidRDefault="00356EB9">
      <w:pPr>
        <w:rPr>
          <w:rFonts w:ascii="Century Gothic" w:hAnsi="Century Gothic" w:cstheme="majorHAnsi"/>
          <w:sz w:val="20"/>
          <w:szCs w:val="20"/>
        </w:rPr>
      </w:pPr>
    </w:p>
    <w:p w14:paraId="5C675E98" w14:textId="04A4D838" w:rsidR="00356EB9" w:rsidRPr="00356EB9" w:rsidRDefault="00356EB9">
      <w:pPr>
        <w:rPr>
          <w:rFonts w:ascii="Century Gothic" w:hAnsi="Century Gothic" w:cstheme="majorHAnsi"/>
          <w:sz w:val="20"/>
          <w:szCs w:val="20"/>
        </w:rPr>
      </w:pPr>
    </w:p>
    <w:p w14:paraId="43079E81" w14:textId="1658A39E" w:rsidR="00356EB9" w:rsidRPr="00356EB9" w:rsidRDefault="00356EB9">
      <w:pPr>
        <w:rPr>
          <w:rFonts w:ascii="Century Gothic" w:hAnsi="Century Gothic" w:cstheme="majorHAnsi"/>
          <w:sz w:val="20"/>
          <w:szCs w:val="20"/>
        </w:rPr>
      </w:pPr>
    </w:p>
    <w:p w14:paraId="61899553" w14:textId="76328271" w:rsidR="00356EB9" w:rsidRPr="00356EB9" w:rsidRDefault="00356EB9">
      <w:pPr>
        <w:rPr>
          <w:rFonts w:ascii="Century Gothic" w:hAnsi="Century Gothic" w:cstheme="majorHAnsi"/>
          <w:sz w:val="20"/>
          <w:szCs w:val="20"/>
        </w:rPr>
      </w:pPr>
    </w:p>
    <w:p w14:paraId="0AC31B78" w14:textId="7A018C27" w:rsidR="00356EB9" w:rsidRPr="00356EB9" w:rsidRDefault="00356EB9">
      <w:pPr>
        <w:rPr>
          <w:rFonts w:ascii="Century Gothic" w:hAnsi="Century Gothic" w:cstheme="majorHAnsi"/>
          <w:sz w:val="20"/>
          <w:szCs w:val="20"/>
        </w:rPr>
      </w:pPr>
    </w:p>
    <w:p w14:paraId="286AB1E6" w14:textId="2037969A" w:rsidR="00356EB9" w:rsidRPr="00356EB9" w:rsidRDefault="00356EB9">
      <w:pPr>
        <w:rPr>
          <w:rFonts w:ascii="Century Gothic" w:hAnsi="Century Gothic" w:cstheme="majorHAnsi"/>
          <w:sz w:val="20"/>
          <w:szCs w:val="20"/>
        </w:rPr>
      </w:pPr>
    </w:p>
    <w:p w14:paraId="0F9967D1" w14:textId="0B30768D" w:rsidR="00356EB9" w:rsidRPr="00356EB9" w:rsidRDefault="00356EB9">
      <w:pPr>
        <w:rPr>
          <w:rFonts w:ascii="Century Gothic" w:hAnsi="Century Gothic" w:cstheme="majorHAnsi"/>
          <w:sz w:val="20"/>
          <w:szCs w:val="20"/>
        </w:rPr>
      </w:pPr>
    </w:p>
    <w:p w14:paraId="5D40A67C" w14:textId="143FC3C8" w:rsidR="00356EB9" w:rsidRPr="00356EB9" w:rsidRDefault="00356EB9">
      <w:pPr>
        <w:rPr>
          <w:rFonts w:ascii="Century Gothic" w:hAnsi="Century Gothic" w:cstheme="majorHAnsi"/>
          <w:sz w:val="20"/>
          <w:szCs w:val="20"/>
        </w:rPr>
      </w:pPr>
    </w:p>
    <w:p w14:paraId="6D46963C" w14:textId="47FE800C" w:rsidR="00356EB9" w:rsidRPr="00356EB9" w:rsidRDefault="00356EB9">
      <w:pPr>
        <w:rPr>
          <w:rFonts w:ascii="Century Gothic" w:hAnsi="Century Gothic" w:cstheme="majorHAnsi"/>
          <w:sz w:val="20"/>
          <w:szCs w:val="20"/>
        </w:rPr>
      </w:pPr>
    </w:p>
    <w:p w14:paraId="098316C4" w14:textId="050D1ED8" w:rsidR="00356EB9" w:rsidRPr="00356EB9" w:rsidRDefault="00356EB9">
      <w:pPr>
        <w:rPr>
          <w:rFonts w:ascii="Century Gothic" w:hAnsi="Century Gothic" w:cstheme="majorHAnsi"/>
          <w:sz w:val="20"/>
          <w:szCs w:val="20"/>
        </w:rPr>
      </w:pPr>
    </w:p>
    <w:p w14:paraId="6364FC70" w14:textId="343548D4" w:rsidR="00356EB9" w:rsidRPr="00356EB9" w:rsidRDefault="00356EB9">
      <w:pPr>
        <w:rPr>
          <w:rFonts w:ascii="Century Gothic" w:hAnsi="Century Gothic" w:cstheme="majorHAnsi"/>
          <w:sz w:val="20"/>
          <w:szCs w:val="20"/>
        </w:rPr>
      </w:pPr>
    </w:p>
    <w:p w14:paraId="7B37B551" w14:textId="2333EF7F" w:rsidR="00356EB9" w:rsidRPr="00356EB9" w:rsidRDefault="00356EB9">
      <w:pPr>
        <w:rPr>
          <w:rFonts w:ascii="Century Gothic" w:hAnsi="Century Gothic" w:cstheme="majorHAnsi"/>
          <w:sz w:val="20"/>
          <w:szCs w:val="20"/>
        </w:rPr>
      </w:pPr>
    </w:p>
    <w:p w14:paraId="1A779369" w14:textId="785EE66D" w:rsidR="00356EB9" w:rsidRPr="00356EB9" w:rsidRDefault="00356EB9">
      <w:pPr>
        <w:rPr>
          <w:rFonts w:ascii="Century Gothic" w:hAnsi="Century Gothic" w:cstheme="majorHAnsi"/>
          <w:sz w:val="20"/>
          <w:szCs w:val="20"/>
        </w:rPr>
      </w:pPr>
    </w:p>
    <w:p w14:paraId="6BBAE825" w14:textId="7C68B9B7" w:rsidR="00356EB9" w:rsidRPr="00356EB9" w:rsidRDefault="00356EB9">
      <w:pPr>
        <w:rPr>
          <w:rFonts w:ascii="Century Gothic" w:hAnsi="Century Gothic" w:cstheme="majorHAnsi"/>
          <w:sz w:val="20"/>
          <w:szCs w:val="20"/>
        </w:rPr>
      </w:pPr>
    </w:p>
    <w:p w14:paraId="58A99F6F" w14:textId="7E564C33" w:rsidR="00356EB9" w:rsidRPr="00356EB9" w:rsidRDefault="00356EB9">
      <w:pPr>
        <w:rPr>
          <w:rFonts w:ascii="Century Gothic" w:hAnsi="Century Gothic" w:cstheme="majorHAnsi"/>
          <w:sz w:val="20"/>
          <w:szCs w:val="20"/>
        </w:rPr>
      </w:pPr>
    </w:p>
    <w:p w14:paraId="4FB6296D" w14:textId="1A601FD4" w:rsidR="00356EB9" w:rsidRPr="00356EB9" w:rsidRDefault="00356EB9">
      <w:pPr>
        <w:rPr>
          <w:rFonts w:ascii="Century Gothic" w:hAnsi="Century Gothic" w:cstheme="majorHAnsi"/>
          <w:sz w:val="20"/>
          <w:szCs w:val="20"/>
        </w:rPr>
      </w:pPr>
    </w:p>
    <w:p w14:paraId="74B1CAB3" w14:textId="63BA2831" w:rsidR="00356EB9" w:rsidRPr="00356EB9" w:rsidRDefault="00356EB9">
      <w:pPr>
        <w:rPr>
          <w:rFonts w:ascii="Century Gothic" w:hAnsi="Century Gothic" w:cstheme="majorHAnsi"/>
          <w:sz w:val="20"/>
          <w:szCs w:val="20"/>
        </w:rPr>
      </w:pPr>
    </w:p>
    <w:p w14:paraId="77A4C0AE" w14:textId="0680CE19" w:rsidR="00356EB9" w:rsidRPr="00356EB9" w:rsidRDefault="00356EB9">
      <w:pPr>
        <w:rPr>
          <w:rFonts w:ascii="Century Gothic" w:hAnsi="Century Gothic" w:cstheme="majorHAnsi"/>
          <w:sz w:val="20"/>
          <w:szCs w:val="20"/>
        </w:rPr>
      </w:pPr>
    </w:p>
    <w:p w14:paraId="166F445D" w14:textId="459E6EDD" w:rsidR="00356EB9" w:rsidRPr="00356EB9" w:rsidRDefault="00356EB9">
      <w:pPr>
        <w:rPr>
          <w:rFonts w:ascii="Century Gothic" w:hAnsi="Century Gothic" w:cstheme="majorHAnsi"/>
          <w:sz w:val="20"/>
          <w:szCs w:val="20"/>
        </w:rPr>
      </w:pPr>
    </w:p>
    <w:p w14:paraId="6A0FEE46" w14:textId="0034D30B" w:rsidR="00356EB9" w:rsidRPr="00356EB9" w:rsidRDefault="00356EB9">
      <w:pPr>
        <w:rPr>
          <w:rFonts w:ascii="Century Gothic" w:hAnsi="Century Gothic" w:cstheme="majorHAnsi"/>
          <w:sz w:val="20"/>
          <w:szCs w:val="20"/>
        </w:rPr>
      </w:pPr>
    </w:p>
    <w:p w14:paraId="0590F7C9" w14:textId="257E82A2" w:rsidR="00356EB9" w:rsidRPr="00356EB9" w:rsidRDefault="00356EB9">
      <w:pPr>
        <w:rPr>
          <w:rFonts w:ascii="Century Gothic" w:hAnsi="Century Gothic" w:cstheme="majorHAnsi"/>
          <w:sz w:val="20"/>
          <w:szCs w:val="20"/>
        </w:rPr>
      </w:pPr>
    </w:p>
    <w:p w14:paraId="61BCE3C9" w14:textId="25FBC7BB" w:rsidR="00356EB9" w:rsidRDefault="00356EB9">
      <w:pPr>
        <w:rPr>
          <w:rFonts w:ascii="Century Gothic" w:hAnsi="Century Gothic" w:cstheme="majorHAnsi"/>
          <w:sz w:val="20"/>
          <w:szCs w:val="20"/>
        </w:rPr>
      </w:pPr>
    </w:p>
    <w:p w14:paraId="3204B4C7" w14:textId="77777777" w:rsidR="00EF449B" w:rsidRPr="000D32C6" w:rsidRDefault="00EF449B" w:rsidP="005A3967">
      <w:pPr>
        <w:pStyle w:val="Ttulo1"/>
      </w:pPr>
      <w:bookmarkStart w:id="0" w:name="_Toc390235191"/>
      <w:bookmarkStart w:id="1" w:name="_Toc74668038"/>
      <w:bookmarkStart w:id="2" w:name="_Toc74809743"/>
      <w:r w:rsidRPr="005A3967">
        <w:t>INTRODUCCION</w:t>
      </w:r>
      <w:bookmarkEnd w:id="0"/>
      <w:bookmarkEnd w:id="1"/>
      <w:bookmarkEnd w:id="2"/>
    </w:p>
    <w:p w14:paraId="79981260" w14:textId="77777777" w:rsidR="00EF449B" w:rsidRPr="000D32C6" w:rsidRDefault="00EF449B" w:rsidP="00440B59">
      <w:pPr>
        <w:rPr>
          <w:rFonts w:ascii="Century Gothic" w:hAnsi="Century Gothic" w:cstheme="majorHAnsi"/>
          <w:sz w:val="20"/>
          <w:szCs w:val="20"/>
        </w:rPr>
      </w:pPr>
    </w:p>
    <w:p w14:paraId="5A05F624" w14:textId="2DAE909A" w:rsidR="00EF449B" w:rsidRPr="000D32C6" w:rsidRDefault="009E3DA4" w:rsidP="005C2F39">
      <w:pPr>
        <w:pStyle w:val="Sinespaciado"/>
        <w:jc w:val="both"/>
        <w:rPr>
          <w:rFonts w:ascii="Century Gothic" w:hAnsi="Century Gothic" w:cstheme="majorHAnsi"/>
          <w:sz w:val="20"/>
          <w:szCs w:val="20"/>
        </w:rPr>
      </w:pPr>
      <w:r w:rsidRPr="000D32C6">
        <w:rPr>
          <w:rFonts w:ascii="Century Gothic" w:hAnsi="Century Gothic" w:cstheme="majorHAnsi"/>
          <w:sz w:val="20"/>
          <w:szCs w:val="20"/>
        </w:rPr>
        <w:t xml:space="preserve">La Ley 594 de 2000, establece que las entidades públicas y aquella privadas con funciones públicas, deben </w:t>
      </w:r>
      <w:r w:rsidR="00C54BDF" w:rsidRPr="000D32C6">
        <w:rPr>
          <w:rFonts w:ascii="Century Gothic" w:hAnsi="Century Gothic" w:cstheme="majorHAnsi"/>
          <w:sz w:val="20"/>
          <w:szCs w:val="20"/>
        </w:rPr>
        <w:t xml:space="preserve">implementar estrategias </w:t>
      </w:r>
      <w:r w:rsidR="00672BFC" w:rsidRPr="000D32C6">
        <w:rPr>
          <w:rFonts w:ascii="Century Gothic" w:hAnsi="Century Gothic" w:cstheme="majorHAnsi"/>
          <w:sz w:val="20"/>
          <w:szCs w:val="20"/>
        </w:rPr>
        <w:t xml:space="preserve">debidamente estructuradas que garanticen </w:t>
      </w:r>
      <w:r w:rsidR="00C54BDF" w:rsidRPr="000D32C6">
        <w:rPr>
          <w:rFonts w:ascii="Century Gothic" w:hAnsi="Century Gothic" w:cstheme="majorHAnsi"/>
          <w:sz w:val="20"/>
          <w:szCs w:val="20"/>
        </w:rPr>
        <w:t>el aseguramiento y administración eficiente de la información y la documentación producida, en consecuencia, e</w:t>
      </w:r>
      <w:r w:rsidR="005C2F39" w:rsidRPr="000D32C6">
        <w:rPr>
          <w:rFonts w:ascii="Century Gothic" w:hAnsi="Century Gothic" w:cstheme="majorHAnsi"/>
          <w:sz w:val="20"/>
          <w:szCs w:val="20"/>
        </w:rPr>
        <w:t xml:space="preserve">l Instrumento archivístico de las </w:t>
      </w:r>
      <w:r w:rsidR="00EF449B" w:rsidRPr="000D32C6">
        <w:rPr>
          <w:rFonts w:ascii="Century Gothic" w:hAnsi="Century Gothic" w:cstheme="majorHAnsi"/>
          <w:sz w:val="20"/>
          <w:szCs w:val="20"/>
        </w:rPr>
        <w:t xml:space="preserve">Tablas de Retención Documental </w:t>
      </w:r>
      <w:r w:rsidRPr="000D32C6">
        <w:rPr>
          <w:rFonts w:ascii="Century Gothic" w:hAnsi="Century Gothic" w:cstheme="majorHAnsi"/>
          <w:sz w:val="20"/>
          <w:szCs w:val="20"/>
        </w:rPr>
        <w:t xml:space="preserve">(TRD) </w:t>
      </w:r>
      <w:r w:rsidR="00EF449B" w:rsidRPr="000D32C6">
        <w:rPr>
          <w:rFonts w:ascii="Century Gothic" w:hAnsi="Century Gothic" w:cstheme="majorHAnsi"/>
          <w:sz w:val="20"/>
          <w:szCs w:val="20"/>
        </w:rPr>
        <w:t>s</w:t>
      </w:r>
      <w:r w:rsidR="00E40218" w:rsidRPr="000D32C6">
        <w:rPr>
          <w:rFonts w:ascii="Century Gothic" w:hAnsi="Century Gothic" w:cstheme="majorHAnsi"/>
          <w:sz w:val="20"/>
          <w:szCs w:val="20"/>
        </w:rPr>
        <w:t>on</w:t>
      </w:r>
      <w:r w:rsidR="00EF449B" w:rsidRPr="000D32C6">
        <w:rPr>
          <w:rFonts w:ascii="Century Gothic" w:hAnsi="Century Gothic" w:cstheme="majorHAnsi"/>
          <w:sz w:val="20"/>
          <w:szCs w:val="20"/>
        </w:rPr>
        <w:t xml:space="preserve"> </w:t>
      </w:r>
      <w:r w:rsidR="00C54BDF" w:rsidRPr="000D32C6">
        <w:rPr>
          <w:rFonts w:ascii="Century Gothic" w:hAnsi="Century Gothic" w:cstheme="majorHAnsi"/>
          <w:sz w:val="20"/>
          <w:szCs w:val="20"/>
        </w:rPr>
        <w:t>la</w:t>
      </w:r>
      <w:r w:rsidR="00EF449B" w:rsidRPr="000D32C6">
        <w:rPr>
          <w:rFonts w:ascii="Century Gothic" w:hAnsi="Century Gothic" w:cstheme="majorHAnsi"/>
          <w:sz w:val="20"/>
          <w:szCs w:val="20"/>
        </w:rPr>
        <w:t xml:space="preserve"> </w:t>
      </w:r>
      <w:r w:rsidR="00FA3214" w:rsidRPr="000D32C6">
        <w:rPr>
          <w:rFonts w:ascii="Century Gothic" w:hAnsi="Century Gothic" w:cstheme="majorHAnsi"/>
          <w:sz w:val="20"/>
          <w:szCs w:val="20"/>
        </w:rPr>
        <w:t xml:space="preserve">herramienta </w:t>
      </w:r>
      <w:r w:rsidR="005C2F39" w:rsidRPr="000D32C6">
        <w:rPr>
          <w:rFonts w:ascii="Century Gothic" w:hAnsi="Century Gothic" w:cstheme="majorHAnsi"/>
          <w:sz w:val="20"/>
          <w:szCs w:val="20"/>
        </w:rPr>
        <w:t>fundamental</w:t>
      </w:r>
      <w:r w:rsidR="00EF449B" w:rsidRPr="000D32C6">
        <w:rPr>
          <w:rFonts w:ascii="Century Gothic" w:hAnsi="Century Gothic" w:cstheme="majorHAnsi"/>
          <w:sz w:val="20"/>
          <w:szCs w:val="20"/>
        </w:rPr>
        <w:t xml:space="preserve"> para la implementación de</w:t>
      </w:r>
      <w:r w:rsidRPr="000D32C6">
        <w:rPr>
          <w:rFonts w:ascii="Century Gothic" w:hAnsi="Century Gothic" w:cstheme="majorHAnsi"/>
          <w:sz w:val="20"/>
          <w:szCs w:val="20"/>
        </w:rPr>
        <w:t>l</w:t>
      </w:r>
      <w:r w:rsidR="00EF449B" w:rsidRPr="000D32C6">
        <w:rPr>
          <w:rFonts w:ascii="Century Gothic" w:hAnsi="Century Gothic" w:cstheme="majorHAnsi"/>
          <w:sz w:val="20"/>
          <w:szCs w:val="20"/>
        </w:rPr>
        <w:t xml:space="preserve"> Programa de Gestión Documental, en ellas se registra el resultado de la valoración de </w:t>
      </w:r>
      <w:r w:rsidR="00023582" w:rsidRPr="000D32C6">
        <w:rPr>
          <w:rFonts w:ascii="Century Gothic" w:hAnsi="Century Gothic" w:cstheme="majorHAnsi"/>
          <w:sz w:val="20"/>
          <w:szCs w:val="20"/>
        </w:rPr>
        <w:t xml:space="preserve">los </w:t>
      </w:r>
      <w:r w:rsidR="00EF449B" w:rsidRPr="000D32C6">
        <w:rPr>
          <w:rFonts w:ascii="Century Gothic" w:hAnsi="Century Gothic" w:cstheme="majorHAnsi"/>
          <w:sz w:val="20"/>
          <w:szCs w:val="20"/>
        </w:rPr>
        <w:t xml:space="preserve">documentos </w:t>
      </w:r>
      <w:r w:rsidR="005C2F39" w:rsidRPr="000D32C6">
        <w:rPr>
          <w:rFonts w:ascii="Century Gothic" w:hAnsi="Century Gothic" w:cstheme="majorHAnsi"/>
          <w:sz w:val="20"/>
          <w:szCs w:val="20"/>
        </w:rPr>
        <w:t xml:space="preserve">producidos por </w:t>
      </w:r>
      <w:r w:rsidR="00DD64AF" w:rsidRPr="000D32C6">
        <w:rPr>
          <w:rFonts w:ascii="Century Gothic" w:hAnsi="Century Gothic" w:cstheme="majorHAnsi"/>
          <w:b/>
          <w:sz w:val="20"/>
          <w:szCs w:val="20"/>
        </w:rPr>
        <w:t xml:space="preserve">LA </w:t>
      </w:r>
      <w:r w:rsidR="005C2F39" w:rsidRPr="000D32C6">
        <w:rPr>
          <w:rFonts w:ascii="Century Gothic" w:hAnsi="Century Gothic" w:cstheme="majorHAnsi"/>
          <w:b/>
          <w:sz w:val="20"/>
          <w:szCs w:val="20"/>
        </w:rPr>
        <w:t xml:space="preserve">EMPRESAS DE ACUEDUCTO,  ALCANTARILLADO Y ASEO DE CAMPOALEGRE - EMAC SA ESP, </w:t>
      </w:r>
      <w:r w:rsidR="005C2F39" w:rsidRPr="000D32C6">
        <w:rPr>
          <w:rFonts w:ascii="Century Gothic" w:hAnsi="Century Gothic" w:cstheme="majorHAnsi"/>
          <w:sz w:val="20"/>
          <w:szCs w:val="20"/>
        </w:rPr>
        <w:t xml:space="preserve">teniendo en cuenta </w:t>
      </w:r>
      <w:r w:rsidR="00EF449B" w:rsidRPr="000D32C6">
        <w:rPr>
          <w:rFonts w:ascii="Century Gothic" w:hAnsi="Century Gothic" w:cstheme="majorHAnsi"/>
          <w:sz w:val="20"/>
          <w:szCs w:val="20"/>
        </w:rPr>
        <w:t xml:space="preserve">la reglamentación y metodología </w:t>
      </w:r>
      <w:r w:rsidR="005C2F39" w:rsidRPr="000D32C6">
        <w:rPr>
          <w:rFonts w:ascii="Century Gothic" w:hAnsi="Century Gothic" w:cstheme="majorHAnsi"/>
          <w:sz w:val="20"/>
          <w:szCs w:val="20"/>
        </w:rPr>
        <w:t>establecida en la normatividad archivística vigente</w:t>
      </w:r>
      <w:r w:rsidR="00EF449B" w:rsidRPr="000D32C6">
        <w:rPr>
          <w:rFonts w:ascii="Century Gothic" w:hAnsi="Century Gothic" w:cstheme="majorHAnsi"/>
          <w:sz w:val="20"/>
          <w:szCs w:val="20"/>
        </w:rPr>
        <w:t xml:space="preserve">, constituyéndose en el instrumento </w:t>
      </w:r>
      <w:r w:rsidR="007D71B7" w:rsidRPr="000D32C6">
        <w:rPr>
          <w:rFonts w:ascii="Century Gothic" w:hAnsi="Century Gothic" w:cstheme="majorHAnsi"/>
          <w:sz w:val="20"/>
          <w:szCs w:val="20"/>
        </w:rPr>
        <w:t>más importante</w:t>
      </w:r>
      <w:r w:rsidR="005C2F39" w:rsidRPr="000D32C6">
        <w:rPr>
          <w:rFonts w:ascii="Century Gothic" w:hAnsi="Century Gothic" w:cstheme="majorHAnsi"/>
          <w:sz w:val="20"/>
          <w:szCs w:val="20"/>
        </w:rPr>
        <w:t xml:space="preserve"> de la Gestión documental</w:t>
      </w:r>
      <w:r w:rsidR="007D71B7" w:rsidRPr="000D32C6">
        <w:rPr>
          <w:rFonts w:ascii="Century Gothic" w:hAnsi="Century Gothic" w:cstheme="majorHAnsi"/>
          <w:sz w:val="20"/>
          <w:szCs w:val="20"/>
        </w:rPr>
        <w:t xml:space="preserve"> puesto </w:t>
      </w:r>
      <w:r w:rsidR="00EF449B" w:rsidRPr="000D32C6">
        <w:rPr>
          <w:rFonts w:ascii="Century Gothic" w:hAnsi="Century Gothic" w:cstheme="majorHAnsi"/>
          <w:sz w:val="20"/>
          <w:szCs w:val="20"/>
        </w:rPr>
        <w:t xml:space="preserve">que </w:t>
      </w:r>
      <w:r w:rsidR="005C2F39" w:rsidRPr="000D32C6">
        <w:rPr>
          <w:rFonts w:ascii="Century Gothic" w:hAnsi="Century Gothic" w:cstheme="majorHAnsi"/>
          <w:sz w:val="20"/>
          <w:szCs w:val="20"/>
        </w:rPr>
        <w:t>garantiza</w:t>
      </w:r>
      <w:r w:rsidR="00EF449B" w:rsidRPr="000D32C6">
        <w:rPr>
          <w:rFonts w:ascii="Century Gothic" w:hAnsi="Century Gothic" w:cstheme="majorHAnsi"/>
          <w:sz w:val="20"/>
          <w:szCs w:val="20"/>
        </w:rPr>
        <w:t xml:space="preserve"> la </w:t>
      </w:r>
      <w:r w:rsidR="00F143AC" w:rsidRPr="000D32C6">
        <w:rPr>
          <w:rFonts w:ascii="Century Gothic" w:hAnsi="Century Gothic" w:cstheme="majorHAnsi"/>
          <w:sz w:val="20"/>
          <w:szCs w:val="20"/>
        </w:rPr>
        <w:t>identificación y</w:t>
      </w:r>
      <w:r w:rsidR="005C2F39" w:rsidRPr="000D32C6">
        <w:rPr>
          <w:rFonts w:ascii="Century Gothic" w:hAnsi="Century Gothic" w:cstheme="majorHAnsi"/>
          <w:sz w:val="20"/>
          <w:szCs w:val="20"/>
        </w:rPr>
        <w:t xml:space="preserve"> aseguramiento </w:t>
      </w:r>
      <w:r w:rsidR="00EF449B" w:rsidRPr="000D32C6">
        <w:rPr>
          <w:rFonts w:ascii="Century Gothic" w:hAnsi="Century Gothic" w:cstheme="majorHAnsi"/>
          <w:sz w:val="20"/>
          <w:szCs w:val="20"/>
        </w:rPr>
        <w:t>de la información</w:t>
      </w:r>
      <w:r w:rsidR="005C2F39" w:rsidRPr="000D32C6">
        <w:rPr>
          <w:rFonts w:ascii="Century Gothic" w:hAnsi="Century Gothic" w:cstheme="majorHAnsi"/>
          <w:sz w:val="20"/>
          <w:szCs w:val="20"/>
        </w:rPr>
        <w:t xml:space="preserve"> y documentación</w:t>
      </w:r>
      <w:r w:rsidR="00F143AC" w:rsidRPr="000D32C6">
        <w:rPr>
          <w:rFonts w:ascii="Century Gothic" w:hAnsi="Century Gothic" w:cstheme="majorHAnsi"/>
          <w:sz w:val="20"/>
          <w:szCs w:val="20"/>
        </w:rPr>
        <w:t xml:space="preserve">, durante cada una de las </w:t>
      </w:r>
      <w:r w:rsidR="005C2F39" w:rsidRPr="000D32C6">
        <w:rPr>
          <w:rFonts w:ascii="Century Gothic" w:hAnsi="Century Gothic" w:cstheme="majorHAnsi"/>
          <w:sz w:val="20"/>
          <w:szCs w:val="20"/>
        </w:rPr>
        <w:t xml:space="preserve">etapas, fases </w:t>
      </w:r>
      <w:r w:rsidR="00F143AC" w:rsidRPr="000D32C6">
        <w:rPr>
          <w:rFonts w:ascii="Century Gothic" w:hAnsi="Century Gothic" w:cstheme="majorHAnsi"/>
          <w:sz w:val="20"/>
          <w:szCs w:val="20"/>
        </w:rPr>
        <w:t>y procesos de la gestión documental</w:t>
      </w:r>
      <w:r w:rsidR="00EF449B" w:rsidRPr="000D32C6">
        <w:rPr>
          <w:rFonts w:ascii="Century Gothic" w:hAnsi="Century Gothic" w:cstheme="majorHAnsi"/>
          <w:sz w:val="20"/>
          <w:szCs w:val="20"/>
        </w:rPr>
        <w:t xml:space="preserve">. </w:t>
      </w:r>
    </w:p>
    <w:p w14:paraId="31C0BA4A" w14:textId="77777777" w:rsidR="00DD64AF" w:rsidRPr="000D32C6" w:rsidRDefault="00DD64AF" w:rsidP="00440B59">
      <w:pPr>
        <w:jc w:val="both"/>
        <w:rPr>
          <w:rFonts w:ascii="Century Gothic" w:hAnsi="Century Gothic" w:cstheme="majorHAnsi"/>
          <w:sz w:val="20"/>
          <w:szCs w:val="20"/>
        </w:rPr>
      </w:pPr>
    </w:p>
    <w:p w14:paraId="3AC13AB5" w14:textId="0D39C5F6" w:rsidR="00241DD8" w:rsidRDefault="00241DD8" w:rsidP="00440B59">
      <w:pPr>
        <w:jc w:val="both"/>
        <w:rPr>
          <w:rFonts w:ascii="Century Gothic" w:hAnsi="Century Gothic"/>
          <w:sz w:val="20"/>
          <w:szCs w:val="20"/>
        </w:rPr>
      </w:pPr>
      <w:r w:rsidRPr="000D32C6">
        <w:rPr>
          <w:rFonts w:ascii="Century Gothic" w:hAnsi="Century Gothic" w:cstheme="majorHAnsi"/>
          <w:b/>
          <w:sz w:val="20"/>
          <w:szCs w:val="20"/>
        </w:rPr>
        <w:t>LA EMPRESAS DE ACUEDUCTO,  ALCANTARILLADO Y ASEO DE CAMPOALEGRE - EMAC SA ESP</w:t>
      </w:r>
      <w:r w:rsidRPr="00241DD8">
        <w:rPr>
          <w:rFonts w:ascii="Century Gothic" w:hAnsi="Century Gothic"/>
          <w:sz w:val="20"/>
          <w:szCs w:val="20"/>
        </w:rPr>
        <w:t xml:space="preserve"> ha creado y aprobado su Programa de Gestión Documental – PGD, el cual se constituye en un instrumento estratégico que alineado al Plan </w:t>
      </w:r>
      <w:r>
        <w:rPr>
          <w:rFonts w:ascii="Century Gothic" w:hAnsi="Century Gothic"/>
          <w:sz w:val="20"/>
          <w:szCs w:val="20"/>
        </w:rPr>
        <w:t>Institucional de Archivos de la Entidad,</w:t>
      </w:r>
      <w:r w:rsidRPr="00241DD8">
        <w:rPr>
          <w:rFonts w:ascii="Century Gothic" w:hAnsi="Century Gothic"/>
          <w:sz w:val="20"/>
          <w:szCs w:val="20"/>
        </w:rPr>
        <w:t xml:space="preserve"> contribuirá de forma activa al cumplimiento del nuevo marco estratégico de la </w:t>
      </w:r>
      <w:r>
        <w:rPr>
          <w:rFonts w:ascii="Century Gothic" w:hAnsi="Century Gothic"/>
          <w:sz w:val="20"/>
          <w:szCs w:val="20"/>
        </w:rPr>
        <w:t>EMAC SA ESP</w:t>
      </w:r>
      <w:r w:rsidRPr="00241DD8">
        <w:rPr>
          <w:rFonts w:ascii="Century Gothic" w:hAnsi="Century Gothic"/>
          <w:sz w:val="20"/>
          <w:szCs w:val="20"/>
        </w:rPr>
        <w:t xml:space="preserve">, de modo que con su formulación no solo se da cumplimiento al marco normativo, que establece que las entidades del Estado deben contar con programas de gestión documental, sino que se instituye la hoja de ruta para la evolución de la gestión de la información al interior de la Entidad. </w:t>
      </w:r>
    </w:p>
    <w:p w14:paraId="78106D69" w14:textId="77777777" w:rsidR="00241DD8" w:rsidRDefault="00241DD8" w:rsidP="00440B59">
      <w:pPr>
        <w:jc w:val="both"/>
        <w:rPr>
          <w:rFonts w:ascii="Century Gothic" w:hAnsi="Century Gothic"/>
          <w:sz w:val="20"/>
          <w:szCs w:val="20"/>
        </w:rPr>
      </w:pPr>
    </w:p>
    <w:p w14:paraId="2BB82528" w14:textId="77777777" w:rsidR="00241DD8" w:rsidRDefault="00241DD8" w:rsidP="00440B59">
      <w:pPr>
        <w:jc w:val="both"/>
        <w:rPr>
          <w:rFonts w:ascii="Century Gothic" w:hAnsi="Century Gothic"/>
          <w:sz w:val="20"/>
          <w:szCs w:val="20"/>
        </w:rPr>
      </w:pPr>
      <w:r w:rsidRPr="00241DD8">
        <w:rPr>
          <w:rFonts w:ascii="Century Gothic" w:hAnsi="Century Gothic"/>
          <w:sz w:val="20"/>
          <w:szCs w:val="20"/>
        </w:rPr>
        <w:t xml:space="preserve">En este sentido, el programa contempla la definición de las metas en cuanto a la Gestión Documental que la </w:t>
      </w:r>
      <w:r>
        <w:rPr>
          <w:rFonts w:ascii="Century Gothic" w:hAnsi="Century Gothic"/>
          <w:sz w:val="20"/>
          <w:szCs w:val="20"/>
        </w:rPr>
        <w:t xml:space="preserve">EMAC SA ESP </w:t>
      </w:r>
      <w:r w:rsidRPr="00241DD8">
        <w:rPr>
          <w:rFonts w:ascii="Century Gothic" w:hAnsi="Century Gothic"/>
          <w:sz w:val="20"/>
          <w:szCs w:val="20"/>
        </w:rPr>
        <w:t>se ha propuesto alcanzar para el periodo que comprende las vigencias 202</w:t>
      </w:r>
      <w:r>
        <w:rPr>
          <w:rFonts w:ascii="Century Gothic" w:hAnsi="Century Gothic"/>
          <w:sz w:val="20"/>
          <w:szCs w:val="20"/>
        </w:rPr>
        <w:t>1</w:t>
      </w:r>
      <w:r w:rsidRPr="00241DD8">
        <w:rPr>
          <w:rFonts w:ascii="Century Gothic" w:hAnsi="Century Gothic"/>
          <w:sz w:val="20"/>
          <w:szCs w:val="20"/>
        </w:rPr>
        <w:t xml:space="preserve"> – 2023 y las acciones que según su prioridad se desarrollaran en corto, mediano y largo plazo, esto es: el primer año de la vigencia establecida y el último año respectivamente. </w:t>
      </w:r>
    </w:p>
    <w:p w14:paraId="1F70AD1C" w14:textId="77777777" w:rsidR="00241DD8" w:rsidRDefault="00241DD8" w:rsidP="00440B59">
      <w:pPr>
        <w:jc w:val="both"/>
        <w:rPr>
          <w:rFonts w:ascii="Century Gothic" w:hAnsi="Century Gothic"/>
          <w:sz w:val="20"/>
          <w:szCs w:val="20"/>
        </w:rPr>
      </w:pPr>
    </w:p>
    <w:p w14:paraId="731D812B" w14:textId="52764CE4" w:rsidR="00241DD8" w:rsidRDefault="00241DD8" w:rsidP="00440B59">
      <w:pPr>
        <w:jc w:val="both"/>
        <w:rPr>
          <w:rFonts w:ascii="Century Gothic" w:hAnsi="Century Gothic"/>
          <w:sz w:val="20"/>
          <w:szCs w:val="20"/>
        </w:rPr>
      </w:pPr>
      <w:r w:rsidRPr="00241DD8">
        <w:rPr>
          <w:rFonts w:ascii="Century Gothic" w:hAnsi="Century Gothic"/>
          <w:sz w:val="20"/>
          <w:szCs w:val="20"/>
        </w:rPr>
        <w:t xml:space="preserve">Por lo anterior, en el programa se abordan inicialmente cada uno de los procesos técnicos de la gestión documental, a saber: </w:t>
      </w:r>
      <w:r w:rsidRPr="00241DD8">
        <w:rPr>
          <w:rFonts w:ascii="Century Gothic" w:hAnsi="Century Gothic"/>
          <w:i/>
          <w:iCs/>
          <w:sz w:val="20"/>
          <w:szCs w:val="20"/>
        </w:rPr>
        <w:t>planeación, producción, gestión y trámite, organización, transferencias, disposición, preservación y valoración;</w:t>
      </w:r>
      <w:r w:rsidRPr="00241DD8">
        <w:rPr>
          <w:rFonts w:ascii="Century Gothic" w:hAnsi="Century Gothic"/>
          <w:sz w:val="20"/>
          <w:szCs w:val="20"/>
        </w:rPr>
        <w:t xml:space="preserve"> de modo que se esboce su estado actual y se establezcan las acciones que articuladas con los diferentes sistemas de gestión con los que cuenta la entidad permitan alcanzar las metas propuestas, mediante el establecimiento de una metodología para su implementación, así mismo se plantearán cada uno de los programas específicos de la gestión documental cuya implementación complementará el accionar de la Entidad. </w:t>
      </w:r>
    </w:p>
    <w:p w14:paraId="3D2D6931" w14:textId="77777777" w:rsidR="00241DD8" w:rsidRDefault="00241DD8" w:rsidP="00440B59">
      <w:pPr>
        <w:jc w:val="both"/>
        <w:rPr>
          <w:rFonts w:ascii="Century Gothic" w:hAnsi="Century Gothic"/>
          <w:sz w:val="20"/>
          <w:szCs w:val="20"/>
        </w:rPr>
      </w:pPr>
    </w:p>
    <w:p w14:paraId="13775A33" w14:textId="16D2F954" w:rsidR="005829FF" w:rsidRPr="00241DD8" w:rsidRDefault="00241DD8" w:rsidP="00440B59">
      <w:pPr>
        <w:jc w:val="both"/>
        <w:rPr>
          <w:rFonts w:ascii="Century Gothic" w:hAnsi="Century Gothic" w:cstheme="majorHAnsi"/>
          <w:sz w:val="20"/>
          <w:szCs w:val="20"/>
        </w:rPr>
      </w:pPr>
      <w:r w:rsidRPr="00241DD8">
        <w:rPr>
          <w:rFonts w:ascii="Century Gothic" w:hAnsi="Century Gothic"/>
          <w:sz w:val="20"/>
          <w:szCs w:val="20"/>
        </w:rPr>
        <w:t xml:space="preserve">Así mismo, se pretende </w:t>
      </w:r>
      <w:r>
        <w:rPr>
          <w:rFonts w:ascii="Century Gothic" w:hAnsi="Century Gothic"/>
          <w:sz w:val="20"/>
          <w:szCs w:val="20"/>
        </w:rPr>
        <w:t>orientar</w:t>
      </w:r>
      <w:r w:rsidRPr="00241DD8">
        <w:rPr>
          <w:rFonts w:ascii="Century Gothic" w:hAnsi="Century Gothic"/>
          <w:sz w:val="20"/>
          <w:szCs w:val="20"/>
        </w:rPr>
        <w:t xml:space="preserve"> a la </w:t>
      </w:r>
      <w:r>
        <w:rPr>
          <w:rFonts w:ascii="Century Gothic" w:hAnsi="Century Gothic"/>
          <w:sz w:val="20"/>
          <w:szCs w:val="20"/>
        </w:rPr>
        <w:t xml:space="preserve">entidad </w:t>
      </w:r>
      <w:r w:rsidRPr="00241DD8">
        <w:rPr>
          <w:rFonts w:ascii="Century Gothic" w:hAnsi="Century Gothic"/>
          <w:sz w:val="20"/>
          <w:szCs w:val="20"/>
        </w:rPr>
        <w:t xml:space="preserve">a una cultura en Gestión Documental y administración </w:t>
      </w:r>
      <w:r>
        <w:rPr>
          <w:rFonts w:ascii="Century Gothic" w:hAnsi="Century Gothic"/>
          <w:sz w:val="20"/>
          <w:szCs w:val="20"/>
        </w:rPr>
        <w:t xml:space="preserve">eficiente </w:t>
      </w:r>
      <w:r w:rsidRPr="00241DD8">
        <w:rPr>
          <w:rFonts w:ascii="Century Gothic" w:hAnsi="Century Gothic"/>
          <w:sz w:val="20"/>
          <w:szCs w:val="20"/>
        </w:rPr>
        <w:t xml:space="preserve">de </w:t>
      </w:r>
      <w:r>
        <w:rPr>
          <w:rFonts w:ascii="Century Gothic" w:hAnsi="Century Gothic"/>
          <w:sz w:val="20"/>
          <w:szCs w:val="20"/>
        </w:rPr>
        <w:t xml:space="preserve">sus </w:t>
      </w:r>
      <w:r w:rsidRPr="00241DD8">
        <w:rPr>
          <w:rFonts w:ascii="Century Gothic" w:hAnsi="Century Gothic"/>
          <w:sz w:val="20"/>
          <w:szCs w:val="20"/>
        </w:rPr>
        <w:t xml:space="preserve">archivos e información, optimizando los recursos </w:t>
      </w:r>
      <w:r>
        <w:rPr>
          <w:rFonts w:ascii="Century Gothic" w:hAnsi="Century Gothic"/>
          <w:sz w:val="20"/>
          <w:szCs w:val="20"/>
        </w:rPr>
        <w:t xml:space="preserve">tecnológicos </w:t>
      </w:r>
      <w:r w:rsidRPr="00241DD8">
        <w:rPr>
          <w:rFonts w:ascii="Century Gothic" w:hAnsi="Century Gothic"/>
          <w:sz w:val="20"/>
          <w:szCs w:val="20"/>
        </w:rPr>
        <w:t>de los que dispone la entidad, generando conciencia y visión holística sobre la importancia de la gestión documental en conjunto con la adopción de buenas prácticas para el servicio de la información y el conocimiento</w:t>
      </w:r>
      <w:r>
        <w:rPr>
          <w:rFonts w:ascii="Century Gothic" w:hAnsi="Century Gothic"/>
          <w:sz w:val="20"/>
          <w:szCs w:val="20"/>
        </w:rPr>
        <w:t>.</w:t>
      </w:r>
    </w:p>
    <w:p w14:paraId="0318B4FF" w14:textId="77660F2A" w:rsidR="005829FF" w:rsidRPr="00DC6368" w:rsidRDefault="005829FF" w:rsidP="00440B59">
      <w:pPr>
        <w:jc w:val="both"/>
        <w:rPr>
          <w:rFonts w:asciiTheme="majorHAnsi" w:hAnsiTheme="majorHAnsi" w:cstheme="majorHAnsi"/>
        </w:rPr>
      </w:pPr>
    </w:p>
    <w:p w14:paraId="016D6D89" w14:textId="42E08872" w:rsidR="005829FF" w:rsidRPr="00DC6368" w:rsidRDefault="005829FF" w:rsidP="00440B59">
      <w:pPr>
        <w:jc w:val="both"/>
        <w:rPr>
          <w:rFonts w:asciiTheme="majorHAnsi" w:hAnsiTheme="majorHAnsi" w:cstheme="majorHAnsi"/>
        </w:rPr>
      </w:pPr>
    </w:p>
    <w:p w14:paraId="1E4E9D95" w14:textId="35C381CD" w:rsidR="005829FF" w:rsidRPr="00DC6368" w:rsidRDefault="005829FF" w:rsidP="00440B59">
      <w:pPr>
        <w:jc w:val="both"/>
        <w:rPr>
          <w:rFonts w:asciiTheme="majorHAnsi" w:hAnsiTheme="majorHAnsi" w:cstheme="majorHAnsi"/>
        </w:rPr>
      </w:pPr>
    </w:p>
    <w:p w14:paraId="24E2A0F4" w14:textId="77777777" w:rsidR="005829FF" w:rsidRPr="00DC6368" w:rsidRDefault="005829FF" w:rsidP="00440B59">
      <w:pPr>
        <w:jc w:val="both"/>
        <w:rPr>
          <w:rFonts w:asciiTheme="majorHAnsi" w:hAnsiTheme="majorHAnsi" w:cstheme="majorHAnsi"/>
        </w:rPr>
      </w:pPr>
    </w:p>
    <w:p w14:paraId="75352101" w14:textId="08D921CA" w:rsidR="005829FF" w:rsidRPr="00DC6368" w:rsidRDefault="005829FF" w:rsidP="00440B59">
      <w:pPr>
        <w:jc w:val="both"/>
        <w:rPr>
          <w:rFonts w:asciiTheme="majorHAnsi" w:hAnsiTheme="majorHAnsi" w:cstheme="majorHAnsi"/>
        </w:rPr>
      </w:pPr>
    </w:p>
    <w:p w14:paraId="3E73C7F2" w14:textId="4357EFA5" w:rsidR="005829FF" w:rsidRPr="00DC6368" w:rsidRDefault="005829FF" w:rsidP="00440B59">
      <w:pPr>
        <w:jc w:val="both"/>
        <w:rPr>
          <w:rFonts w:asciiTheme="majorHAnsi" w:hAnsiTheme="majorHAnsi" w:cstheme="majorHAnsi"/>
        </w:rPr>
      </w:pPr>
    </w:p>
    <w:p w14:paraId="445D8C0D" w14:textId="60233660" w:rsidR="005829FF" w:rsidRPr="00DC6368" w:rsidRDefault="005829FF" w:rsidP="00440B59">
      <w:pPr>
        <w:jc w:val="both"/>
        <w:rPr>
          <w:rFonts w:asciiTheme="majorHAnsi" w:hAnsiTheme="majorHAnsi" w:cstheme="majorHAnsi"/>
        </w:rPr>
      </w:pPr>
    </w:p>
    <w:p w14:paraId="51604797" w14:textId="5280F6A2" w:rsidR="005829FF" w:rsidRPr="00DC6368" w:rsidRDefault="005829FF" w:rsidP="00440B59">
      <w:pPr>
        <w:jc w:val="both"/>
        <w:rPr>
          <w:rFonts w:asciiTheme="majorHAnsi" w:hAnsiTheme="majorHAnsi" w:cstheme="majorHAnsi"/>
        </w:rPr>
      </w:pPr>
    </w:p>
    <w:p w14:paraId="2EA4FE44" w14:textId="69EE902F" w:rsidR="005829FF" w:rsidRPr="00DC6368" w:rsidRDefault="005829FF" w:rsidP="00440B59">
      <w:pPr>
        <w:jc w:val="both"/>
        <w:rPr>
          <w:rFonts w:asciiTheme="majorHAnsi" w:hAnsiTheme="majorHAnsi" w:cstheme="majorHAnsi"/>
        </w:rPr>
      </w:pPr>
    </w:p>
    <w:p w14:paraId="4DF9C295" w14:textId="0F828A12" w:rsidR="005829FF" w:rsidRPr="00DC6368" w:rsidRDefault="005829FF" w:rsidP="00440B59">
      <w:pPr>
        <w:jc w:val="both"/>
        <w:rPr>
          <w:rFonts w:asciiTheme="majorHAnsi" w:hAnsiTheme="majorHAnsi" w:cstheme="majorHAnsi"/>
        </w:rPr>
      </w:pPr>
    </w:p>
    <w:p w14:paraId="0CB552DA" w14:textId="5F836414" w:rsidR="005829FF" w:rsidRPr="00DC6368" w:rsidRDefault="005829FF" w:rsidP="00440B59">
      <w:pPr>
        <w:jc w:val="both"/>
        <w:rPr>
          <w:rFonts w:asciiTheme="majorHAnsi" w:hAnsiTheme="majorHAnsi" w:cstheme="majorHAnsi"/>
        </w:rPr>
      </w:pPr>
    </w:p>
    <w:p w14:paraId="3F0C99AA" w14:textId="7BD8B1B5" w:rsidR="005829FF" w:rsidRPr="00DC6368" w:rsidRDefault="005829FF" w:rsidP="00440B59">
      <w:pPr>
        <w:jc w:val="both"/>
        <w:rPr>
          <w:rFonts w:asciiTheme="majorHAnsi" w:hAnsiTheme="majorHAnsi" w:cstheme="majorHAnsi"/>
        </w:rPr>
      </w:pPr>
    </w:p>
    <w:p w14:paraId="1C706069" w14:textId="6E7263C1" w:rsidR="005829FF" w:rsidRPr="00DC6368" w:rsidRDefault="005829FF" w:rsidP="00440B59">
      <w:pPr>
        <w:jc w:val="both"/>
        <w:rPr>
          <w:rFonts w:asciiTheme="majorHAnsi" w:hAnsiTheme="majorHAnsi" w:cstheme="majorHAnsi"/>
        </w:rPr>
      </w:pPr>
    </w:p>
    <w:p w14:paraId="1BCE6D3E" w14:textId="05A1081D" w:rsidR="005829FF" w:rsidRPr="00DC6368" w:rsidRDefault="005829FF" w:rsidP="00440B59">
      <w:pPr>
        <w:jc w:val="both"/>
        <w:rPr>
          <w:rFonts w:asciiTheme="majorHAnsi" w:hAnsiTheme="majorHAnsi" w:cstheme="majorHAnsi"/>
        </w:rPr>
      </w:pPr>
    </w:p>
    <w:p w14:paraId="7EE0C032" w14:textId="3D37C2AE" w:rsidR="00101282" w:rsidRPr="00DC6368" w:rsidRDefault="00101282" w:rsidP="00440B59">
      <w:pPr>
        <w:jc w:val="both"/>
        <w:rPr>
          <w:rFonts w:asciiTheme="majorHAnsi" w:hAnsiTheme="majorHAnsi" w:cstheme="majorHAnsi"/>
        </w:rPr>
      </w:pPr>
      <w:r w:rsidRPr="00DC6368">
        <w:rPr>
          <w:rFonts w:asciiTheme="majorHAnsi" w:hAnsiTheme="majorHAnsi" w:cstheme="majorHAnsi"/>
        </w:rPr>
        <w:t xml:space="preserve">   </w:t>
      </w:r>
    </w:p>
    <w:p w14:paraId="434E2C7A" w14:textId="77777777" w:rsidR="00B754BE" w:rsidRDefault="00B754BE" w:rsidP="00B754BE">
      <w:pPr>
        <w:jc w:val="both"/>
        <w:rPr>
          <w:rFonts w:asciiTheme="majorHAnsi" w:hAnsiTheme="majorHAnsi" w:cstheme="majorHAnsi"/>
          <w:color w:val="000000"/>
          <w:lang w:eastAsia="es-CO"/>
        </w:rPr>
      </w:pPr>
    </w:p>
    <w:p w14:paraId="622446EC" w14:textId="37FDC107" w:rsidR="00B754BE" w:rsidRPr="00C87EBD" w:rsidRDefault="005A3967" w:rsidP="005A3967">
      <w:pPr>
        <w:pStyle w:val="Ttulo1"/>
        <w:rPr>
          <w:rFonts w:cs="Arial"/>
          <w:lang w:val="es-ES" w:eastAsia="es-CO"/>
        </w:rPr>
      </w:pPr>
      <w:bookmarkStart w:id="3" w:name="_Toc74809744"/>
      <w:r>
        <w:t xml:space="preserve">1 </w:t>
      </w:r>
      <w:r w:rsidR="00AA16A0" w:rsidRPr="00C87EBD">
        <w:t xml:space="preserve">RESEÑA HISTORICA DE </w:t>
      </w:r>
      <w:r w:rsidR="00B754BE" w:rsidRPr="00C87EBD">
        <w:t>LA EMPRESA DE ACUEDUCTO, ALCANTARILLADO Y ASEO DE CAMPOALEGRE - EMAC SA ESP.</w:t>
      </w:r>
      <w:bookmarkEnd w:id="3"/>
    </w:p>
    <w:p w14:paraId="476E0D12" w14:textId="77777777" w:rsidR="00B754BE" w:rsidRPr="000D32C6" w:rsidRDefault="00B754BE" w:rsidP="00B754BE">
      <w:pPr>
        <w:pStyle w:val="Prrafodelista"/>
        <w:ind w:left="218"/>
        <w:jc w:val="both"/>
        <w:rPr>
          <w:rFonts w:ascii="Century Gothic" w:eastAsia="Times New Roman" w:hAnsi="Century Gothic" w:cs="Arial"/>
          <w:sz w:val="20"/>
          <w:szCs w:val="20"/>
          <w:lang w:val="es-ES" w:eastAsia="es-CO"/>
        </w:rPr>
      </w:pPr>
    </w:p>
    <w:p w14:paraId="019115AA" w14:textId="77777777" w:rsidR="00B754BE" w:rsidRPr="000D32C6" w:rsidRDefault="00B754BE" w:rsidP="00B754BE">
      <w:pPr>
        <w:shd w:val="clear" w:color="auto" w:fill="FFFFFF"/>
        <w:jc w:val="both"/>
        <w:rPr>
          <w:rFonts w:ascii="Century Gothic" w:hAnsi="Century Gothic" w:cstheme="majorHAnsi"/>
          <w:color w:val="000000" w:themeColor="text1"/>
          <w:sz w:val="20"/>
          <w:szCs w:val="20"/>
          <w:shd w:val="clear" w:color="auto" w:fill="FFFFFF"/>
        </w:rPr>
      </w:pPr>
      <w:r w:rsidRPr="000D32C6">
        <w:rPr>
          <w:rFonts w:ascii="Century Gothic" w:hAnsi="Century Gothic" w:cstheme="majorHAnsi"/>
          <w:color w:val="000000" w:themeColor="text1"/>
          <w:sz w:val="20"/>
          <w:szCs w:val="20"/>
          <w:shd w:val="clear" w:color="auto" w:fill="FFFFFF"/>
        </w:rPr>
        <w:t xml:space="preserve">La EMAC SA ESP fue creada mediante escritura pública 1709, el 21 de agosto de 2007, de la Notaria Cuarta de Neiva e inscrita el 23 de agosto del mismo año bajo el No. 233304, </w:t>
      </w:r>
      <w:r w:rsidRPr="000D32C6">
        <w:rPr>
          <w:rFonts w:ascii="Century Gothic" w:eastAsia="Times New Roman" w:hAnsi="Century Gothic" w:cstheme="majorHAnsi"/>
          <w:sz w:val="20"/>
          <w:szCs w:val="20"/>
          <w:lang w:eastAsia="es-CO"/>
        </w:rPr>
        <w:t>del  libro  IX  como  Empresa  de  Acueducto, Alcantarillado   y   Aseo   de   Campoalegre   Sociedad   Anónima   Empresa   de Servicios   Públicos   cuyo   objeto   social   es   la   prestación   de   servicios   de Acueducto,  Alcantarillado  y  Aseo,  así  como  la  operación,  mantenimiento  y construcción de acueductos, la purificación de aguas, construcción de redes de conducción  y  distribución  de  agua  potable,  lluvias y  negras,  la  recolección  de residuos  sólidos,  barridos  y  limpieza  de  vías  y  áreas  públicas,  transporte  y disposición  final  de  residuos  sólidos  y  otras  actividades  relacionadas  con  el sector de Agua Potable y Saneamiento Básico. S</w:t>
      </w:r>
      <w:r w:rsidRPr="000D32C6">
        <w:rPr>
          <w:rFonts w:ascii="Century Gothic" w:hAnsi="Century Gothic" w:cstheme="majorHAnsi"/>
          <w:color w:val="000000" w:themeColor="text1"/>
          <w:sz w:val="20"/>
          <w:szCs w:val="20"/>
          <w:shd w:val="clear" w:color="auto" w:fill="FFFFFF"/>
        </w:rPr>
        <w:t>e protocoliza la creación de la empresa EMAC S.A E.</w:t>
      </w:r>
      <w:proofErr w:type="gramStart"/>
      <w:r w:rsidRPr="000D32C6">
        <w:rPr>
          <w:rFonts w:ascii="Century Gothic" w:hAnsi="Century Gothic" w:cstheme="majorHAnsi"/>
          <w:color w:val="000000" w:themeColor="text1"/>
          <w:sz w:val="20"/>
          <w:szCs w:val="20"/>
          <w:shd w:val="clear" w:color="auto" w:fill="FFFFFF"/>
        </w:rPr>
        <w:t>S.P</w:t>
      </w:r>
      <w:proofErr w:type="gramEnd"/>
      <w:r w:rsidRPr="000D32C6">
        <w:rPr>
          <w:rFonts w:ascii="Century Gothic" w:hAnsi="Century Gothic" w:cstheme="majorHAnsi"/>
          <w:color w:val="000000" w:themeColor="text1"/>
          <w:sz w:val="20"/>
          <w:szCs w:val="20"/>
          <w:shd w:val="clear" w:color="auto" w:fill="FFFFFF"/>
        </w:rPr>
        <w:t>, momento en el cual el Municipio de Campoalegre cuenta con una entidad prestadora de diferentes servicios para el sector de agua potable y saneamiento básico.</w:t>
      </w:r>
    </w:p>
    <w:p w14:paraId="35F8D31B" w14:textId="77777777" w:rsidR="00B754BE" w:rsidRPr="000D32C6" w:rsidRDefault="00B754BE" w:rsidP="00B754BE">
      <w:pPr>
        <w:shd w:val="clear" w:color="auto" w:fill="FFFFFF"/>
        <w:jc w:val="both"/>
        <w:rPr>
          <w:rFonts w:ascii="Century Gothic" w:hAnsi="Century Gothic" w:cstheme="majorHAnsi"/>
          <w:color w:val="000000" w:themeColor="text1"/>
          <w:sz w:val="20"/>
          <w:szCs w:val="20"/>
          <w:shd w:val="clear" w:color="auto" w:fill="FFFFFF"/>
        </w:rPr>
      </w:pPr>
    </w:p>
    <w:p w14:paraId="25C77D11" w14:textId="77777777" w:rsidR="00B754BE" w:rsidRPr="000D32C6" w:rsidRDefault="00B754BE" w:rsidP="00B754BE">
      <w:pPr>
        <w:shd w:val="clear" w:color="auto" w:fill="FFFFFF"/>
        <w:jc w:val="both"/>
        <w:rPr>
          <w:rFonts w:ascii="Century Gothic" w:hAnsi="Century Gothic" w:cstheme="majorHAnsi"/>
          <w:color w:val="000000" w:themeColor="text1"/>
          <w:sz w:val="20"/>
          <w:szCs w:val="20"/>
          <w:shd w:val="clear" w:color="auto" w:fill="FFFFFF"/>
        </w:rPr>
      </w:pPr>
      <w:r w:rsidRPr="000D32C6">
        <w:rPr>
          <w:rFonts w:ascii="Century Gothic" w:hAnsi="Century Gothic" w:cstheme="majorHAnsi"/>
          <w:color w:val="000000" w:themeColor="text1"/>
          <w:sz w:val="20"/>
          <w:szCs w:val="20"/>
          <w:shd w:val="clear" w:color="auto" w:fill="FFFFFF"/>
        </w:rPr>
        <w:t>Junta directiva nombrada mediante Acta No. 003 en Asamblea General Ordinaria el 28 de abril de 2008, inscrita el 13 de mayo de 2008, bajo el número 24385 del Libro IX.</w:t>
      </w:r>
    </w:p>
    <w:p w14:paraId="7115B456" w14:textId="77777777" w:rsidR="00B754BE" w:rsidRPr="000D32C6" w:rsidRDefault="00B754BE" w:rsidP="00B754BE">
      <w:pPr>
        <w:shd w:val="clear" w:color="auto" w:fill="FFFFFF"/>
        <w:jc w:val="both"/>
        <w:rPr>
          <w:rFonts w:ascii="Century Gothic" w:hAnsi="Century Gothic" w:cstheme="majorHAnsi"/>
          <w:color w:val="000000" w:themeColor="text1"/>
          <w:sz w:val="20"/>
          <w:szCs w:val="20"/>
          <w:shd w:val="clear" w:color="auto" w:fill="FFFFFF"/>
        </w:rPr>
      </w:pPr>
    </w:p>
    <w:p w14:paraId="68B44C2A" w14:textId="6562BE42" w:rsidR="00B754BE" w:rsidRDefault="00B754BE" w:rsidP="00B754BE">
      <w:pPr>
        <w:shd w:val="clear" w:color="auto" w:fill="FFFFFF"/>
        <w:jc w:val="both"/>
        <w:rPr>
          <w:rFonts w:ascii="Century Gothic" w:hAnsi="Century Gothic" w:cstheme="majorHAnsi"/>
          <w:color w:val="FF0000"/>
          <w:sz w:val="20"/>
          <w:szCs w:val="20"/>
          <w:shd w:val="clear" w:color="auto" w:fill="FFFFFF"/>
        </w:rPr>
      </w:pPr>
      <w:r w:rsidRPr="000D32C6">
        <w:rPr>
          <w:rFonts w:ascii="Century Gothic" w:hAnsi="Century Gothic" w:cstheme="majorHAnsi"/>
          <w:color w:val="000000" w:themeColor="text1"/>
          <w:sz w:val="20"/>
          <w:szCs w:val="20"/>
          <w:shd w:val="clear" w:color="auto" w:fill="FFFFFF"/>
        </w:rPr>
        <w:t xml:space="preserve">Principales: Elizabeth Motta </w:t>
      </w:r>
      <w:proofErr w:type="spellStart"/>
      <w:r w:rsidRPr="000D32C6">
        <w:rPr>
          <w:rFonts w:ascii="Century Gothic" w:hAnsi="Century Gothic" w:cstheme="majorHAnsi"/>
          <w:color w:val="000000" w:themeColor="text1"/>
          <w:sz w:val="20"/>
          <w:szCs w:val="20"/>
          <w:shd w:val="clear" w:color="auto" w:fill="FFFFFF"/>
        </w:rPr>
        <w:t>Alvarez</w:t>
      </w:r>
      <w:proofErr w:type="spellEnd"/>
      <w:r w:rsidRPr="000D32C6">
        <w:rPr>
          <w:rFonts w:ascii="Century Gothic" w:hAnsi="Century Gothic" w:cstheme="majorHAnsi"/>
          <w:color w:val="000000" w:themeColor="text1"/>
          <w:sz w:val="20"/>
          <w:szCs w:val="20"/>
          <w:shd w:val="clear" w:color="auto" w:fill="FFFFFF"/>
        </w:rPr>
        <w:t xml:space="preserve"> – Diana Carolina Romero </w:t>
      </w:r>
      <w:proofErr w:type="spellStart"/>
      <w:r w:rsidRPr="000D32C6">
        <w:rPr>
          <w:rFonts w:ascii="Century Gothic" w:hAnsi="Century Gothic" w:cstheme="majorHAnsi"/>
          <w:color w:val="000000" w:themeColor="text1"/>
          <w:sz w:val="20"/>
          <w:szCs w:val="20"/>
          <w:shd w:val="clear" w:color="auto" w:fill="FFFFFF"/>
        </w:rPr>
        <w:t>Ramirez</w:t>
      </w:r>
      <w:proofErr w:type="spellEnd"/>
      <w:r w:rsidRPr="000D32C6">
        <w:rPr>
          <w:rFonts w:ascii="Century Gothic" w:hAnsi="Century Gothic" w:cstheme="majorHAnsi"/>
          <w:color w:val="000000" w:themeColor="text1"/>
          <w:sz w:val="20"/>
          <w:szCs w:val="20"/>
          <w:shd w:val="clear" w:color="auto" w:fill="FFFFFF"/>
        </w:rPr>
        <w:t xml:space="preserve"> – Hernando </w:t>
      </w:r>
      <w:proofErr w:type="spellStart"/>
      <w:r w:rsidRPr="000D32C6">
        <w:rPr>
          <w:rFonts w:ascii="Century Gothic" w:hAnsi="Century Gothic" w:cstheme="majorHAnsi"/>
          <w:color w:val="000000" w:themeColor="text1"/>
          <w:sz w:val="20"/>
          <w:szCs w:val="20"/>
          <w:shd w:val="clear" w:color="auto" w:fill="FFFFFF"/>
        </w:rPr>
        <w:t>Gutierrez</w:t>
      </w:r>
      <w:proofErr w:type="spellEnd"/>
      <w:r w:rsidRPr="000D32C6">
        <w:rPr>
          <w:rFonts w:ascii="Century Gothic" w:hAnsi="Century Gothic" w:cstheme="majorHAnsi"/>
          <w:color w:val="000000" w:themeColor="text1"/>
          <w:sz w:val="20"/>
          <w:szCs w:val="20"/>
          <w:shd w:val="clear" w:color="auto" w:fill="FFFFFF"/>
        </w:rPr>
        <w:t xml:space="preserve"> – Nelson Leonardo Fierro</w:t>
      </w:r>
      <w:r w:rsidRPr="000D32C6">
        <w:rPr>
          <w:rFonts w:ascii="Century Gothic" w:hAnsi="Century Gothic" w:cstheme="majorHAnsi"/>
          <w:color w:val="FF0000"/>
          <w:sz w:val="20"/>
          <w:szCs w:val="20"/>
          <w:shd w:val="clear" w:color="auto" w:fill="FFFFFF"/>
        </w:rPr>
        <w:t>.</w:t>
      </w:r>
    </w:p>
    <w:p w14:paraId="1829E217" w14:textId="26566843" w:rsidR="00BE6A37" w:rsidRDefault="00BE6A37" w:rsidP="00B754BE">
      <w:pPr>
        <w:shd w:val="clear" w:color="auto" w:fill="FFFFFF"/>
        <w:jc w:val="both"/>
        <w:rPr>
          <w:rFonts w:ascii="Century Gothic" w:hAnsi="Century Gothic" w:cstheme="majorHAnsi"/>
          <w:color w:val="FF0000"/>
          <w:sz w:val="20"/>
          <w:szCs w:val="20"/>
          <w:shd w:val="clear" w:color="auto" w:fill="FFFFFF"/>
        </w:rPr>
      </w:pPr>
    </w:p>
    <w:p w14:paraId="5BEA97CC" w14:textId="77777777" w:rsidR="00BE6A37" w:rsidRPr="000D32C6" w:rsidRDefault="00BE6A37" w:rsidP="00B754BE">
      <w:pPr>
        <w:shd w:val="clear" w:color="auto" w:fill="FFFFFF"/>
        <w:jc w:val="both"/>
        <w:rPr>
          <w:rFonts w:ascii="Century Gothic" w:hAnsi="Century Gothic" w:cstheme="majorHAnsi"/>
          <w:color w:val="FF0000"/>
          <w:sz w:val="20"/>
          <w:szCs w:val="20"/>
          <w:shd w:val="clear" w:color="auto" w:fill="FFFFFF"/>
        </w:rPr>
      </w:pPr>
    </w:p>
    <w:p w14:paraId="3DE67A97" w14:textId="7034C040" w:rsidR="00B754BE" w:rsidRDefault="00BE6A37" w:rsidP="00BE6A37">
      <w:pPr>
        <w:jc w:val="center"/>
        <w:rPr>
          <w:rFonts w:ascii="Arial" w:hAnsi="Arial" w:cs="Arial"/>
          <w:i/>
          <w:sz w:val="20"/>
          <w:szCs w:val="20"/>
        </w:rPr>
      </w:pPr>
      <w:r>
        <w:rPr>
          <w:rFonts w:ascii="Arial" w:hAnsi="Arial" w:cs="Arial"/>
          <w:i/>
          <w:noProof/>
          <w:sz w:val="20"/>
          <w:szCs w:val="20"/>
          <w:lang w:val="en-US"/>
        </w:rPr>
        <w:drawing>
          <wp:inline distT="0" distB="0" distL="0" distR="0" wp14:anchorId="3814F187" wp14:editId="3484025E">
            <wp:extent cx="5800725" cy="42511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6393" cy="4284664"/>
                    </a:xfrm>
                    <a:prstGeom prst="rect">
                      <a:avLst/>
                    </a:prstGeom>
                    <a:noFill/>
                  </pic:spPr>
                </pic:pic>
              </a:graphicData>
            </a:graphic>
          </wp:inline>
        </w:drawing>
      </w:r>
    </w:p>
    <w:p w14:paraId="32C04D1D" w14:textId="4400BEC6" w:rsidR="00BE6A37" w:rsidRDefault="00BE6A37" w:rsidP="00BE6A37">
      <w:pPr>
        <w:jc w:val="center"/>
        <w:rPr>
          <w:rFonts w:ascii="Arial" w:hAnsi="Arial" w:cs="Arial"/>
          <w:i/>
          <w:sz w:val="20"/>
          <w:szCs w:val="20"/>
        </w:rPr>
      </w:pPr>
    </w:p>
    <w:p w14:paraId="6BA397AE" w14:textId="31588EA2" w:rsidR="00BE6A37" w:rsidRDefault="00BE6A37" w:rsidP="00BE6A37">
      <w:pPr>
        <w:jc w:val="center"/>
        <w:rPr>
          <w:rFonts w:ascii="Arial" w:hAnsi="Arial" w:cs="Arial"/>
          <w:i/>
          <w:sz w:val="20"/>
          <w:szCs w:val="20"/>
        </w:rPr>
      </w:pPr>
    </w:p>
    <w:p w14:paraId="2D64BAF7" w14:textId="03BFF09E" w:rsidR="00BE6A37" w:rsidRDefault="00BE6A37" w:rsidP="00BE6A37">
      <w:pPr>
        <w:jc w:val="center"/>
        <w:rPr>
          <w:rFonts w:ascii="Arial" w:hAnsi="Arial" w:cs="Arial"/>
          <w:i/>
          <w:sz w:val="20"/>
          <w:szCs w:val="20"/>
        </w:rPr>
      </w:pPr>
    </w:p>
    <w:p w14:paraId="757EA03B" w14:textId="77777777" w:rsidR="00BE6A37" w:rsidRPr="00E35B25" w:rsidRDefault="00BE6A37" w:rsidP="00BE6A37">
      <w:pPr>
        <w:jc w:val="center"/>
        <w:rPr>
          <w:rFonts w:ascii="Arial" w:hAnsi="Arial" w:cs="Arial"/>
          <w:i/>
          <w:sz w:val="20"/>
          <w:szCs w:val="20"/>
        </w:rPr>
      </w:pPr>
    </w:p>
    <w:p w14:paraId="4DF9C8A6" w14:textId="4EB7F490" w:rsidR="00B754BE" w:rsidRPr="00B754BE" w:rsidRDefault="00B754BE" w:rsidP="005A3967">
      <w:pPr>
        <w:pStyle w:val="Ttulo2"/>
      </w:pPr>
      <w:bookmarkStart w:id="4" w:name="_Toc74809745"/>
      <w:r w:rsidRPr="00B754BE">
        <w:lastRenderedPageBreak/>
        <w:t>Organigrama</w:t>
      </w:r>
      <w:bookmarkEnd w:id="4"/>
    </w:p>
    <w:p w14:paraId="6B095889" w14:textId="77777777" w:rsidR="00B754BE" w:rsidRDefault="00B754BE" w:rsidP="00B754BE">
      <w:pPr>
        <w:pStyle w:val="Prrafodelista"/>
        <w:ind w:left="578"/>
        <w:jc w:val="both"/>
        <w:rPr>
          <w:rFonts w:ascii="Arial" w:hAnsi="Arial" w:cs="Arial"/>
          <w:b/>
          <w:sz w:val="20"/>
          <w:szCs w:val="20"/>
        </w:rPr>
      </w:pPr>
    </w:p>
    <w:p w14:paraId="60966021" w14:textId="41B7F4D6" w:rsidR="00B754BE" w:rsidRDefault="00AA16A0" w:rsidP="0033606B">
      <w:pPr>
        <w:pStyle w:val="Prrafodelista"/>
        <w:ind w:left="0"/>
        <w:jc w:val="center"/>
        <w:rPr>
          <w:rFonts w:ascii="Arial" w:hAnsi="Arial" w:cs="Arial"/>
          <w:b/>
          <w:sz w:val="20"/>
          <w:szCs w:val="20"/>
        </w:rPr>
      </w:pPr>
      <w:r w:rsidRPr="00954CAF">
        <w:rPr>
          <w:noProof/>
          <w:lang w:val="en-US"/>
        </w:rPr>
        <w:drawing>
          <wp:inline distT="0" distB="0" distL="0" distR="0" wp14:anchorId="4938A037" wp14:editId="1C673C18">
            <wp:extent cx="5895074" cy="35525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6925" cy="3565671"/>
                    </a:xfrm>
                    <a:prstGeom prst="rect">
                      <a:avLst/>
                    </a:prstGeom>
                  </pic:spPr>
                </pic:pic>
              </a:graphicData>
            </a:graphic>
          </wp:inline>
        </w:drawing>
      </w:r>
    </w:p>
    <w:p w14:paraId="03F2B32D" w14:textId="77777777" w:rsidR="00B754BE" w:rsidRDefault="00B754BE" w:rsidP="00B754BE">
      <w:pPr>
        <w:pStyle w:val="Prrafodelista"/>
        <w:ind w:left="578"/>
        <w:jc w:val="both"/>
        <w:rPr>
          <w:rFonts w:ascii="Arial" w:hAnsi="Arial" w:cs="Arial"/>
          <w:b/>
          <w:sz w:val="20"/>
          <w:szCs w:val="20"/>
        </w:rPr>
      </w:pPr>
    </w:p>
    <w:p w14:paraId="10D06904" w14:textId="77777777" w:rsidR="00B754BE" w:rsidRDefault="00B754BE" w:rsidP="00B754BE">
      <w:pPr>
        <w:pStyle w:val="Prrafodelista"/>
        <w:ind w:left="578"/>
        <w:jc w:val="both"/>
        <w:rPr>
          <w:rFonts w:ascii="Arial" w:hAnsi="Arial" w:cs="Arial"/>
          <w:b/>
          <w:sz w:val="20"/>
          <w:szCs w:val="20"/>
        </w:rPr>
      </w:pPr>
    </w:p>
    <w:p w14:paraId="16058DF1" w14:textId="2D8C232A" w:rsidR="00B754BE" w:rsidRPr="00595338" w:rsidRDefault="00595338" w:rsidP="005B08C1">
      <w:pPr>
        <w:jc w:val="both"/>
        <w:rPr>
          <w:rFonts w:ascii="Century Gothic" w:hAnsi="Century Gothic" w:cs="Arial"/>
          <w:sz w:val="20"/>
          <w:szCs w:val="20"/>
        </w:rPr>
      </w:pPr>
      <w:r>
        <w:rPr>
          <w:rFonts w:ascii="Century Gothic" w:hAnsi="Century Gothic" w:cs="Arial"/>
          <w:sz w:val="20"/>
          <w:szCs w:val="20"/>
        </w:rPr>
        <w:t>U</w:t>
      </w:r>
      <w:r w:rsidR="00B754BE" w:rsidRPr="00595338">
        <w:rPr>
          <w:rFonts w:ascii="Century Gothic" w:hAnsi="Century Gothic" w:cs="Arial"/>
          <w:sz w:val="20"/>
          <w:szCs w:val="20"/>
        </w:rPr>
        <w:t>na vez realizado el análisis de cada proceso y el ajuste de cada una de las actividades, por dep</w:t>
      </w:r>
      <w:r w:rsidRPr="00595338">
        <w:rPr>
          <w:rFonts w:ascii="Century Gothic" w:hAnsi="Century Gothic" w:cs="Arial"/>
          <w:sz w:val="20"/>
          <w:szCs w:val="20"/>
        </w:rPr>
        <w:t>endencia</w:t>
      </w:r>
      <w:r w:rsidR="00B754BE" w:rsidRPr="00595338">
        <w:rPr>
          <w:rFonts w:ascii="Century Gothic" w:hAnsi="Century Gothic" w:cs="Arial"/>
          <w:sz w:val="20"/>
          <w:szCs w:val="20"/>
        </w:rPr>
        <w:t xml:space="preserve">, se pudo </w:t>
      </w:r>
      <w:r>
        <w:rPr>
          <w:rFonts w:ascii="Century Gothic" w:hAnsi="Century Gothic" w:cs="Arial"/>
          <w:sz w:val="20"/>
          <w:szCs w:val="20"/>
        </w:rPr>
        <w:t xml:space="preserve">establecer </w:t>
      </w:r>
      <w:r w:rsidR="00B754BE" w:rsidRPr="00595338">
        <w:rPr>
          <w:rFonts w:ascii="Century Gothic" w:hAnsi="Century Gothic" w:cs="Arial"/>
          <w:sz w:val="20"/>
          <w:szCs w:val="20"/>
        </w:rPr>
        <w:t xml:space="preserve">la línea de flujo de registros y documentos evidencia, contenidas en las respectivas </w:t>
      </w:r>
      <w:r>
        <w:rPr>
          <w:rFonts w:ascii="Century Gothic" w:hAnsi="Century Gothic" w:cs="Arial"/>
          <w:sz w:val="20"/>
          <w:szCs w:val="20"/>
        </w:rPr>
        <w:t xml:space="preserve">sub </w:t>
      </w:r>
      <w:r w:rsidR="00B754BE" w:rsidRPr="00595338">
        <w:rPr>
          <w:rFonts w:ascii="Century Gothic" w:hAnsi="Century Gothic" w:cs="Arial"/>
          <w:sz w:val="20"/>
          <w:szCs w:val="20"/>
        </w:rPr>
        <w:t>series documentales como aparecen en el siguiente cuadro</w:t>
      </w:r>
      <w:r>
        <w:rPr>
          <w:rFonts w:ascii="Century Gothic" w:hAnsi="Century Gothic" w:cs="Arial"/>
          <w:sz w:val="20"/>
          <w:szCs w:val="20"/>
        </w:rPr>
        <w:t>:</w:t>
      </w:r>
    </w:p>
    <w:p w14:paraId="7B076DD9" w14:textId="77777777" w:rsidR="00254E93" w:rsidRDefault="00254E93" w:rsidP="00B754BE">
      <w:pPr>
        <w:ind w:left="-142"/>
        <w:jc w:val="both"/>
        <w:rPr>
          <w:rFonts w:ascii="Arial" w:hAnsi="Arial" w:cs="Arial"/>
          <w:sz w:val="20"/>
          <w:szCs w:val="20"/>
        </w:rPr>
      </w:pPr>
    </w:p>
    <w:tbl>
      <w:tblPr>
        <w:tblStyle w:val="Tablaconcuadrcula"/>
        <w:tblpPr w:leftFromText="141" w:rightFromText="141" w:vertAnchor="text" w:tblpY="1"/>
        <w:tblOverlap w:val="never"/>
        <w:tblW w:w="9498" w:type="dxa"/>
        <w:tblLayout w:type="fixed"/>
        <w:tblLook w:val="04A0" w:firstRow="1" w:lastRow="0" w:firstColumn="1" w:lastColumn="0" w:noHBand="0" w:noVBand="1"/>
      </w:tblPr>
      <w:tblGrid>
        <w:gridCol w:w="1702"/>
        <w:gridCol w:w="1837"/>
        <w:gridCol w:w="4961"/>
        <w:gridCol w:w="998"/>
      </w:tblGrid>
      <w:tr w:rsidR="00CB018F" w14:paraId="20FF5D4E" w14:textId="77777777" w:rsidTr="00CB018F">
        <w:trPr>
          <w:trHeight w:val="412"/>
        </w:trPr>
        <w:tc>
          <w:tcPr>
            <w:tcW w:w="1702" w:type="dxa"/>
            <w:tcBorders>
              <w:bottom w:val="single" w:sz="4" w:space="0" w:color="auto"/>
            </w:tcBorders>
            <w:shd w:val="clear" w:color="auto" w:fill="9CC2E5" w:themeFill="accent1" w:themeFillTint="99"/>
            <w:vAlign w:val="center"/>
          </w:tcPr>
          <w:p w14:paraId="51AEDB6E" w14:textId="0C2A3763" w:rsidR="00B754BE" w:rsidRPr="00904DFB" w:rsidRDefault="00904DFB" w:rsidP="00CB018F">
            <w:pPr>
              <w:jc w:val="center"/>
              <w:rPr>
                <w:rFonts w:asciiTheme="minorHAnsi" w:hAnsiTheme="minorHAnsi" w:cstheme="minorHAnsi"/>
                <w:b/>
                <w:i/>
                <w:color w:val="0D0D0D" w:themeColor="text1" w:themeTint="F2"/>
                <w:sz w:val="20"/>
                <w:szCs w:val="20"/>
              </w:rPr>
            </w:pPr>
            <w:r w:rsidRPr="00904DFB">
              <w:rPr>
                <w:rFonts w:asciiTheme="minorHAnsi" w:hAnsiTheme="minorHAnsi" w:cstheme="minorHAnsi"/>
                <w:b/>
                <w:i/>
                <w:color w:val="0D0D0D" w:themeColor="text1" w:themeTint="F2"/>
                <w:sz w:val="20"/>
                <w:szCs w:val="20"/>
              </w:rPr>
              <w:t>Sub Fondo</w:t>
            </w:r>
          </w:p>
        </w:tc>
        <w:tc>
          <w:tcPr>
            <w:tcW w:w="1837" w:type="dxa"/>
            <w:tcBorders>
              <w:bottom w:val="single" w:sz="4" w:space="0" w:color="auto"/>
            </w:tcBorders>
            <w:shd w:val="clear" w:color="auto" w:fill="9CC2E5" w:themeFill="accent1" w:themeFillTint="99"/>
            <w:vAlign w:val="center"/>
          </w:tcPr>
          <w:p w14:paraId="3C24E566" w14:textId="113419ED" w:rsidR="00B754BE" w:rsidRPr="00904DFB" w:rsidRDefault="00904DFB" w:rsidP="00CB018F">
            <w:pPr>
              <w:jc w:val="center"/>
              <w:rPr>
                <w:rFonts w:asciiTheme="minorHAnsi" w:hAnsiTheme="minorHAnsi" w:cstheme="minorHAnsi"/>
                <w:b/>
                <w:i/>
                <w:color w:val="0D0D0D" w:themeColor="text1" w:themeTint="F2"/>
                <w:sz w:val="20"/>
                <w:szCs w:val="20"/>
              </w:rPr>
            </w:pPr>
            <w:r w:rsidRPr="00904DFB">
              <w:rPr>
                <w:rFonts w:asciiTheme="minorHAnsi" w:hAnsiTheme="minorHAnsi" w:cstheme="minorHAnsi"/>
                <w:b/>
                <w:i/>
                <w:color w:val="0D0D0D" w:themeColor="text1" w:themeTint="F2"/>
                <w:sz w:val="20"/>
                <w:szCs w:val="20"/>
              </w:rPr>
              <w:t>Dependencia</w:t>
            </w:r>
          </w:p>
        </w:tc>
        <w:tc>
          <w:tcPr>
            <w:tcW w:w="4961" w:type="dxa"/>
            <w:tcBorders>
              <w:bottom w:val="single" w:sz="4" w:space="0" w:color="auto"/>
            </w:tcBorders>
            <w:shd w:val="clear" w:color="auto" w:fill="9CC2E5" w:themeFill="accent1" w:themeFillTint="99"/>
            <w:vAlign w:val="center"/>
          </w:tcPr>
          <w:p w14:paraId="6E815D1B" w14:textId="728CC96D" w:rsidR="00B754BE" w:rsidRPr="00904DFB" w:rsidRDefault="00904DFB" w:rsidP="00CB018F">
            <w:pPr>
              <w:jc w:val="center"/>
              <w:rPr>
                <w:rFonts w:asciiTheme="minorHAnsi" w:hAnsiTheme="minorHAnsi" w:cstheme="minorHAnsi"/>
                <w:b/>
                <w:i/>
                <w:color w:val="0D0D0D" w:themeColor="text1" w:themeTint="F2"/>
                <w:sz w:val="20"/>
                <w:szCs w:val="20"/>
              </w:rPr>
            </w:pPr>
            <w:r w:rsidRPr="00904DFB">
              <w:rPr>
                <w:rFonts w:asciiTheme="minorHAnsi" w:hAnsiTheme="minorHAnsi" w:cstheme="minorHAnsi"/>
                <w:b/>
                <w:i/>
                <w:color w:val="0D0D0D" w:themeColor="text1" w:themeTint="F2"/>
                <w:sz w:val="20"/>
                <w:szCs w:val="20"/>
              </w:rPr>
              <w:t>Sub Serie Documental</w:t>
            </w:r>
          </w:p>
        </w:tc>
        <w:tc>
          <w:tcPr>
            <w:tcW w:w="998" w:type="dxa"/>
            <w:tcBorders>
              <w:bottom w:val="single" w:sz="4" w:space="0" w:color="auto"/>
            </w:tcBorders>
            <w:shd w:val="clear" w:color="auto" w:fill="9CC2E5" w:themeFill="accent1" w:themeFillTint="99"/>
            <w:vAlign w:val="center"/>
          </w:tcPr>
          <w:p w14:paraId="73DDD9F4" w14:textId="7E3F527B" w:rsidR="00B754BE" w:rsidRPr="00904DFB" w:rsidRDefault="00B754BE" w:rsidP="00CB018F">
            <w:pPr>
              <w:jc w:val="center"/>
              <w:rPr>
                <w:rFonts w:asciiTheme="minorHAnsi" w:hAnsiTheme="minorHAnsi" w:cstheme="minorHAnsi"/>
                <w:b/>
                <w:i/>
                <w:color w:val="0D0D0D" w:themeColor="text1" w:themeTint="F2"/>
                <w:sz w:val="20"/>
                <w:szCs w:val="20"/>
              </w:rPr>
            </w:pPr>
            <w:r w:rsidRPr="00904DFB">
              <w:rPr>
                <w:rFonts w:asciiTheme="minorHAnsi" w:hAnsiTheme="minorHAnsi" w:cstheme="minorHAnsi"/>
                <w:b/>
                <w:i/>
                <w:color w:val="0D0D0D" w:themeColor="text1" w:themeTint="F2"/>
                <w:sz w:val="20"/>
                <w:szCs w:val="20"/>
              </w:rPr>
              <w:t>C</w:t>
            </w:r>
            <w:r w:rsidR="00904DFB" w:rsidRPr="00904DFB">
              <w:rPr>
                <w:rFonts w:asciiTheme="minorHAnsi" w:hAnsiTheme="minorHAnsi" w:cstheme="minorHAnsi"/>
                <w:b/>
                <w:i/>
                <w:color w:val="0D0D0D" w:themeColor="text1" w:themeTint="F2"/>
                <w:sz w:val="20"/>
                <w:szCs w:val="20"/>
              </w:rPr>
              <w:t>ódigo</w:t>
            </w:r>
          </w:p>
        </w:tc>
      </w:tr>
      <w:tr w:rsidR="00B754BE" w14:paraId="655BB3CD" w14:textId="77777777" w:rsidTr="00CB018F">
        <w:trPr>
          <w:trHeight w:val="284"/>
        </w:trPr>
        <w:tc>
          <w:tcPr>
            <w:tcW w:w="9498" w:type="dxa"/>
            <w:gridSpan w:val="4"/>
            <w:shd w:val="clear" w:color="auto" w:fill="9CC2E5" w:themeFill="accent1" w:themeFillTint="99"/>
            <w:vAlign w:val="center"/>
          </w:tcPr>
          <w:p w14:paraId="7FAB2FF5" w14:textId="488D80FE" w:rsidR="00B754BE" w:rsidRPr="00254E93" w:rsidRDefault="00254E93" w:rsidP="00CB018F">
            <w:pPr>
              <w:jc w:val="center"/>
              <w:rPr>
                <w:rFonts w:asciiTheme="minorHAnsi" w:hAnsiTheme="minorHAnsi" w:cstheme="minorHAnsi"/>
                <w:b/>
                <w:color w:val="000000" w:themeColor="text1"/>
                <w:sz w:val="20"/>
                <w:szCs w:val="20"/>
              </w:rPr>
            </w:pPr>
            <w:r w:rsidRPr="00254E93">
              <w:rPr>
                <w:rFonts w:asciiTheme="minorHAnsi" w:hAnsiTheme="minorHAnsi" w:cstheme="minorHAnsi"/>
                <w:b/>
                <w:color w:val="000000" w:themeColor="text1"/>
                <w:sz w:val="20"/>
                <w:szCs w:val="20"/>
              </w:rPr>
              <w:t>GERENCIA</w:t>
            </w:r>
          </w:p>
        </w:tc>
      </w:tr>
      <w:tr w:rsidR="00904DFB" w14:paraId="716AEF0B" w14:textId="77777777" w:rsidTr="00CB018F">
        <w:trPr>
          <w:trHeight w:val="284"/>
        </w:trPr>
        <w:tc>
          <w:tcPr>
            <w:tcW w:w="1702" w:type="dxa"/>
            <w:vMerge w:val="restart"/>
            <w:shd w:val="clear" w:color="auto" w:fill="A6A6A6" w:themeFill="background1" w:themeFillShade="A6"/>
            <w:vAlign w:val="center"/>
          </w:tcPr>
          <w:p w14:paraId="0A0DAB99" w14:textId="4239A0E3" w:rsidR="00904DFB" w:rsidRPr="00CB018F" w:rsidRDefault="00904DFB" w:rsidP="00CB018F">
            <w:pPr>
              <w:rPr>
                <w:rFonts w:asciiTheme="majorHAnsi" w:hAnsiTheme="majorHAnsi" w:cstheme="majorHAnsi"/>
                <w:b/>
                <w:color w:val="000000" w:themeColor="text1"/>
                <w:sz w:val="18"/>
                <w:szCs w:val="18"/>
              </w:rPr>
            </w:pPr>
            <w:r w:rsidRPr="00CB018F">
              <w:rPr>
                <w:rFonts w:asciiTheme="majorHAnsi" w:hAnsiTheme="majorHAnsi" w:cstheme="majorHAnsi"/>
                <w:b/>
                <w:color w:val="000000" w:themeColor="text1"/>
                <w:sz w:val="18"/>
                <w:szCs w:val="18"/>
              </w:rPr>
              <w:t>Gerencia</w:t>
            </w:r>
          </w:p>
        </w:tc>
        <w:tc>
          <w:tcPr>
            <w:tcW w:w="1837" w:type="dxa"/>
            <w:vMerge w:val="restart"/>
            <w:vAlign w:val="center"/>
          </w:tcPr>
          <w:p w14:paraId="497CC42E" w14:textId="11C42EED"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Gerencia</w:t>
            </w:r>
          </w:p>
        </w:tc>
        <w:tc>
          <w:tcPr>
            <w:tcW w:w="4961" w:type="dxa"/>
            <w:vAlign w:val="center"/>
          </w:tcPr>
          <w:p w14:paraId="527EEA02" w14:textId="3CA13E74"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Actas de Asamblea General</w:t>
            </w:r>
          </w:p>
        </w:tc>
        <w:tc>
          <w:tcPr>
            <w:tcW w:w="998" w:type="dxa"/>
            <w:vAlign w:val="center"/>
          </w:tcPr>
          <w:p w14:paraId="69E42BA3" w14:textId="7342895A"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100.1.1</w:t>
            </w:r>
          </w:p>
        </w:tc>
      </w:tr>
      <w:tr w:rsidR="00904DFB" w14:paraId="2404FB36" w14:textId="77777777" w:rsidTr="00CB018F">
        <w:trPr>
          <w:trHeight w:val="284"/>
        </w:trPr>
        <w:tc>
          <w:tcPr>
            <w:tcW w:w="1702" w:type="dxa"/>
            <w:vMerge/>
            <w:shd w:val="clear" w:color="auto" w:fill="A6A6A6" w:themeFill="background1" w:themeFillShade="A6"/>
            <w:vAlign w:val="center"/>
          </w:tcPr>
          <w:p w14:paraId="00E574E6"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7DC24C41"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21F45C5E" w14:textId="7C8DE081"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Actas de Junta Directiva</w:t>
            </w:r>
          </w:p>
        </w:tc>
        <w:tc>
          <w:tcPr>
            <w:tcW w:w="998" w:type="dxa"/>
            <w:vAlign w:val="center"/>
          </w:tcPr>
          <w:p w14:paraId="36883FD1" w14:textId="02A6FDFD"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100.1.2</w:t>
            </w:r>
          </w:p>
        </w:tc>
      </w:tr>
      <w:tr w:rsidR="00904DFB" w14:paraId="157F2591" w14:textId="77777777" w:rsidTr="00CB018F">
        <w:trPr>
          <w:trHeight w:val="284"/>
        </w:trPr>
        <w:tc>
          <w:tcPr>
            <w:tcW w:w="1702" w:type="dxa"/>
            <w:vMerge/>
            <w:shd w:val="clear" w:color="auto" w:fill="A6A6A6" w:themeFill="background1" w:themeFillShade="A6"/>
            <w:vAlign w:val="center"/>
          </w:tcPr>
          <w:p w14:paraId="63D1FCB9"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09D92CD6"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6B99D4B2" w14:textId="797A6655"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Acuerdos</w:t>
            </w:r>
          </w:p>
        </w:tc>
        <w:tc>
          <w:tcPr>
            <w:tcW w:w="998" w:type="dxa"/>
            <w:vAlign w:val="center"/>
          </w:tcPr>
          <w:p w14:paraId="0781B165" w14:textId="778E258E"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100.2.1</w:t>
            </w:r>
          </w:p>
        </w:tc>
      </w:tr>
      <w:tr w:rsidR="00904DFB" w14:paraId="583FD8C0" w14:textId="77777777" w:rsidTr="00CB018F">
        <w:trPr>
          <w:trHeight w:val="284"/>
        </w:trPr>
        <w:tc>
          <w:tcPr>
            <w:tcW w:w="1702" w:type="dxa"/>
            <w:vMerge/>
            <w:shd w:val="clear" w:color="auto" w:fill="A6A6A6" w:themeFill="background1" w:themeFillShade="A6"/>
            <w:vAlign w:val="center"/>
          </w:tcPr>
          <w:p w14:paraId="6EFEFD49"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4747C843"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27DA9E2A" w14:textId="669678AF"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Resoluciones</w:t>
            </w:r>
          </w:p>
        </w:tc>
        <w:tc>
          <w:tcPr>
            <w:tcW w:w="998" w:type="dxa"/>
            <w:vAlign w:val="center"/>
          </w:tcPr>
          <w:p w14:paraId="08F27359" w14:textId="6C5D1A6E"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100.2.2</w:t>
            </w:r>
          </w:p>
        </w:tc>
      </w:tr>
      <w:tr w:rsidR="00904DFB" w14:paraId="0F75AE1D" w14:textId="77777777" w:rsidTr="00CB018F">
        <w:trPr>
          <w:trHeight w:val="284"/>
        </w:trPr>
        <w:tc>
          <w:tcPr>
            <w:tcW w:w="1702" w:type="dxa"/>
            <w:vMerge/>
            <w:shd w:val="clear" w:color="auto" w:fill="A6A6A6" w:themeFill="background1" w:themeFillShade="A6"/>
            <w:vAlign w:val="center"/>
          </w:tcPr>
          <w:p w14:paraId="097885C3"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6FB04628"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58804ED6" w14:textId="42A7DAC8"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Circulares Dispositivas</w:t>
            </w:r>
          </w:p>
        </w:tc>
        <w:tc>
          <w:tcPr>
            <w:tcW w:w="998" w:type="dxa"/>
            <w:vAlign w:val="center"/>
          </w:tcPr>
          <w:p w14:paraId="4D5D4D92" w14:textId="211DEF01"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100.6.1</w:t>
            </w:r>
          </w:p>
        </w:tc>
      </w:tr>
      <w:tr w:rsidR="00904DFB" w14:paraId="10B340F0" w14:textId="77777777" w:rsidTr="00CB018F">
        <w:trPr>
          <w:trHeight w:val="284"/>
        </w:trPr>
        <w:tc>
          <w:tcPr>
            <w:tcW w:w="1702" w:type="dxa"/>
            <w:vMerge/>
            <w:shd w:val="clear" w:color="auto" w:fill="A6A6A6" w:themeFill="background1" w:themeFillShade="A6"/>
            <w:vAlign w:val="center"/>
          </w:tcPr>
          <w:p w14:paraId="3A989883"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0B1F9D54"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56E35AC8" w14:textId="6A524BBF"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Circulares Informativas</w:t>
            </w:r>
          </w:p>
        </w:tc>
        <w:tc>
          <w:tcPr>
            <w:tcW w:w="998" w:type="dxa"/>
            <w:vAlign w:val="center"/>
          </w:tcPr>
          <w:p w14:paraId="6B1E9E7E" w14:textId="64C8903D"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100.6.2</w:t>
            </w:r>
          </w:p>
        </w:tc>
      </w:tr>
      <w:tr w:rsidR="00904DFB" w14:paraId="008C6999" w14:textId="77777777" w:rsidTr="00CB018F">
        <w:trPr>
          <w:trHeight w:val="284"/>
        </w:trPr>
        <w:tc>
          <w:tcPr>
            <w:tcW w:w="1702" w:type="dxa"/>
            <w:vMerge/>
            <w:shd w:val="clear" w:color="auto" w:fill="A6A6A6" w:themeFill="background1" w:themeFillShade="A6"/>
            <w:vAlign w:val="center"/>
          </w:tcPr>
          <w:p w14:paraId="533175C3"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2B7FA3CA"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5ABB5014" w14:textId="70535364"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Informes de Gestión</w:t>
            </w:r>
          </w:p>
        </w:tc>
        <w:tc>
          <w:tcPr>
            <w:tcW w:w="998" w:type="dxa"/>
            <w:vAlign w:val="center"/>
          </w:tcPr>
          <w:p w14:paraId="5EFBE4FB" w14:textId="0519AF96"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100.27.3</w:t>
            </w:r>
          </w:p>
        </w:tc>
      </w:tr>
      <w:tr w:rsidR="00904DFB" w14:paraId="7B947EFE" w14:textId="77777777" w:rsidTr="00CB018F">
        <w:trPr>
          <w:trHeight w:val="284"/>
        </w:trPr>
        <w:tc>
          <w:tcPr>
            <w:tcW w:w="1702" w:type="dxa"/>
            <w:vMerge/>
            <w:shd w:val="clear" w:color="auto" w:fill="A6A6A6" w:themeFill="background1" w:themeFillShade="A6"/>
            <w:vAlign w:val="center"/>
          </w:tcPr>
          <w:p w14:paraId="274E2786"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7C4EFA6C"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7CE9EAA8" w14:textId="5EB96537"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Procesos Contenciosos Administrativos</w:t>
            </w:r>
          </w:p>
        </w:tc>
        <w:tc>
          <w:tcPr>
            <w:tcW w:w="998" w:type="dxa"/>
            <w:vAlign w:val="center"/>
          </w:tcPr>
          <w:p w14:paraId="34DC1EC0" w14:textId="21D0DADF"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100.35.1</w:t>
            </w:r>
          </w:p>
        </w:tc>
      </w:tr>
      <w:tr w:rsidR="00904DFB" w14:paraId="43B443DA" w14:textId="77777777" w:rsidTr="00CB018F">
        <w:trPr>
          <w:trHeight w:val="284"/>
        </w:trPr>
        <w:tc>
          <w:tcPr>
            <w:tcW w:w="1702" w:type="dxa"/>
            <w:vMerge/>
            <w:shd w:val="clear" w:color="auto" w:fill="A6A6A6" w:themeFill="background1" w:themeFillShade="A6"/>
            <w:vAlign w:val="center"/>
          </w:tcPr>
          <w:p w14:paraId="1F0A2670"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63716523"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1041E761" w14:textId="530B1713"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Procesos Disciplinarios</w:t>
            </w:r>
          </w:p>
        </w:tc>
        <w:tc>
          <w:tcPr>
            <w:tcW w:w="998" w:type="dxa"/>
            <w:vAlign w:val="center"/>
          </w:tcPr>
          <w:p w14:paraId="4B562AC9" w14:textId="0F03DFA9"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100.35.2</w:t>
            </w:r>
          </w:p>
        </w:tc>
      </w:tr>
      <w:tr w:rsidR="00904DFB" w14:paraId="7B088E34" w14:textId="77777777" w:rsidTr="00CB018F">
        <w:trPr>
          <w:trHeight w:val="284"/>
        </w:trPr>
        <w:tc>
          <w:tcPr>
            <w:tcW w:w="1702" w:type="dxa"/>
            <w:vMerge/>
            <w:shd w:val="clear" w:color="auto" w:fill="A6A6A6" w:themeFill="background1" w:themeFillShade="A6"/>
            <w:vAlign w:val="center"/>
          </w:tcPr>
          <w:p w14:paraId="2230A936"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restart"/>
            <w:vAlign w:val="center"/>
          </w:tcPr>
          <w:p w14:paraId="3FD8545C" w14:textId="1B83B3DC"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Control Interno</w:t>
            </w:r>
          </w:p>
        </w:tc>
        <w:tc>
          <w:tcPr>
            <w:tcW w:w="4961" w:type="dxa"/>
            <w:vAlign w:val="center"/>
          </w:tcPr>
          <w:p w14:paraId="69291BCB" w14:textId="55584EB5"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Actas de Comité de Coordinación del Sistema de Control Interno</w:t>
            </w:r>
          </w:p>
        </w:tc>
        <w:tc>
          <w:tcPr>
            <w:tcW w:w="998" w:type="dxa"/>
            <w:vAlign w:val="center"/>
          </w:tcPr>
          <w:p w14:paraId="691C3ACC" w14:textId="074238E1"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101.1.3</w:t>
            </w:r>
          </w:p>
        </w:tc>
      </w:tr>
      <w:tr w:rsidR="00904DFB" w14:paraId="40513525" w14:textId="77777777" w:rsidTr="00CB018F">
        <w:trPr>
          <w:trHeight w:val="284"/>
        </w:trPr>
        <w:tc>
          <w:tcPr>
            <w:tcW w:w="1702" w:type="dxa"/>
            <w:vMerge/>
            <w:shd w:val="clear" w:color="auto" w:fill="A6A6A6" w:themeFill="background1" w:themeFillShade="A6"/>
            <w:vAlign w:val="center"/>
          </w:tcPr>
          <w:p w14:paraId="2E61693D"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6A0F26E5" w14:textId="7560BEC6"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625401F2" w14:textId="64F35933"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Actas de Comité Institucional de Gestión y Desempeño</w:t>
            </w:r>
          </w:p>
        </w:tc>
        <w:tc>
          <w:tcPr>
            <w:tcW w:w="998" w:type="dxa"/>
            <w:vAlign w:val="center"/>
          </w:tcPr>
          <w:p w14:paraId="4BDB8A30" w14:textId="1AE9D493"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101.1.4</w:t>
            </w:r>
          </w:p>
        </w:tc>
      </w:tr>
      <w:tr w:rsidR="00904DFB" w14:paraId="2145BCC2" w14:textId="77777777" w:rsidTr="00CB018F">
        <w:trPr>
          <w:trHeight w:val="284"/>
        </w:trPr>
        <w:tc>
          <w:tcPr>
            <w:tcW w:w="1702" w:type="dxa"/>
            <w:vMerge/>
            <w:shd w:val="clear" w:color="auto" w:fill="A6A6A6" w:themeFill="background1" w:themeFillShade="A6"/>
            <w:vAlign w:val="center"/>
          </w:tcPr>
          <w:p w14:paraId="2EE5ED70"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45D2A3B3"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3CDEE4D7" w14:textId="53215750"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Informes a Organismos de Control</w:t>
            </w:r>
          </w:p>
        </w:tc>
        <w:tc>
          <w:tcPr>
            <w:tcW w:w="998" w:type="dxa"/>
            <w:vAlign w:val="center"/>
          </w:tcPr>
          <w:p w14:paraId="4DFDEBA3" w14:textId="1378FC82"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101.27.1</w:t>
            </w:r>
          </w:p>
        </w:tc>
      </w:tr>
      <w:tr w:rsidR="00904DFB" w14:paraId="63277E5F" w14:textId="77777777" w:rsidTr="00CB018F">
        <w:trPr>
          <w:trHeight w:val="284"/>
        </w:trPr>
        <w:tc>
          <w:tcPr>
            <w:tcW w:w="1702" w:type="dxa"/>
            <w:vMerge/>
            <w:shd w:val="clear" w:color="auto" w:fill="A6A6A6" w:themeFill="background1" w:themeFillShade="A6"/>
            <w:vAlign w:val="center"/>
          </w:tcPr>
          <w:p w14:paraId="02EC9EDE"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4A975F8C"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2C3960D8" w14:textId="6D21C296"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Informes de Auditoria del Sistema de Gestión de Calidad</w:t>
            </w:r>
          </w:p>
        </w:tc>
        <w:tc>
          <w:tcPr>
            <w:tcW w:w="998" w:type="dxa"/>
            <w:vAlign w:val="center"/>
          </w:tcPr>
          <w:p w14:paraId="304506ED" w14:textId="27519E64"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101.27.5</w:t>
            </w:r>
          </w:p>
        </w:tc>
      </w:tr>
      <w:tr w:rsidR="00904DFB" w14:paraId="2AEC96CC" w14:textId="77777777" w:rsidTr="00CB018F">
        <w:trPr>
          <w:trHeight w:val="284"/>
        </w:trPr>
        <w:tc>
          <w:tcPr>
            <w:tcW w:w="1702" w:type="dxa"/>
            <w:vMerge/>
            <w:shd w:val="clear" w:color="auto" w:fill="A6A6A6" w:themeFill="background1" w:themeFillShade="A6"/>
            <w:vAlign w:val="center"/>
          </w:tcPr>
          <w:p w14:paraId="30D96370"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1EC87D48"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0C7AF279" w14:textId="654739FD"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Manuales del Sistema de Gestión de Calidad</w:t>
            </w:r>
          </w:p>
        </w:tc>
        <w:tc>
          <w:tcPr>
            <w:tcW w:w="998" w:type="dxa"/>
            <w:vAlign w:val="center"/>
          </w:tcPr>
          <w:p w14:paraId="63B4D217" w14:textId="4D106C41"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101.30.1</w:t>
            </w:r>
          </w:p>
        </w:tc>
      </w:tr>
      <w:tr w:rsidR="00904DFB" w14:paraId="7755BEE4" w14:textId="77777777" w:rsidTr="00CB018F">
        <w:trPr>
          <w:trHeight w:val="284"/>
        </w:trPr>
        <w:tc>
          <w:tcPr>
            <w:tcW w:w="1702" w:type="dxa"/>
            <w:vMerge/>
            <w:shd w:val="clear" w:color="auto" w:fill="A6A6A6" w:themeFill="background1" w:themeFillShade="A6"/>
            <w:vAlign w:val="center"/>
          </w:tcPr>
          <w:p w14:paraId="63DDD08B"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4F96545D"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552F54E4" w14:textId="30D0CBF2"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Manuales de Procesos y Procedimientos</w:t>
            </w:r>
          </w:p>
        </w:tc>
        <w:tc>
          <w:tcPr>
            <w:tcW w:w="998" w:type="dxa"/>
            <w:vAlign w:val="center"/>
          </w:tcPr>
          <w:p w14:paraId="13D89841" w14:textId="193B7E0B"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101.30.2</w:t>
            </w:r>
          </w:p>
        </w:tc>
      </w:tr>
      <w:tr w:rsidR="00904DFB" w14:paraId="117DA82D" w14:textId="77777777" w:rsidTr="00CB018F">
        <w:trPr>
          <w:trHeight w:val="284"/>
        </w:trPr>
        <w:tc>
          <w:tcPr>
            <w:tcW w:w="1702" w:type="dxa"/>
            <w:vMerge/>
            <w:shd w:val="clear" w:color="auto" w:fill="A6A6A6" w:themeFill="background1" w:themeFillShade="A6"/>
            <w:vAlign w:val="center"/>
          </w:tcPr>
          <w:p w14:paraId="5402C146"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08BD7FD0"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68DCF8D2" w14:textId="55A4CB03"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Manuales Específico de Funciones, Requisitos y Competencias Laborales</w:t>
            </w:r>
          </w:p>
        </w:tc>
        <w:tc>
          <w:tcPr>
            <w:tcW w:w="998" w:type="dxa"/>
            <w:vAlign w:val="center"/>
          </w:tcPr>
          <w:p w14:paraId="00427B37" w14:textId="1452D83D"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101.30.3</w:t>
            </w:r>
          </w:p>
        </w:tc>
      </w:tr>
      <w:tr w:rsidR="00904DFB" w14:paraId="5489AFD4" w14:textId="77777777" w:rsidTr="00CB018F">
        <w:trPr>
          <w:trHeight w:val="284"/>
        </w:trPr>
        <w:tc>
          <w:tcPr>
            <w:tcW w:w="1702" w:type="dxa"/>
            <w:vMerge/>
            <w:shd w:val="clear" w:color="auto" w:fill="A6A6A6" w:themeFill="background1" w:themeFillShade="A6"/>
            <w:vAlign w:val="center"/>
          </w:tcPr>
          <w:p w14:paraId="2F209FBF"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119D3EDA"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5880EA37" w14:textId="7B154F50"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Planes de Auditoría</w:t>
            </w:r>
          </w:p>
        </w:tc>
        <w:tc>
          <w:tcPr>
            <w:tcW w:w="998" w:type="dxa"/>
            <w:vAlign w:val="center"/>
          </w:tcPr>
          <w:p w14:paraId="64A62296" w14:textId="74F15069"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101.34.1</w:t>
            </w:r>
          </w:p>
        </w:tc>
      </w:tr>
      <w:tr w:rsidR="00904DFB" w14:paraId="2D29ED0B" w14:textId="77777777" w:rsidTr="00CB018F">
        <w:trPr>
          <w:trHeight w:val="284"/>
        </w:trPr>
        <w:tc>
          <w:tcPr>
            <w:tcW w:w="1702" w:type="dxa"/>
            <w:vMerge/>
            <w:shd w:val="clear" w:color="auto" w:fill="A6A6A6" w:themeFill="background1" w:themeFillShade="A6"/>
            <w:vAlign w:val="center"/>
          </w:tcPr>
          <w:p w14:paraId="1415384D"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0D1D9AB2"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43C46565" w14:textId="359F6768"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Planes de Gestión del Riesgo</w:t>
            </w:r>
          </w:p>
        </w:tc>
        <w:tc>
          <w:tcPr>
            <w:tcW w:w="998" w:type="dxa"/>
            <w:vAlign w:val="center"/>
          </w:tcPr>
          <w:p w14:paraId="6072BF83" w14:textId="032014D5"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101.34.2</w:t>
            </w:r>
          </w:p>
        </w:tc>
      </w:tr>
      <w:tr w:rsidR="00904DFB" w14:paraId="5AAC360C" w14:textId="77777777" w:rsidTr="00CB018F">
        <w:trPr>
          <w:trHeight w:val="284"/>
        </w:trPr>
        <w:tc>
          <w:tcPr>
            <w:tcW w:w="1702" w:type="dxa"/>
            <w:vMerge/>
            <w:shd w:val="clear" w:color="auto" w:fill="A6A6A6" w:themeFill="background1" w:themeFillShade="A6"/>
            <w:vAlign w:val="center"/>
          </w:tcPr>
          <w:p w14:paraId="647CD0A7"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235D736E" w14:textId="77777777" w:rsidR="00904DFB" w:rsidRPr="00CB018F" w:rsidRDefault="00904DFB" w:rsidP="00CB018F">
            <w:pPr>
              <w:rPr>
                <w:rFonts w:asciiTheme="majorHAnsi" w:hAnsiTheme="majorHAnsi" w:cstheme="majorHAnsi"/>
                <w:color w:val="000000" w:themeColor="text1"/>
                <w:sz w:val="18"/>
                <w:szCs w:val="18"/>
              </w:rPr>
            </w:pPr>
          </w:p>
        </w:tc>
        <w:tc>
          <w:tcPr>
            <w:tcW w:w="4961" w:type="dxa"/>
            <w:vAlign w:val="center"/>
          </w:tcPr>
          <w:p w14:paraId="532217DB" w14:textId="2DF00B2B"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Planes de Mejoramiento Institucional</w:t>
            </w:r>
          </w:p>
        </w:tc>
        <w:tc>
          <w:tcPr>
            <w:tcW w:w="998" w:type="dxa"/>
            <w:vAlign w:val="center"/>
          </w:tcPr>
          <w:p w14:paraId="5DF9FEAE" w14:textId="0D095A46"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101.34.3</w:t>
            </w:r>
          </w:p>
        </w:tc>
      </w:tr>
      <w:tr w:rsidR="00904DFB" w14:paraId="04F674EB" w14:textId="77777777" w:rsidTr="00CB018F">
        <w:trPr>
          <w:trHeight w:val="284"/>
        </w:trPr>
        <w:tc>
          <w:tcPr>
            <w:tcW w:w="1702" w:type="dxa"/>
            <w:vMerge/>
            <w:shd w:val="clear" w:color="auto" w:fill="A6A6A6" w:themeFill="background1" w:themeFillShade="A6"/>
            <w:vAlign w:val="center"/>
          </w:tcPr>
          <w:p w14:paraId="0670A0E4"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restart"/>
            <w:vAlign w:val="center"/>
          </w:tcPr>
          <w:p w14:paraId="29D8F324" w14:textId="6C69226D" w:rsidR="00904DFB" w:rsidRPr="00CB018F" w:rsidRDefault="00904DFB" w:rsidP="00CB018F">
            <w:pPr>
              <w:rPr>
                <w:rFonts w:asciiTheme="majorHAnsi" w:hAnsiTheme="majorHAnsi" w:cstheme="majorHAnsi"/>
                <w:bCs/>
                <w:color w:val="000000" w:themeColor="text1"/>
                <w:sz w:val="18"/>
                <w:szCs w:val="18"/>
              </w:rPr>
            </w:pPr>
            <w:r w:rsidRPr="00CB018F">
              <w:rPr>
                <w:rFonts w:asciiTheme="majorHAnsi" w:hAnsiTheme="majorHAnsi" w:cstheme="majorHAnsi"/>
                <w:bCs/>
                <w:color w:val="000000" w:themeColor="text1"/>
                <w:sz w:val="18"/>
                <w:szCs w:val="18"/>
              </w:rPr>
              <w:t>Asesor Jurídico Contratación</w:t>
            </w:r>
          </w:p>
        </w:tc>
        <w:tc>
          <w:tcPr>
            <w:tcW w:w="4961" w:type="dxa"/>
            <w:tcBorders>
              <w:bottom w:val="single" w:sz="4" w:space="0" w:color="000000" w:themeColor="text1"/>
            </w:tcBorders>
            <w:vAlign w:val="center"/>
          </w:tcPr>
          <w:p w14:paraId="02F47B48" w14:textId="769B4637"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Acciones de Cumplimiento</w:t>
            </w:r>
          </w:p>
        </w:tc>
        <w:tc>
          <w:tcPr>
            <w:tcW w:w="998" w:type="dxa"/>
            <w:tcBorders>
              <w:bottom w:val="single" w:sz="4" w:space="0" w:color="000000" w:themeColor="text1"/>
            </w:tcBorders>
            <w:vAlign w:val="center"/>
          </w:tcPr>
          <w:p w14:paraId="782A2C67" w14:textId="51133B88"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102.3.1</w:t>
            </w:r>
          </w:p>
        </w:tc>
      </w:tr>
      <w:tr w:rsidR="00904DFB" w14:paraId="7590230F" w14:textId="77777777" w:rsidTr="00CB018F">
        <w:trPr>
          <w:trHeight w:val="284"/>
        </w:trPr>
        <w:tc>
          <w:tcPr>
            <w:tcW w:w="1702" w:type="dxa"/>
            <w:vMerge/>
            <w:shd w:val="clear" w:color="auto" w:fill="A6A6A6" w:themeFill="background1" w:themeFillShade="A6"/>
            <w:vAlign w:val="center"/>
          </w:tcPr>
          <w:p w14:paraId="30938E1D"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27BFCD65"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043773E3" w14:textId="30AFA3B6"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Acciones de Grupo</w:t>
            </w:r>
          </w:p>
        </w:tc>
        <w:tc>
          <w:tcPr>
            <w:tcW w:w="998" w:type="dxa"/>
            <w:tcBorders>
              <w:bottom w:val="single" w:sz="4" w:space="0" w:color="000000" w:themeColor="text1"/>
            </w:tcBorders>
            <w:vAlign w:val="center"/>
          </w:tcPr>
          <w:p w14:paraId="5E6576EC" w14:textId="556606A6"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102.3.2</w:t>
            </w:r>
          </w:p>
        </w:tc>
      </w:tr>
      <w:tr w:rsidR="00904DFB" w14:paraId="4811ED09" w14:textId="77777777" w:rsidTr="00CB018F">
        <w:trPr>
          <w:trHeight w:val="284"/>
        </w:trPr>
        <w:tc>
          <w:tcPr>
            <w:tcW w:w="1702" w:type="dxa"/>
            <w:vMerge/>
            <w:shd w:val="clear" w:color="auto" w:fill="A6A6A6" w:themeFill="background1" w:themeFillShade="A6"/>
            <w:vAlign w:val="center"/>
          </w:tcPr>
          <w:p w14:paraId="323F4A55"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41136F0D"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21982D33" w14:textId="29A45E25"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Acciones de Tutela</w:t>
            </w:r>
          </w:p>
        </w:tc>
        <w:tc>
          <w:tcPr>
            <w:tcW w:w="998" w:type="dxa"/>
            <w:tcBorders>
              <w:bottom w:val="single" w:sz="4" w:space="0" w:color="000000" w:themeColor="text1"/>
            </w:tcBorders>
            <w:vAlign w:val="center"/>
          </w:tcPr>
          <w:p w14:paraId="660AD172" w14:textId="70595E7E"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102.3.3</w:t>
            </w:r>
          </w:p>
        </w:tc>
      </w:tr>
      <w:tr w:rsidR="00904DFB" w14:paraId="5B80C0C9" w14:textId="77777777" w:rsidTr="00CB018F">
        <w:trPr>
          <w:trHeight w:val="284"/>
        </w:trPr>
        <w:tc>
          <w:tcPr>
            <w:tcW w:w="1702" w:type="dxa"/>
            <w:vMerge/>
            <w:shd w:val="clear" w:color="auto" w:fill="A6A6A6" w:themeFill="background1" w:themeFillShade="A6"/>
            <w:vAlign w:val="center"/>
          </w:tcPr>
          <w:p w14:paraId="1D0CAF5C"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0AB017EB"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20924E64" w14:textId="33CAAEC4"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Acciones Populares</w:t>
            </w:r>
          </w:p>
        </w:tc>
        <w:tc>
          <w:tcPr>
            <w:tcW w:w="998" w:type="dxa"/>
            <w:tcBorders>
              <w:bottom w:val="single" w:sz="4" w:space="0" w:color="000000" w:themeColor="text1"/>
            </w:tcBorders>
            <w:vAlign w:val="center"/>
          </w:tcPr>
          <w:p w14:paraId="27D618C3" w14:textId="33B11295"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102.3.4</w:t>
            </w:r>
          </w:p>
        </w:tc>
      </w:tr>
      <w:tr w:rsidR="00904DFB" w14:paraId="1FFCDB08" w14:textId="77777777" w:rsidTr="00CB018F">
        <w:trPr>
          <w:trHeight w:val="284"/>
        </w:trPr>
        <w:tc>
          <w:tcPr>
            <w:tcW w:w="1702" w:type="dxa"/>
            <w:vMerge/>
            <w:shd w:val="clear" w:color="auto" w:fill="A6A6A6" w:themeFill="background1" w:themeFillShade="A6"/>
            <w:vAlign w:val="center"/>
          </w:tcPr>
          <w:p w14:paraId="301F21C2"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355ED4F0"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121BBD47" w14:textId="18C2F655"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Conceptos Jurídicos</w:t>
            </w:r>
          </w:p>
        </w:tc>
        <w:tc>
          <w:tcPr>
            <w:tcW w:w="998" w:type="dxa"/>
            <w:tcBorders>
              <w:bottom w:val="single" w:sz="4" w:space="0" w:color="000000" w:themeColor="text1"/>
            </w:tcBorders>
            <w:vAlign w:val="center"/>
          </w:tcPr>
          <w:p w14:paraId="4D390836" w14:textId="3F12B373"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102.10.1</w:t>
            </w:r>
          </w:p>
        </w:tc>
      </w:tr>
      <w:tr w:rsidR="00904DFB" w14:paraId="63234501" w14:textId="77777777" w:rsidTr="00CB018F">
        <w:trPr>
          <w:trHeight w:val="284"/>
        </w:trPr>
        <w:tc>
          <w:tcPr>
            <w:tcW w:w="1702" w:type="dxa"/>
            <w:vMerge/>
            <w:shd w:val="clear" w:color="auto" w:fill="A6A6A6" w:themeFill="background1" w:themeFillShade="A6"/>
            <w:vAlign w:val="center"/>
          </w:tcPr>
          <w:p w14:paraId="71EA5066"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451B518A"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4413F7F8" w14:textId="69F11D03"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Contratos de Arrendamiento</w:t>
            </w:r>
          </w:p>
        </w:tc>
        <w:tc>
          <w:tcPr>
            <w:tcW w:w="998" w:type="dxa"/>
            <w:tcBorders>
              <w:bottom w:val="single" w:sz="4" w:space="0" w:color="000000" w:themeColor="text1"/>
            </w:tcBorders>
            <w:vAlign w:val="center"/>
          </w:tcPr>
          <w:p w14:paraId="4D1CC0F5" w14:textId="3D710F86"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102.13.1</w:t>
            </w:r>
          </w:p>
        </w:tc>
      </w:tr>
      <w:tr w:rsidR="00904DFB" w14:paraId="732B9E11" w14:textId="77777777" w:rsidTr="00CB018F">
        <w:trPr>
          <w:trHeight w:val="284"/>
        </w:trPr>
        <w:tc>
          <w:tcPr>
            <w:tcW w:w="1702" w:type="dxa"/>
            <w:vMerge/>
            <w:shd w:val="clear" w:color="auto" w:fill="A6A6A6" w:themeFill="background1" w:themeFillShade="A6"/>
            <w:vAlign w:val="center"/>
          </w:tcPr>
          <w:p w14:paraId="6047BB7F"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3AF0D5FF"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444E6FD4" w14:textId="180CB02E"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Contratos de Compraventa</w:t>
            </w:r>
          </w:p>
        </w:tc>
        <w:tc>
          <w:tcPr>
            <w:tcW w:w="998" w:type="dxa"/>
            <w:tcBorders>
              <w:bottom w:val="single" w:sz="4" w:space="0" w:color="000000" w:themeColor="text1"/>
            </w:tcBorders>
            <w:vAlign w:val="center"/>
          </w:tcPr>
          <w:p w14:paraId="1024E9D7" w14:textId="2F9D0C33"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102.13.2</w:t>
            </w:r>
          </w:p>
        </w:tc>
      </w:tr>
      <w:tr w:rsidR="00904DFB" w14:paraId="59AB9181" w14:textId="77777777" w:rsidTr="00CB018F">
        <w:trPr>
          <w:trHeight w:val="284"/>
        </w:trPr>
        <w:tc>
          <w:tcPr>
            <w:tcW w:w="1702" w:type="dxa"/>
            <w:vMerge/>
            <w:shd w:val="clear" w:color="auto" w:fill="A6A6A6" w:themeFill="background1" w:themeFillShade="A6"/>
            <w:vAlign w:val="center"/>
          </w:tcPr>
          <w:p w14:paraId="16BC8C20"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5A58606B"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0B77DCF0" w14:textId="223DC0A2"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Contratos de Obra</w:t>
            </w:r>
          </w:p>
        </w:tc>
        <w:tc>
          <w:tcPr>
            <w:tcW w:w="998" w:type="dxa"/>
            <w:tcBorders>
              <w:bottom w:val="single" w:sz="4" w:space="0" w:color="000000" w:themeColor="text1"/>
            </w:tcBorders>
            <w:vAlign w:val="center"/>
          </w:tcPr>
          <w:p w14:paraId="1063A487" w14:textId="43710512"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102.13.3</w:t>
            </w:r>
          </w:p>
        </w:tc>
      </w:tr>
      <w:tr w:rsidR="00904DFB" w14:paraId="23F35C4C" w14:textId="77777777" w:rsidTr="00CB018F">
        <w:trPr>
          <w:trHeight w:val="284"/>
        </w:trPr>
        <w:tc>
          <w:tcPr>
            <w:tcW w:w="1702" w:type="dxa"/>
            <w:vMerge/>
            <w:shd w:val="clear" w:color="auto" w:fill="A6A6A6" w:themeFill="background1" w:themeFillShade="A6"/>
            <w:vAlign w:val="center"/>
          </w:tcPr>
          <w:p w14:paraId="2EE60D87"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4AA1BA66"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3978CA66" w14:textId="5AE98FFD"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Contratos de Prestación de Servicios</w:t>
            </w:r>
          </w:p>
        </w:tc>
        <w:tc>
          <w:tcPr>
            <w:tcW w:w="998" w:type="dxa"/>
            <w:tcBorders>
              <w:bottom w:val="single" w:sz="4" w:space="0" w:color="000000" w:themeColor="text1"/>
            </w:tcBorders>
            <w:vAlign w:val="center"/>
          </w:tcPr>
          <w:p w14:paraId="69F981BF" w14:textId="1F5B692C"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102.13.4</w:t>
            </w:r>
          </w:p>
        </w:tc>
      </w:tr>
      <w:tr w:rsidR="00904DFB" w14:paraId="77DF6F4E" w14:textId="77777777" w:rsidTr="00CB018F">
        <w:trPr>
          <w:trHeight w:val="284"/>
        </w:trPr>
        <w:tc>
          <w:tcPr>
            <w:tcW w:w="1702" w:type="dxa"/>
            <w:vMerge/>
            <w:shd w:val="clear" w:color="auto" w:fill="A6A6A6" w:themeFill="background1" w:themeFillShade="A6"/>
            <w:vAlign w:val="center"/>
          </w:tcPr>
          <w:p w14:paraId="6431D5DB"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66E61A55"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248D1EAD" w14:textId="48719ACE"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Contratos de Suministro</w:t>
            </w:r>
          </w:p>
        </w:tc>
        <w:tc>
          <w:tcPr>
            <w:tcW w:w="998" w:type="dxa"/>
            <w:tcBorders>
              <w:bottom w:val="single" w:sz="4" w:space="0" w:color="000000" w:themeColor="text1"/>
            </w:tcBorders>
            <w:vAlign w:val="center"/>
          </w:tcPr>
          <w:p w14:paraId="54DE869F" w14:textId="0085EAE8"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102.13.5</w:t>
            </w:r>
          </w:p>
        </w:tc>
      </w:tr>
      <w:tr w:rsidR="00904DFB" w14:paraId="07A57BE8" w14:textId="77777777" w:rsidTr="00CB018F">
        <w:trPr>
          <w:trHeight w:val="284"/>
        </w:trPr>
        <w:tc>
          <w:tcPr>
            <w:tcW w:w="1702" w:type="dxa"/>
            <w:vMerge/>
            <w:shd w:val="clear" w:color="auto" w:fill="A6A6A6" w:themeFill="background1" w:themeFillShade="A6"/>
            <w:vAlign w:val="center"/>
          </w:tcPr>
          <w:p w14:paraId="2FA1B38B"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6971A5AC"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47EDB0F1" w14:textId="7111645C"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Convenios Interadministrativos</w:t>
            </w:r>
          </w:p>
        </w:tc>
        <w:tc>
          <w:tcPr>
            <w:tcW w:w="998" w:type="dxa"/>
            <w:tcBorders>
              <w:bottom w:val="single" w:sz="4" w:space="0" w:color="000000" w:themeColor="text1"/>
            </w:tcBorders>
            <w:vAlign w:val="center"/>
          </w:tcPr>
          <w:p w14:paraId="04A9F841" w14:textId="330445A3"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102.14.1</w:t>
            </w:r>
          </w:p>
        </w:tc>
      </w:tr>
      <w:tr w:rsidR="00904DFB" w14:paraId="18AD236B" w14:textId="77777777" w:rsidTr="00CB018F">
        <w:trPr>
          <w:trHeight w:val="284"/>
        </w:trPr>
        <w:tc>
          <w:tcPr>
            <w:tcW w:w="1702" w:type="dxa"/>
            <w:vMerge/>
            <w:shd w:val="clear" w:color="auto" w:fill="A6A6A6" w:themeFill="background1" w:themeFillShade="A6"/>
            <w:vAlign w:val="center"/>
          </w:tcPr>
          <w:p w14:paraId="6696326D"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vAlign w:val="center"/>
          </w:tcPr>
          <w:p w14:paraId="2B19801A"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0C542CA1" w14:textId="660F8118"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Convenios de Práctica Empresarial</w:t>
            </w:r>
          </w:p>
        </w:tc>
        <w:tc>
          <w:tcPr>
            <w:tcW w:w="998" w:type="dxa"/>
            <w:tcBorders>
              <w:bottom w:val="single" w:sz="4" w:space="0" w:color="000000" w:themeColor="text1"/>
            </w:tcBorders>
            <w:vAlign w:val="center"/>
          </w:tcPr>
          <w:p w14:paraId="1440E566" w14:textId="12879DCB"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102.14.2</w:t>
            </w:r>
          </w:p>
        </w:tc>
      </w:tr>
      <w:tr w:rsidR="00904DFB" w14:paraId="09B70159" w14:textId="77777777" w:rsidTr="00CB018F">
        <w:trPr>
          <w:trHeight w:val="284"/>
        </w:trPr>
        <w:tc>
          <w:tcPr>
            <w:tcW w:w="1702" w:type="dxa"/>
            <w:vMerge/>
            <w:tcBorders>
              <w:bottom w:val="single" w:sz="4" w:space="0" w:color="auto"/>
            </w:tcBorders>
            <w:shd w:val="clear" w:color="auto" w:fill="A6A6A6" w:themeFill="background1" w:themeFillShade="A6"/>
            <w:vAlign w:val="center"/>
          </w:tcPr>
          <w:p w14:paraId="7AED7C57" w14:textId="77777777" w:rsidR="00904DFB" w:rsidRPr="00CB018F" w:rsidRDefault="00904DFB" w:rsidP="00CB018F">
            <w:pPr>
              <w:rPr>
                <w:rFonts w:asciiTheme="majorHAnsi" w:hAnsiTheme="majorHAnsi" w:cstheme="majorHAnsi"/>
                <w:b/>
                <w:color w:val="000000" w:themeColor="text1"/>
                <w:sz w:val="18"/>
                <w:szCs w:val="18"/>
              </w:rPr>
            </w:pPr>
          </w:p>
        </w:tc>
        <w:tc>
          <w:tcPr>
            <w:tcW w:w="1837" w:type="dxa"/>
            <w:vMerge/>
            <w:tcBorders>
              <w:bottom w:val="single" w:sz="4" w:space="0" w:color="auto"/>
            </w:tcBorders>
            <w:vAlign w:val="center"/>
          </w:tcPr>
          <w:p w14:paraId="03C808D9" w14:textId="77777777" w:rsidR="00904DFB" w:rsidRPr="00CB018F" w:rsidRDefault="00904DFB" w:rsidP="00CB018F">
            <w:pPr>
              <w:rPr>
                <w:rFonts w:asciiTheme="majorHAnsi" w:hAnsiTheme="majorHAnsi" w:cstheme="majorHAnsi"/>
                <w:bCs/>
                <w:color w:val="000000" w:themeColor="text1"/>
                <w:sz w:val="18"/>
                <w:szCs w:val="18"/>
              </w:rPr>
            </w:pPr>
          </w:p>
        </w:tc>
        <w:tc>
          <w:tcPr>
            <w:tcW w:w="4961" w:type="dxa"/>
            <w:tcBorders>
              <w:bottom w:val="single" w:sz="4" w:space="0" w:color="auto"/>
            </w:tcBorders>
            <w:vAlign w:val="center"/>
          </w:tcPr>
          <w:p w14:paraId="2C082E65" w14:textId="446C2D04"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Derechos de Petición</w:t>
            </w:r>
          </w:p>
        </w:tc>
        <w:tc>
          <w:tcPr>
            <w:tcW w:w="998" w:type="dxa"/>
            <w:tcBorders>
              <w:bottom w:val="single" w:sz="4" w:space="0" w:color="auto"/>
            </w:tcBorders>
            <w:vAlign w:val="center"/>
          </w:tcPr>
          <w:p w14:paraId="50E8B00F" w14:textId="1E15D1FA" w:rsidR="00904DFB" w:rsidRPr="00CB018F" w:rsidRDefault="00904DFB" w:rsidP="00CB018F">
            <w:pPr>
              <w:rPr>
                <w:rFonts w:asciiTheme="majorHAnsi" w:hAnsiTheme="majorHAnsi" w:cstheme="majorHAnsi"/>
                <w:color w:val="000000" w:themeColor="text1"/>
                <w:sz w:val="18"/>
                <w:szCs w:val="18"/>
              </w:rPr>
            </w:pPr>
            <w:r w:rsidRPr="00CB018F">
              <w:rPr>
                <w:rFonts w:asciiTheme="majorHAnsi" w:hAnsiTheme="majorHAnsi" w:cstheme="majorHAnsi"/>
                <w:color w:val="000000" w:themeColor="text1"/>
                <w:sz w:val="18"/>
                <w:szCs w:val="18"/>
              </w:rPr>
              <w:t>102.16.1</w:t>
            </w:r>
          </w:p>
        </w:tc>
      </w:tr>
      <w:tr w:rsidR="00904DFB" w14:paraId="2B106190" w14:textId="77777777" w:rsidTr="00CB018F">
        <w:trPr>
          <w:trHeight w:val="284"/>
        </w:trPr>
        <w:tc>
          <w:tcPr>
            <w:tcW w:w="9498" w:type="dxa"/>
            <w:gridSpan w:val="4"/>
            <w:tcBorders>
              <w:left w:val="nil"/>
              <w:bottom w:val="single" w:sz="4" w:space="0" w:color="000000" w:themeColor="text1"/>
              <w:right w:val="nil"/>
            </w:tcBorders>
            <w:shd w:val="clear" w:color="auto" w:fill="FFFFFF" w:themeFill="background1"/>
            <w:vAlign w:val="center"/>
          </w:tcPr>
          <w:p w14:paraId="7863E335" w14:textId="2CE4CC4B" w:rsidR="00904DFB" w:rsidRDefault="00904DFB" w:rsidP="00CB018F">
            <w:pPr>
              <w:rPr>
                <w:rFonts w:asciiTheme="minorHAnsi" w:hAnsiTheme="minorHAnsi" w:cstheme="minorHAnsi"/>
                <w:color w:val="000000" w:themeColor="text1"/>
                <w:sz w:val="20"/>
                <w:szCs w:val="20"/>
              </w:rPr>
            </w:pPr>
          </w:p>
        </w:tc>
      </w:tr>
      <w:tr w:rsidR="00904DFB" w14:paraId="7CF23273" w14:textId="77777777" w:rsidTr="00CB018F">
        <w:trPr>
          <w:trHeight w:val="284"/>
        </w:trPr>
        <w:tc>
          <w:tcPr>
            <w:tcW w:w="9498" w:type="dxa"/>
            <w:gridSpan w:val="4"/>
            <w:shd w:val="clear" w:color="auto" w:fill="BFBFBF" w:themeFill="background1" w:themeFillShade="BF"/>
            <w:vAlign w:val="center"/>
          </w:tcPr>
          <w:p w14:paraId="7DF00B66" w14:textId="778E4424" w:rsidR="00904DFB" w:rsidRPr="00254E93" w:rsidRDefault="00904DFB" w:rsidP="00CB018F">
            <w:pPr>
              <w:jc w:val="center"/>
              <w:rPr>
                <w:rFonts w:asciiTheme="minorHAnsi" w:hAnsiTheme="minorHAnsi" w:cstheme="minorHAnsi"/>
                <w:color w:val="000000" w:themeColor="text1"/>
                <w:sz w:val="20"/>
                <w:szCs w:val="20"/>
              </w:rPr>
            </w:pPr>
            <w:r>
              <w:rPr>
                <w:rFonts w:asciiTheme="minorHAnsi" w:hAnsiTheme="minorHAnsi" w:cstheme="minorHAnsi"/>
                <w:b/>
                <w:color w:val="000000" w:themeColor="text1"/>
                <w:sz w:val="20"/>
                <w:szCs w:val="20"/>
              </w:rPr>
              <w:t xml:space="preserve">SUB </w:t>
            </w:r>
            <w:r w:rsidRPr="00254E93">
              <w:rPr>
                <w:rFonts w:asciiTheme="minorHAnsi" w:hAnsiTheme="minorHAnsi" w:cstheme="minorHAnsi"/>
                <w:b/>
                <w:color w:val="000000" w:themeColor="text1"/>
                <w:sz w:val="20"/>
                <w:szCs w:val="20"/>
              </w:rPr>
              <w:t xml:space="preserve">DIRECCIÓN DE </w:t>
            </w:r>
            <w:r>
              <w:rPr>
                <w:rFonts w:asciiTheme="minorHAnsi" w:hAnsiTheme="minorHAnsi" w:cstheme="minorHAnsi"/>
                <w:b/>
                <w:color w:val="000000" w:themeColor="text1"/>
                <w:sz w:val="20"/>
                <w:szCs w:val="20"/>
              </w:rPr>
              <w:t xml:space="preserve">TALENTO HUMANO Y FINANCIERA </w:t>
            </w:r>
          </w:p>
        </w:tc>
      </w:tr>
      <w:tr w:rsidR="00595338" w14:paraId="7AE9FE92" w14:textId="77777777" w:rsidTr="00CB018F">
        <w:trPr>
          <w:trHeight w:val="227"/>
        </w:trPr>
        <w:tc>
          <w:tcPr>
            <w:tcW w:w="1702" w:type="dxa"/>
            <w:vMerge w:val="restart"/>
            <w:shd w:val="clear" w:color="auto" w:fill="A6A6A6" w:themeFill="background1" w:themeFillShade="A6"/>
            <w:vAlign w:val="center"/>
          </w:tcPr>
          <w:p w14:paraId="17D3190A" w14:textId="77777777" w:rsidR="00595338" w:rsidRPr="00595338" w:rsidRDefault="00595338" w:rsidP="00CB018F">
            <w:pPr>
              <w:rPr>
                <w:rFonts w:asciiTheme="majorHAnsi" w:hAnsiTheme="majorHAnsi" w:cstheme="majorHAnsi"/>
                <w:b/>
                <w:color w:val="000000" w:themeColor="text1"/>
                <w:sz w:val="18"/>
                <w:szCs w:val="18"/>
              </w:rPr>
            </w:pPr>
            <w:r w:rsidRPr="00595338">
              <w:rPr>
                <w:rFonts w:asciiTheme="majorHAnsi" w:hAnsiTheme="majorHAnsi" w:cstheme="majorHAnsi"/>
                <w:b/>
                <w:color w:val="000000" w:themeColor="text1"/>
                <w:sz w:val="18"/>
                <w:szCs w:val="18"/>
              </w:rPr>
              <w:t>Sub Dirección de Talento Humano y Financiera</w:t>
            </w:r>
          </w:p>
          <w:p w14:paraId="18744FE7" w14:textId="77777777" w:rsidR="00595338" w:rsidRPr="00595338" w:rsidRDefault="00595338" w:rsidP="00CB018F">
            <w:pPr>
              <w:rPr>
                <w:rFonts w:asciiTheme="majorHAnsi" w:hAnsiTheme="majorHAnsi" w:cstheme="majorHAnsi"/>
                <w:b/>
                <w:color w:val="000000" w:themeColor="text1"/>
                <w:sz w:val="18"/>
                <w:szCs w:val="18"/>
              </w:rPr>
            </w:pPr>
          </w:p>
          <w:p w14:paraId="72866348" w14:textId="1AFD7532" w:rsidR="00595338" w:rsidRPr="00595338" w:rsidRDefault="00595338" w:rsidP="00CB018F">
            <w:pPr>
              <w:rPr>
                <w:rFonts w:asciiTheme="majorHAnsi" w:hAnsiTheme="majorHAnsi" w:cstheme="majorHAnsi"/>
                <w:b/>
                <w:color w:val="000000" w:themeColor="text1"/>
                <w:sz w:val="18"/>
                <w:szCs w:val="18"/>
              </w:rPr>
            </w:pPr>
          </w:p>
        </w:tc>
        <w:tc>
          <w:tcPr>
            <w:tcW w:w="1837" w:type="dxa"/>
            <w:vMerge w:val="restart"/>
            <w:vAlign w:val="center"/>
          </w:tcPr>
          <w:p w14:paraId="289BA496" w14:textId="02D8414B" w:rsidR="00595338" w:rsidRPr="00595338" w:rsidRDefault="00595338" w:rsidP="00CB018F">
            <w:pPr>
              <w:rPr>
                <w:rFonts w:asciiTheme="majorHAnsi" w:hAnsiTheme="majorHAnsi" w:cstheme="majorHAnsi"/>
                <w:b/>
                <w:color w:val="000000" w:themeColor="text1"/>
                <w:sz w:val="18"/>
                <w:szCs w:val="18"/>
              </w:rPr>
            </w:pPr>
            <w:r w:rsidRPr="00595338">
              <w:rPr>
                <w:rFonts w:asciiTheme="majorHAnsi" w:hAnsiTheme="majorHAnsi" w:cstheme="majorHAnsi"/>
                <w:b/>
                <w:color w:val="000000" w:themeColor="text1"/>
                <w:sz w:val="18"/>
                <w:szCs w:val="18"/>
              </w:rPr>
              <w:t>Sub Dirección de Talento Humano y Financiera</w:t>
            </w:r>
          </w:p>
        </w:tc>
        <w:tc>
          <w:tcPr>
            <w:tcW w:w="4961" w:type="dxa"/>
            <w:vAlign w:val="center"/>
          </w:tcPr>
          <w:p w14:paraId="7605E9D4" w14:textId="11E3C1E2"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Actas de Comité Interno de Archivo</w:t>
            </w:r>
          </w:p>
        </w:tc>
        <w:tc>
          <w:tcPr>
            <w:tcW w:w="998" w:type="dxa"/>
            <w:vAlign w:val="center"/>
          </w:tcPr>
          <w:p w14:paraId="5BE853F6" w14:textId="6DE9ACC9"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200.1.5</w:t>
            </w:r>
          </w:p>
        </w:tc>
      </w:tr>
      <w:tr w:rsidR="00595338" w14:paraId="058389F4" w14:textId="77777777" w:rsidTr="00CB018F">
        <w:trPr>
          <w:trHeight w:val="227"/>
        </w:trPr>
        <w:tc>
          <w:tcPr>
            <w:tcW w:w="1702" w:type="dxa"/>
            <w:vMerge/>
            <w:shd w:val="clear" w:color="auto" w:fill="A6A6A6" w:themeFill="background1" w:themeFillShade="A6"/>
            <w:vAlign w:val="center"/>
          </w:tcPr>
          <w:p w14:paraId="7DD8310E"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69DED667"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vAlign w:val="center"/>
          </w:tcPr>
          <w:p w14:paraId="24D4120C" w14:textId="6FB018B2"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Actas de Eliminación de Documentos</w:t>
            </w:r>
          </w:p>
        </w:tc>
        <w:tc>
          <w:tcPr>
            <w:tcW w:w="998" w:type="dxa"/>
            <w:vAlign w:val="center"/>
          </w:tcPr>
          <w:p w14:paraId="76C52E06" w14:textId="734EFB1E"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200.1.6</w:t>
            </w:r>
          </w:p>
        </w:tc>
      </w:tr>
      <w:tr w:rsidR="00595338" w14:paraId="40071FFD" w14:textId="77777777" w:rsidTr="00CB018F">
        <w:trPr>
          <w:trHeight w:val="227"/>
        </w:trPr>
        <w:tc>
          <w:tcPr>
            <w:tcW w:w="1702" w:type="dxa"/>
            <w:vMerge/>
            <w:shd w:val="clear" w:color="auto" w:fill="A6A6A6" w:themeFill="background1" w:themeFillShade="A6"/>
            <w:vAlign w:val="center"/>
          </w:tcPr>
          <w:p w14:paraId="22500D2A"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7415CE95"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vAlign w:val="center"/>
          </w:tcPr>
          <w:p w14:paraId="03A33187" w14:textId="283B930C"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Informes de Gestión</w:t>
            </w:r>
          </w:p>
        </w:tc>
        <w:tc>
          <w:tcPr>
            <w:tcW w:w="998" w:type="dxa"/>
            <w:vAlign w:val="center"/>
          </w:tcPr>
          <w:p w14:paraId="26AFC436" w14:textId="17D78E27"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200.27.3</w:t>
            </w:r>
          </w:p>
        </w:tc>
      </w:tr>
      <w:tr w:rsidR="00595338" w14:paraId="68D87A26" w14:textId="77777777" w:rsidTr="00CB018F">
        <w:trPr>
          <w:trHeight w:val="227"/>
        </w:trPr>
        <w:tc>
          <w:tcPr>
            <w:tcW w:w="1702" w:type="dxa"/>
            <w:vMerge/>
            <w:shd w:val="clear" w:color="auto" w:fill="A6A6A6" w:themeFill="background1" w:themeFillShade="A6"/>
            <w:vAlign w:val="center"/>
          </w:tcPr>
          <w:p w14:paraId="6C62F49D"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2B4F24B8"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vAlign w:val="center"/>
          </w:tcPr>
          <w:p w14:paraId="16408016" w14:textId="7A08EE59"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Cuadro de Clasificación Documental – CCD</w:t>
            </w:r>
          </w:p>
        </w:tc>
        <w:tc>
          <w:tcPr>
            <w:tcW w:w="998" w:type="dxa"/>
            <w:vAlign w:val="center"/>
          </w:tcPr>
          <w:p w14:paraId="437E8C48" w14:textId="4ED434C3"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200.28.1</w:t>
            </w:r>
          </w:p>
        </w:tc>
      </w:tr>
      <w:tr w:rsidR="00595338" w14:paraId="1AF35574" w14:textId="77777777" w:rsidTr="00CB018F">
        <w:trPr>
          <w:trHeight w:val="227"/>
        </w:trPr>
        <w:tc>
          <w:tcPr>
            <w:tcW w:w="1702" w:type="dxa"/>
            <w:vMerge/>
            <w:shd w:val="clear" w:color="auto" w:fill="A6A6A6" w:themeFill="background1" w:themeFillShade="A6"/>
            <w:vAlign w:val="center"/>
          </w:tcPr>
          <w:p w14:paraId="53D2F565"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5F1D0B9E"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vAlign w:val="center"/>
          </w:tcPr>
          <w:p w14:paraId="785383C3" w14:textId="03DFC92C"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Inventarios Documentales de Archivo</w:t>
            </w:r>
          </w:p>
        </w:tc>
        <w:tc>
          <w:tcPr>
            <w:tcW w:w="998" w:type="dxa"/>
            <w:vAlign w:val="center"/>
          </w:tcPr>
          <w:p w14:paraId="36F2C81A" w14:textId="490E7A73"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200.28.2</w:t>
            </w:r>
          </w:p>
        </w:tc>
      </w:tr>
      <w:tr w:rsidR="00595338" w14:paraId="7E17FBDA" w14:textId="77777777" w:rsidTr="00CB018F">
        <w:trPr>
          <w:trHeight w:val="227"/>
        </w:trPr>
        <w:tc>
          <w:tcPr>
            <w:tcW w:w="1702" w:type="dxa"/>
            <w:vMerge/>
            <w:shd w:val="clear" w:color="auto" w:fill="A6A6A6" w:themeFill="background1" w:themeFillShade="A6"/>
            <w:vAlign w:val="center"/>
          </w:tcPr>
          <w:p w14:paraId="04220BFA"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29321837"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vAlign w:val="center"/>
          </w:tcPr>
          <w:p w14:paraId="01D7B7C6" w14:textId="0642E2BA"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Planes Institucionales de Archivo – PINAR</w:t>
            </w:r>
          </w:p>
        </w:tc>
        <w:tc>
          <w:tcPr>
            <w:tcW w:w="998" w:type="dxa"/>
            <w:vAlign w:val="center"/>
          </w:tcPr>
          <w:p w14:paraId="4BB1C679" w14:textId="185BE0AD"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200.28.3</w:t>
            </w:r>
          </w:p>
        </w:tc>
      </w:tr>
      <w:tr w:rsidR="00595338" w14:paraId="6DDF83E4" w14:textId="77777777" w:rsidTr="00CB018F">
        <w:trPr>
          <w:trHeight w:val="227"/>
        </w:trPr>
        <w:tc>
          <w:tcPr>
            <w:tcW w:w="1702" w:type="dxa"/>
            <w:vMerge/>
            <w:shd w:val="clear" w:color="auto" w:fill="A6A6A6" w:themeFill="background1" w:themeFillShade="A6"/>
            <w:vAlign w:val="center"/>
          </w:tcPr>
          <w:p w14:paraId="7925E09D"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3D26E225"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vAlign w:val="center"/>
          </w:tcPr>
          <w:p w14:paraId="17BE69B4" w14:textId="3914AB0C"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Programa de Gestión Documental – PGD</w:t>
            </w:r>
          </w:p>
        </w:tc>
        <w:tc>
          <w:tcPr>
            <w:tcW w:w="998" w:type="dxa"/>
            <w:vAlign w:val="center"/>
          </w:tcPr>
          <w:p w14:paraId="7EE9E412" w14:textId="08DCEA73"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200.28.4</w:t>
            </w:r>
          </w:p>
        </w:tc>
      </w:tr>
      <w:tr w:rsidR="00595338" w14:paraId="5A228267" w14:textId="77777777" w:rsidTr="00CB018F">
        <w:trPr>
          <w:trHeight w:val="227"/>
        </w:trPr>
        <w:tc>
          <w:tcPr>
            <w:tcW w:w="1702" w:type="dxa"/>
            <w:vMerge/>
            <w:shd w:val="clear" w:color="auto" w:fill="A6A6A6" w:themeFill="background1" w:themeFillShade="A6"/>
            <w:vAlign w:val="center"/>
          </w:tcPr>
          <w:p w14:paraId="32D3BDB0"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0020C628"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vAlign w:val="center"/>
          </w:tcPr>
          <w:p w14:paraId="045EAF5F" w14:textId="3D5660AB"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Tablas de Retención Documental – TRD</w:t>
            </w:r>
          </w:p>
        </w:tc>
        <w:tc>
          <w:tcPr>
            <w:tcW w:w="998" w:type="dxa"/>
            <w:vAlign w:val="center"/>
          </w:tcPr>
          <w:p w14:paraId="3F7A83E3" w14:textId="166CEE28"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200.28.5</w:t>
            </w:r>
          </w:p>
        </w:tc>
      </w:tr>
      <w:tr w:rsidR="00595338" w14:paraId="67ED2E69" w14:textId="77777777" w:rsidTr="00CB018F">
        <w:trPr>
          <w:trHeight w:val="227"/>
        </w:trPr>
        <w:tc>
          <w:tcPr>
            <w:tcW w:w="1702" w:type="dxa"/>
            <w:vMerge/>
            <w:shd w:val="clear" w:color="auto" w:fill="A6A6A6" w:themeFill="background1" w:themeFillShade="A6"/>
            <w:vAlign w:val="center"/>
          </w:tcPr>
          <w:p w14:paraId="78F1826E"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6425AE12"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tcBorders>
              <w:bottom w:val="single" w:sz="4" w:space="0" w:color="000000" w:themeColor="text1"/>
            </w:tcBorders>
            <w:vAlign w:val="center"/>
          </w:tcPr>
          <w:p w14:paraId="1493C8FA" w14:textId="0D7FFF5A"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Tablas de Valoración Documental – TVD</w:t>
            </w:r>
          </w:p>
        </w:tc>
        <w:tc>
          <w:tcPr>
            <w:tcW w:w="998" w:type="dxa"/>
            <w:tcBorders>
              <w:bottom w:val="single" w:sz="4" w:space="0" w:color="000000" w:themeColor="text1"/>
            </w:tcBorders>
            <w:vAlign w:val="center"/>
          </w:tcPr>
          <w:p w14:paraId="0491C989" w14:textId="2669CDC4"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200.28.6</w:t>
            </w:r>
          </w:p>
        </w:tc>
      </w:tr>
      <w:tr w:rsidR="00595338" w14:paraId="1B76851A" w14:textId="77777777" w:rsidTr="00CB018F">
        <w:trPr>
          <w:trHeight w:val="227"/>
        </w:trPr>
        <w:tc>
          <w:tcPr>
            <w:tcW w:w="1702" w:type="dxa"/>
            <w:vMerge/>
            <w:shd w:val="clear" w:color="auto" w:fill="A6A6A6" w:themeFill="background1" w:themeFillShade="A6"/>
            <w:vAlign w:val="center"/>
          </w:tcPr>
          <w:p w14:paraId="05651FBB"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137EFDB0"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tcBorders>
              <w:bottom w:val="single" w:sz="4" w:space="0" w:color="000000" w:themeColor="text1"/>
            </w:tcBorders>
            <w:vAlign w:val="center"/>
          </w:tcPr>
          <w:p w14:paraId="09D6F79F" w14:textId="6C7B288E"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Historias Laborales</w:t>
            </w:r>
          </w:p>
        </w:tc>
        <w:tc>
          <w:tcPr>
            <w:tcW w:w="998" w:type="dxa"/>
            <w:tcBorders>
              <w:bottom w:val="single" w:sz="4" w:space="0" w:color="000000" w:themeColor="text1"/>
            </w:tcBorders>
            <w:vAlign w:val="center"/>
          </w:tcPr>
          <w:p w14:paraId="16E64876" w14:textId="56C7936F"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200.24.1</w:t>
            </w:r>
          </w:p>
        </w:tc>
      </w:tr>
      <w:tr w:rsidR="00595338" w14:paraId="6518B955" w14:textId="77777777" w:rsidTr="00CB018F">
        <w:trPr>
          <w:trHeight w:val="227"/>
        </w:trPr>
        <w:tc>
          <w:tcPr>
            <w:tcW w:w="1702" w:type="dxa"/>
            <w:vMerge/>
            <w:shd w:val="clear" w:color="auto" w:fill="A6A6A6" w:themeFill="background1" w:themeFillShade="A6"/>
            <w:vAlign w:val="center"/>
          </w:tcPr>
          <w:p w14:paraId="6B8C5D05"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02D98008"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tcBorders>
              <w:bottom w:val="single" w:sz="4" w:space="0" w:color="000000" w:themeColor="text1"/>
            </w:tcBorders>
            <w:vAlign w:val="center"/>
          </w:tcPr>
          <w:p w14:paraId="6D116614" w14:textId="34530379"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Historias de Bienes Inmuebles</w:t>
            </w:r>
          </w:p>
        </w:tc>
        <w:tc>
          <w:tcPr>
            <w:tcW w:w="998" w:type="dxa"/>
            <w:tcBorders>
              <w:bottom w:val="single" w:sz="4" w:space="0" w:color="000000" w:themeColor="text1"/>
            </w:tcBorders>
            <w:vAlign w:val="center"/>
          </w:tcPr>
          <w:p w14:paraId="4F860FCB" w14:textId="765F32BD"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200.26.1</w:t>
            </w:r>
          </w:p>
        </w:tc>
      </w:tr>
      <w:tr w:rsidR="00595338" w14:paraId="12B6B933" w14:textId="77777777" w:rsidTr="00CB018F">
        <w:trPr>
          <w:trHeight w:val="227"/>
        </w:trPr>
        <w:tc>
          <w:tcPr>
            <w:tcW w:w="1702" w:type="dxa"/>
            <w:vMerge/>
            <w:shd w:val="clear" w:color="auto" w:fill="A6A6A6" w:themeFill="background1" w:themeFillShade="A6"/>
            <w:vAlign w:val="center"/>
          </w:tcPr>
          <w:p w14:paraId="2F7C3909"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tcBorders>
              <w:bottom w:val="single" w:sz="4" w:space="0" w:color="000000" w:themeColor="text1"/>
            </w:tcBorders>
            <w:vAlign w:val="center"/>
          </w:tcPr>
          <w:p w14:paraId="4BA4E410"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tcBorders>
              <w:bottom w:val="single" w:sz="4" w:space="0" w:color="000000" w:themeColor="text1"/>
            </w:tcBorders>
            <w:vAlign w:val="center"/>
          </w:tcPr>
          <w:p w14:paraId="0FCE12D5" w14:textId="08A896B1"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Planes de Mantenimiento Preventivo y Correctivo de Equipos de Cómputo</w:t>
            </w:r>
          </w:p>
        </w:tc>
        <w:tc>
          <w:tcPr>
            <w:tcW w:w="998" w:type="dxa"/>
            <w:tcBorders>
              <w:bottom w:val="single" w:sz="4" w:space="0" w:color="000000" w:themeColor="text1"/>
            </w:tcBorders>
            <w:vAlign w:val="center"/>
          </w:tcPr>
          <w:p w14:paraId="6FB520C3" w14:textId="3A425157"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200.34.10</w:t>
            </w:r>
          </w:p>
        </w:tc>
      </w:tr>
      <w:tr w:rsidR="00595338" w14:paraId="78283D75" w14:textId="77777777" w:rsidTr="00CB018F">
        <w:trPr>
          <w:trHeight w:val="227"/>
        </w:trPr>
        <w:tc>
          <w:tcPr>
            <w:tcW w:w="1702" w:type="dxa"/>
            <w:vMerge/>
            <w:shd w:val="clear" w:color="auto" w:fill="A6A6A6" w:themeFill="background1" w:themeFillShade="A6"/>
            <w:vAlign w:val="center"/>
          </w:tcPr>
          <w:p w14:paraId="48044B7F"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restart"/>
            <w:vAlign w:val="center"/>
          </w:tcPr>
          <w:p w14:paraId="67D125C5" w14:textId="6DBE8C77" w:rsidR="00595338" w:rsidRPr="00595338" w:rsidRDefault="00595338" w:rsidP="00CB018F">
            <w:pPr>
              <w:rPr>
                <w:rFonts w:asciiTheme="majorHAnsi" w:hAnsiTheme="majorHAnsi" w:cstheme="majorHAnsi"/>
                <w:b/>
                <w:color w:val="000000" w:themeColor="text1"/>
                <w:sz w:val="18"/>
                <w:szCs w:val="18"/>
              </w:rPr>
            </w:pPr>
            <w:r w:rsidRPr="00595338">
              <w:rPr>
                <w:rFonts w:asciiTheme="majorHAnsi" w:hAnsiTheme="majorHAnsi" w:cstheme="majorHAnsi"/>
                <w:b/>
                <w:color w:val="000000" w:themeColor="text1"/>
                <w:sz w:val="18"/>
                <w:szCs w:val="18"/>
              </w:rPr>
              <w:t>Facturación, atención al usuario y PQRS</w:t>
            </w:r>
          </w:p>
        </w:tc>
        <w:tc>
          <w:tcPr>
            <w:tcW w:w="4961" w:type="dxa"/>
            <w:tcBorders>
              <w:bottom w:val="single" w:sz="4" w:space="0" w:color="000000" w:themeColor="text1"/>
            </w:tcBorders>
            <w:vAlign w:val="center"/>
          </w:tcPr>
          <w:p w14:paraId="5DA2E037" w14:textId="165637A5"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Consecutivo de Comunicaciones Oficiales Recibidas</w:t>
            </w:r>
          </w:p>
        </w:tc>
        <w:tc>
          <w:tcPr>
            <w:tcW w:w="998" w:type="dxa"/>
            <w:tcBorders>
              <w:bottom w:val="single" w:sz="4" w:space="0" w:color="000000" w:themeColor="text1"/>
            </w:tcBorders>
            <w:vAlign w:val="center"/>
          </w:tcPr>
          <w:p w14:paraId="4C807C2A" w14:textId="7A41AB11"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201.11.1</w:t>
            </w:r>
          </w:p>
        </w:tc>
      </w:tr>
      <w:tr w:rsidR="00595338" w14:paraId="7EFA69A8" w14:textId="77777777" w:rsidTr="00CB018F">
        <w:trPr>
          <w:trHeight w:val="227"/>
        </w:trPr>
        <w:tc>
          <w:tcPr>
            <w:tcW w:w="1702" w:type="dxa"/>
            <w:vMerge/>
            <w:shd w:val="clear" w:color="auto" w:fill="A6A6A6" w:themeFill="background1" w:themeFillShade="A6"/>
            <w:vAlign w:val="center"/>
          </w:tcPr>
          <w:p w14:paraId="11507C45" w14:textId="67B45B86"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57BC302B"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tcBorders>
              <w:bottom w:val="single" w:sz="4" w:space="0" w:color="000000" w:themeColor="text1"/>
            </w:tcBorders>
            <w:vAlign w:val="center"/>
          </w:tcPr>
          <w:p w14:paraId="6990B7F0" w14:textId="11C7F2F3"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Consecutivo de Comunicaciones Oficiales Enviadas</w:t>
            </w:r>
          </w:p>
        </w:tc>
        <w:tc>
          <w:tcPr>
            <w:tcW w:w="998" w:type="dxa"/>
            <w:tcBorders>
              <w:bottom w:val="single" w:sz="4" w:space="0" w:color="000000" w:themeColor="text1"/>
            </w:tcBorders>
            <w:vAlign w:val="center"/>
          </w:tcPr>
          <w:p w14:paraId="6FED559D" w14:textId="6891DC47"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201.11.2</w:t>
            </w:r>
          </w:p>
        </w:tc>
      </w:tr>
      <w:tr w:rsidR="00595338" w14:paraId="66E70A7B" w14:textId="77777777" w:rsidTr="00CB018F">
        <w:trPr>
          <w:trHeight w:val="227"/>
        </w:trPr>
        <w:tc>
          <w:tcPr>
            <w:tcW w:w="1702" w:type="dxa"/>
            <w:vMerge/>
            <w:shd w:val="clear" w:color="auto" w:fill="A6A6A6" w:themeFill="background1" w:themeFillShade="A6"/>
            <w:vAlign w:val="center"/>
          </w:tcPr>
          <w:p w14:paraId="4B05F22C"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ign w:val="center"/>
          </w:tcPr>
          <w:p w14:paraId="3E28602B"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tcBorders>
              <w:bottom w:val="single" w:sz="4" w:space="0" w:color="000000" w:themeColor="text1"/>
            </w:tcBorders>
            <w:vAlign w:val="center"/>
          </w:tcPr>
          <w:p w14:paraId="2DFE37D3" w14:textId="6802E2AE"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Informes de Gestión de Ventanilla Única</w:t>
            </w:r>
          </w:p>
        </w:tc>
        <w:tc>
          <w:tcPr>
            <w:tcW w:w="998" w:type="dxa"/>
            <w:tcBorders>
              <w:bottom w:val="single" w:sz="4" w:space="0" w:color="000000" w:themeColor="text1"/>
            </w:tcBorders>
            <w:vAlign w:val="center"/>
          </w:tcPr>
          <w:p w14:paraId="0CB06A34" w14:textId="6D19D9B7"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201.27.6</w:t>
            </w:r>
          </w:p>
        </w:tc>
      </w:tr>
      <w:tr w:rsidR="00595338" w14:paraId="56A1B34B" w14:textId="77777777" w:rsidTr="00CB018F">
        <w:trPr>
          <w:trHeight w:val="227"/>
        </w:trPr>
        <w:tc>
          <w:tcPr>
            <w:tcW w:w="1702" w:type="dxa"/>
            <w:vMerge/>
            <w:shd w:val="clear" w:color="auto" w:fill="A6A6A6" w:themeFill="background1" w:themeFillShade="A6"/>
            <w:vAlign w:val="center"/>
          </w:tcPr>
          <w:p w14:paraId="2BDEF38E"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tcBorders>
              <w:bottom w:val="single" w:sz="4" w:space="0" w:color="000000" w:themeColor="text1"/>
            </w:tcBorders>
            <w:vAlign w:val="center"/>
          </w:tcPr>
          <w:p w14:paraId="23324702" w14:textId="77777777" w:rsidR="00595338" w:rsidRPr="00595338" w:rsidRDefault="00595338" w:rsidP="00CB018F">
            <w:pPr>
              <w:rPr>
                <w:rFonts w:asciiTheme="majorHAnsi" w:hAnsiTheme="majorHAnsi" w:cstheme="majorHAnsi"/>
                <w:b/>
                <w:color w:val="000000" w:themeColor="text1"/>
                <w:sz w:val="18"/>
                <w:szCs w:val="18"/>
              </w:rPr>
            </w:pPr>
          </w:p>
        </w:tc>
        <w:tc>
          <w:tcPr>
            <w:tcW w:w="4961" w:type="dxa"/>
            <w:tcBorders>
              <w:bottom w:val="single" w:sz="4" w:space="0" w:color="000000" w:themeColor="text1"/>
            </w:tcBorders>
            <w:vAlign w:val="center"/>
          </w:tcPr>
          <w:p w14:paraId="5ADAE8F3" w14:textId="7364DDF8"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Facturas</w:t>
            </w:r>
          </w:p>
        </w:tc>
        <w:tc>
          <w:tcPr>
            <w:tcW w:w="998" w:type="dxa"/>
            <w:tcBorders>
              <w:bottom w:val="single" w:sz="4" w:space="0" w:color="000000" w:themeColor="text1"/>
            </w:tcBorders>
            <w:vAlign w:val="center"/>
          </w:tcPr>
          <w:p w14:paraId="1B278839" w14:textId="32D28988"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201.23.1</w:t>
            </w:r>
          </w:p>
        </w:tc>
      </w:tr>
      <w:tr w:rsidR="00595338" w14:paraId="13F228EB" w14:textId="77777777" w:rsidTr="00CB018F">
        <w:trPr>
          <w:trHeight w:val="227"/>
        </w:trPr>
        <w:tc>
          <w:tcPr>
            <w:tcW w:w="1702" w:type="dxa"/>
            <w:vMerge/>
            <w:shd w:val="clear" w:color="auto" w:fill="A6A6A6" w:themeFill="background1" w:themeFillShade="A6"/>
            <w:vAlign w:val="center"/>
          </w:tcPr>
          <w:p w14:paraId="75FE0EE3" w14:textId="77777777" w:rsidR="00595338" w:rsidRPr="00595338" w:rsidRDefault="00595338" w:rsidP="00CB018F">
            <w:pPr>
              <w:rPr>
                <w:rFonts w:asciiTheme="majorHAnsi" w:hAnsiTheme="majorHAnsi" w:cstheme="majorHAnsi"/>
                <w:b/>
                <w:color w:val="000000" w:themeColor="text1"/>
                <w:sz w:val="18"/>
                <w:szCs w:val="18"/>
              </w:rPr>
            </w:pPr>
          </w:p>
        </w:tc>
        <w:tc>
          <w:tcPr>
            <w:tcW w:w="1837" w:type="dxa"/>
            <w:vMerge w:val="restart"/>
            <w:vAlign w:val="center"/>
          </w:tcPr>
          <w:p w14:paraId="2E8E1CEB" w14:textId="35FCE180" w:rsidR="00595338" w:rsidRPr="00595338" w:rsidRDefault="00595338" w:rsidP="00CB018F">
            <w:pPr>
              <w:rPr>
                <w:rFonts w:asciiTheme="majorHAnsi" w:hAnsiTheme="majorHAnsi" w:cstheme="majorHAnsi"/>
                <w:b/>
                <w:color w:val="000000" w:themeColor="text1"/>
                <w:sz w:val="18"/>
                <w:szCs w:val="18"/>
              </w:rPr>
            </w:pPr>
            <w:r w:rsidRPr="00595338">
              <w:rPr>
                <w:rFonts w:asciiTheme="majorHAnsi" w:hAnsiTheme="majorHAnsi" w:cstheme="majorHAnsi"/>
                <w:b/>
                <w:color w:val="000000" w:themeColor="text1"/>
                <w:sz w:val="18"/>
                <w:szCs w:val="18"/>
              </w:rPr>
              <w:t>Tesorería</w:t>
            </w:r>
          </w:p>
        </w:tc>
        <w:tc>
          <w:tcPr>
            <w:tcW w:w="4961" w:type="dxa"/>
            <w:tcBorders>
              <w:bottom w:val="single" w:sz="4" w:space="0" w:color="000000" w:themeColor="text1"/>
            </w:tcBorders>
            <w:vAlign w:val="center"/>
          </w:tcPr>
          <w:p w14:paraId="1CF81FFE" w14:textId="58E1A7C8"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Acuerdos de Pago</w:t>
            </w:r>
          </w:p>
        </w:tc>
        <w:tc>
          <w:tcPr>
            <w:tcW w:w="998" w:type="dxa"/>
            <w:tcBorders>
              <w:bottom w:val="single" w:sz="4" w:space="0" w:color="000000" w:themeColor="text1"/>
            </w:tcBorders>
            <w:vAlign w:val="center"/>
          </w:tcPr>
          <w:p w14:paraId="75F004B9" w14:textId="13B4D13D"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202.4.1</w:t>
            </w:r>
          </w:p>
        </w:tc>
      </w:tr>
      <w:tr w:rsidR="00595338" w14:paraId="520EAA40" w14:textId="77777777" w:rsidTr="00CB018F">
        <w:trPr>
          <w:trHeight w:val="227"/>
        </w:trPr>
        <w:tc>
          <w:tcPr>
            <w:tcW w:w="1702" w:type="dxa"/>
            <w:vMerge/>
            <w:shd w:val="clear" w:color="auto" w:fill="A6A6A6" w:themeFill="background1" w:themeFillShade="A6"/>
            <w:vAlign w:val="center"/>
          </w:tcPr>
          <w:p w14:paraId="4E83005E"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12B1F862"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50928019" w14:textId="41E6BC99"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Comprobantes Contables de Egreso</w:t>
            </w:r>
          </w:p>
        </w:tc>
        <w:tc>
          <w:tcPr>
            <w:tcW w:w="998" w:type="dxa"/>
            <w:tcBorders>
              <w:bottom w:val="single" w:sz="4" w:space="0" w:color="000000" w:themeColor="text1"/>
            </w:tcBorders>
            <w:vAlign w:val="center"/>
          </w:tcPr>
          <w:p w14:paraId="1F491746" w14:textId="7ADE67A3"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202.8.1</w:t>
            </w:r>
          </w:p>
        </w:tc>
      </w:tr>
      <w:tr w:rsidR="00595338" w14:paraId="4A70D238" w14:textId="77777777" w:rsidTr="00CB018F">
        <w:trPr>
          <w:trHeight w:val="227"/>
        </w:trPr>
        <w:tc>
          <w:tcPr>
            <w:tcW w:w="1702" w:type="dxa"/>
            <w:vMerge/>
            <w:shd w:val="clear" w:color="auto" w:fill="A6A6A6" w:themeFill="background1" w:themeFillShade="A6"/>
            <w:vAlign w:val="center"/>
          </w:tcPr>
          <w:p w14:paraId="42F04432"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16750124"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21B986CA" w14:textId="76E44FA0"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Comprobantes Contables de Ingreso</w:t>
            </w:r>
          </w:p>
        </w:tc>
        <w:tc>
          <w:tcPr>
            <w:tcW w:w="998" w:type="dxa"/>
            <w:tcBorders>
              <w:bottom w:val="single" w:sz="4" w:space="0" w:color="000000" w:themeColor="text1"/>
            </w:tcBorders>
            <w:vAlign w:val="center"/>
          </w:tcPr>
          <w:p w14:paraId="6574BC83" w14:textId="1E2EDDF5"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202.8.2</w:t>
            </w:r>
          </w:p>
        </w:tc>
      </w:tr>
      <w:tr w:rsidR="00595338" w14:paraId="7AE4A42C" w14:textId="77777777" w:rsidTr="00CB018F">
        <w:trPr>
          <w:trHeight w:val="227"/>
        </w:trPr>
        <w:tc>
          <w:tcPr>
            <w:tcW w:w="1702" w:type="dxa"/>
            <w:vMerge/>
            <w:shd w:val="clear" w:color="auto" w:fill="A6A6A6" w:themeFill="background1" w:themeFillShade="A6"/>
            <w:vAlign w:val="center"/>
          </w:tcPr>
          <w:p w14:paraId="3E968E5C"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30E045ED"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26E75B28" w14:textId="5FFA8569"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Conciliaciones Bancarias</w:t>
            </w:r>
          </w:p>
        </w:tc>
        <w:tc>
          <w:tcPr>
            <w:tcW w:w="998" w:type="dxa"/>
            <w:tcBorders>
              <w:bottom w:val="single" w:sz="4" w:space="0" w:color="000000" w:themeColor="text1"/>
            </w:tcBorders>
            <w:vAlign w:val="center"/>
          </w:tcPr>
          <w:p w14:paraId="14A0E101" w14:textId="0779D7EC"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202.12.1</w:t>
            </w:r>
          </w:p>
        </w:tc>
      </w:tr>
      <w:tr w:rsidR="00595338" w14:paraId="311CA209" w14:textId="77777777" w:rsidTr="00CB018F">
        <w:trPr>
          <w:trHeight w:val="227"/>
        </w:trPr>
        <w:tc>
          <w:tcPr>
            <w:tcW w:w="1702" w:type="dxa"/>
            <w:vMerge/>
            <w:shd w:val="clear" w:color="auto" w:fill="A6A6A6" w:themeFill="background1" w:themeFillShade="A6"/>
            <w:vAlign w:val="center"/>
          </w:tcPr>
          <w:p w14:paraId="2D218A24"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7ABD58D2"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4D057702" w14:textId="7CEB9C4B"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Declaraciones de Ingresos y Retenciones</w:t>
            </w:r>
          </w:p>
        </w:tc>
        <w:tc>
          <w:tcPr>
            <w:tcW w:w="998" w:type="dxa"/>
            <w:tcBorders>
              <w:bottom w:val="single" w:sz="4" w:space="0" w:color="000000" w:themeColor="text1"/>
            </w:tcBorders>
            <w:vAlign w:val="center"/>
          </w:tcPr>
          <w:p w14:paraId="65B37858" w14:textId="78D78E5F"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202.5.1</w:t>
            </w:r>
          </w:p>
        </w:tc>
      </w:tr>
      <w:tr w:rsidR="00595338" w14:paraId="2906309C" w14:textId="77777777" w:rsidTr="00CB018F">
        <w:trPr>
          <w:trHeight w:val="227"/>
        </w:trPr>
        <w:tc>
          <w:tcPr>
            <w:tcW w:w="1702" w:type="dxa"/>
            <w:vMerge/>
            <w:shd w:val="clear" w:color="auto" w:fill="A6A6A6" w:themeFill="background1" w:themeFillShade="A6"/>
            <w:vAlign w:val="center"/>
          </w:tcPr>
          <w:p w14:paraId="784290FB"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2CC0E78B"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7F7F8ACC" w14:textId="085FE802"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Declaraciones de Retención en la Fuente</w:t>
            </w:r>
          </w:p>
        </w:tc>
        <w:tc>
          <w:tcPr>
            <w:tcW w:w="998" w:type="dxa"/>
            <w:tcBorders>
              <w:bottom w:val="single" w:sz="4" w:space="0" w:color="000000" w:themeColor="text1"/>
            </w:tcBorders>
            <w:vAlign w:val="center"/>
          </w:tcPr>
          <w:p w14:paraId="5AFCA300" w14:textId="3D49E934"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202.5.2</w:t>
            </w:r>
          </w:p>
        </w:tc>
      </w:tr>
      <w:tr w:rsidR="00595338" w14:paraId="1A061A52" w14:textId="77777777" w:rsidTr="00CB018F">
        <w:trPr>
          <w:trHeight w:val="227"/>
        </w:trPr>
        <w:tc>
          <w:tcPr>
            <w:tcW w:w="1702" w:type="dxa"/>
            <w:vMerge/>
            <w:shd w:val="clear" w:color="auto" w:fill="A6A6A6" w:themeFill="background1" w:themeFillShade="A6"/>
            <w:vAlign w:val="center"/>
          </w:tcPr>
          <w:p w14:paraId="08EC90B8"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7678A7C6"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0DC95B55" w14:textId="287EFA32"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Estados Financieros de Propósito General</w:t>
            </w:r>
          </w:p>
        </w:tc>
        <w:tc>
          <w:tcPr>
            <w:tcW w:w="998" w:type="dxa"/>
            <w:tcBorders>
              <w:bottom w:val="single" w:sz="4" w:space="0" w:color="000000" w:themeColor="text1"/>
            </w:tcBorders>
            <w:vAlign w:val="center"/>
          </w:tcPr>
          <w:p w14:paraId="00C17DDC" w14:textId="1372F9D2"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202.19.1</w:t>
            </w:r>
          </w:p>
        </w:tc>
      </w:tr>
      <w:tr w:rsidR="00595338" w14:paraId="18B2E05E" w14:textId="77777777" w:rsidTr="00CB018F">
        <w:trPr>
          <w:trHeight w:val="227"/>
        </w:trPr>
        <w:tc>
          <w:tcPr>
            <w:tcW w:w="1702" w:type="dxa"/>
            <w:vMerge/>
            <w:shd w:val="clear" w:color="auto" w:fill="A6A6A6" w:themeFill="background1" w:themeFillShade="A6"/>
            <w:vAlign w:val="center"/>
          </w:tcPr>
          <w:p w14:paraId="45A01F0F"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2AD464E8"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312FE5AF" w14:textId="3846721A"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Informes de Ejecución Presupuestal</w:t>
            </w:r>
          </w:p>
        </w:tc>
        <w:tc>
          <w:tcPr>
            <w:tcW w:w="998" w:type="dxa"/>
            <w:tcBorders>
              <w:bottom w:val="single" w:sz="4" w:space="0" w:color="000000" w:themeColor="text1"/>
            </w:tcBorders>
            <w:vAlign w:val="center"/>
          </w:tcPr>
          <w:p w14:paraId="158B3668" w14:textId="7E37E38D"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202.27.2</w:t>
            </w:r>
          </w:p>
        </w:tc>
      </w:tr>
      <w:tr w:rsidR="00595338" w14:paraId="6A749966" w14:textId="77777777" w:rsidTr="00CB018F">
        <w:trPr>
          <w:trHeight w:val="227"/>
        </w:trPr>
        <w:tc>
          <w:tcPr>
            <w:tcW w:w="1702" w:type="dxa"/>
            <w:vMerge/>
            <w:shd w:val="clear" w:color="auto" w:fill="A6A6A6" w:themeFill="background1" w:themeFillShade="A6"/>
            <w:vAlign w:val="center"/>
          </w:tcPr>
          <w:p w14:paraId="1DDF1204"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11C2DB0E"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7B5A5304" w14:textId="76C2FA69"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Informes de Gestión Financiera y Tributaria</w:t>
            </w:r>
          </w:p>
        </w:tc>
        <w:tc>
          <w:tcPr>
            <w:tcW w:w="998" w:type="dxa"/>
            <w:tcBorders>
              <w:bottom w:val="single" w:sz="4" w:space="0" w:color="000000" w:themeColor="text1"/>
            </w:tcBorders>
            <w:vAlign w:val="center"/>
          </w:tcPr>
          <w:p w14:paraId="532FC3BA" w14:textId="009927A9"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202.27.4</w:t>
            </w:r>
          </w:p>
        </w:tc>
      </w:tr>
      <w:tr w:rsidR="00595338" w14:paraId="41E67938" w14:textId="77777777" w:rsidTr="00CB018F">
        <w:trPr>
          <w:trHeight w:val="227"/>
        </w:trPr>
        <w:tc>
          <w:tcPr>
            <w:tcW w:w="1702" w:type="dxa"/>
            <w:vMerge/>
            <w:shd w:val="clear" w:color="auto" w:fill="A6A6A6" w:themeFill="background1" w:themeFillShade="A6"/>
            <w:vAlign w:val="center"/>
          </w:tcPr>
          <w:p w14:paraId="59330BE2"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165BCFAB"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5B3AA28B" w14:textId="7C04A5F2"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Nóminas</w:t>
            </w:r>
          </w:p>
        </w:tc>
        <w:tc>
          <w:tcPr>
            <w:tcW w:w="998" w:type="dxa"/>
            <w:tcBorders>
              <w:bottom w:val="single" w:sz="4" w:space="0" w:color="000000" w:themeColor="text1"/>
            </w:tcBorders>
            <w:vAlign w:val="center"/>
          </w:tcPr>
          <w:p w14:paraId="737A9D03" w14:textId="0435D24E"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202.33.1</w:t>
            </w:r>
          </w:p>
        </w:tc>
      </w:tr>
      <w:tr w:rsidR="00595338" w14:paraId="137BA5AF" w14:textId="77777777" w:rsidTr="00CB018F">
        <w:trPr>
          <w:trHeight w:val="227"/>
        </w:trPr>
        <w:tc>
          <w:tcPr>
            <w:tcW w:w="1702" w:type="dxa"/>
            <w:vMerge/>
            <w:shd w:val="clear" w:color="auto" w:fill="A6A6A6" w:themeFill="background1" w:themeFillShade="A6"/>
            <w:vAlign w:val="center"/>
          </w:tcPr>
          <w:p w14:paraId="6E8A7532"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50BEE30B"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4618FBC8" w14:textId="0ACCD78F"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Registro de Operaciones de Caja Menor</w:t>
            </w:r>
          </w:p>
        </w:tc>
        <w:tc>
          <w:tcPr>
            <w:tcW w:w="998" w:type="dxa"/>
            <w:tcBorders>
              <w:bottom w:val="single" w:sz="4" w:space="0" w:color="000000" w:themeColor="text1"/>
            </w:tcBorders>
            <w:vAlign w:val="center"/>
          </w:tcPr>
          <w:p w14:paraId="477FF8E1" w14:textId="6ACB8C03"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202.39.3</w:t>
            </w:r>
          </w:p>
        </w:tc>
      </w:tr>
      <w:tr w:rsidR="00595338" w14:paraId="5BCFA01E" w14:textId="77777777" w:rsidTr="00CB018F">
        <w:trPr>
          <w:trHeight w:val="227"/>
        </w:trPr>
        <w:tc>
          <w:tcPr>
            <w:tcW w:w="1702" w:type="dxa"/>
            <w:vMerge/>
            <w:shd w:val="clear" w:color="auto" w:fill="A6A6A6" w:themeFill="background1" w:themeFillShade="A6"/>
            <w:vAlign w:val="center"/>
          </w:tcPr>
          <w:p w14:paraId="2109D01A"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tcBorders>
              <w:bottom w:val="single" w:sz="4" w:space="0" w:color="000000" w:themeColor="text1"/>
            </w:tcBorders>
            <w:vAlign w:val="center"/>
          </w:tcPr>
          <w:p w14:paraId="10812BD9"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467BD25D" w14:textId="4C750D51"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Traslados y Consignaciones</w:t>
            </w:r>
          </w:p>
        </w:tc>
        <w:tc>
          <w:tcPr>
            <w:tcW w:w="998" w:type="dxa"/>
            <w:tcBorders>
              <w:bottom w:val="single" w:sz="4" w:space="0" w:color="000000" w:themeColor="text1"/>
            </w:tcBorders>
            <w:vAlign w:val="center"/>
          </w:tcPr>
          <w:p w14:paraId="17420BE9" w14:textId="2C7FEB18"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202.42.1</w:t>
            </w:r>
          </w:p>
        </w:tc>
      </w:tr>
      <w:tr w:rsidR="00595338" w14:paraId="7AC7180C" w14:textId="77777777" w:rsidTr="00CB018F">
        <w:trPr>
          <w:trHeight w:val="227"/>
        </w:trPr>
        <w:tc>
          <w:tcPr>
            <w:tcW w:w="1702" w:type="dxa"/>
            <w:vMerge/>
            <w:shd w:val="clear" w:color="auto" w:fill="A6A6A6" w:themeFill="background1" w:themeFillShade="A6"/>
            <w:vAlign w:val="center"/>
          </w:tcPr>
          <w:p w14:paraId="42ECC712"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restart"/>
            <w:vAlign w:val="center"/>
          </w:tcPr>
          <w:p w14:paraId="109DCB65" w14:textId="70150065" w:rsidR="00595338" w:rsidRPr="00595338" w:rsidRDefault="00595338" w:rsidP="00CB018F">
            <w:pPr>
              <w:rPr>
                <w:rFonts w:asciiTheme="majorHAnsi" w:hAnsiTheme="majorHAnsi" w:cstheme="majorHAnsi"/>
                <w:b/>
                <w:color w:val="000000" w:themeColor="text1"/>
                <w:sz w:val="18"/>
                <w:szCs w:val="18"/>
              </w:rPr>
            </w:pPr>
            <w:r w:rsidRPr="00595338">
              <w:rPr>
                <w:rFonts w:asciiTheme="majorHAnsi" w:hAnsiTheme="majorHAnsi" w:cstheme="majorHAnsi"/>
                <w:b/>
                <w:color w:val="000000" w:themeColor="text1"/>
                <w:sz w:val="18"/>
                <w:szCs w:val="18"/>
              </w:rPr>
              <w:t>Recurso Físico y Presupuesto</w:t>
            </w:r>
          </w:p>
        </w:tc>
        <w:tc>
          <w:tcPr>
            <w:tcW w:w="4961" w:type="dxa"/>
            <w:tcBorders>
              <w:bottom w:val="single" w:sz="4" w:space="0" w:color="000000" w:themeColor="text1"/>
            </w:tcBorders>
            <w:vAlign w:val="center"/>
          </w:tcPr>
          <w:p w14:paraId="10908A9B" w14:textId="5E464715"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Actas de Comité de Bajas de Bienes</w:t>
            </w:r>
          </w:p>
        </w:tc>
        <w:tc>
          <w:tcPr>
            <w:tcW w:w="998" w:type="dxa"/>
            <w:tcBorders>
              <w:bottom w:val="single" w:sz="4" w:space="0" w:color="000000" w:themeColor="text1"/>
            </w:tcBorders>
            <w:vAlign w:val="center"/>
          </w:tcPr>
          <w:p w14:paraId="14221688" w14:textId="0E534EBC"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203.1.9</w:t>
            </w:r>
          </w:p>
        </w:tc>
      </w:tr>
      <w:tr w:rsidR="00595338" w14:paraId="17410EB8" w14:textId="77777777" w:rsidTr="00CB018F">
        <w:trPr>
          <w:trHeight w:val="227"/>
        </w:trPr>
        <w:tc>
          <w:tcPr>
            <w:tcW w:w="1702" w:type="dxa"/>
            <w:vMerge/>
            <w:shd w:val="clear" w:color="auto" w:fill="A6A6A6" w:themeFill="background1" w:themeFillShade="A6"/>
            <w:vAlign w:val="center"/>
          </w:tcPr>
          <w:p w14:paraId="5C9E866C"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4897C5C2"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018A8C3B" w14:textId="20B671F7"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Actas de Comité de Compras y Contratos</w:t>
            </w:r>
          </w:p>
        </w:tc>
        <w:tc>
          <w:tcPr>
            <w:tcW w:w="998" w:type="dxa"/>
            <w:tcBorders>
              <w:bottom w:val="single" w:sz="4" w:space="0" w:color="000000" w:themeColor="text1"/>
            </w:tcBorders>
            <w:vAlign w:val="center"/>
          </w:tcPr>
          <w:p w14:paraId="3B32645D" w14:textId="133BE763"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203.1.10</w:t>
            </w:r>
          </w:p>
        </w:tc>
      </w:tr>
      <w:tr w:rsidR="00595338" w14:paraId="422003E4" w14:textId="77777777" w:rsidTr="00CB018F">
        <w:trPr>
          <w:trHeight w:val="227"/>
        </w:trPr>
        <w:tc>
          <w:tcPr>
            <w:tcW w:w="1702" w:type="dxa"/>
            <w:vMerge/>
            <w:shd w:val="clear" w:color="auto" w:fill="A6A6A6" w:themeFill="background1" w:themeFillShade="A6"/>
            <w:vAlign w:val="center"/>
          </w:tcPr>
          <w:p w14:paraId="3AACBCDC"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0FD60A5C"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21581502" w14:textId="28EDB6C0"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Certificados de Disponibilidad Presupuestal</w:t>
            </w:r>
          </w:p>
        </w:tc>
        <w:tc>
          <w:tcPr>
            <w:tcW w:w="998" w:type="dxa"/>
            <w:tcBorders>
              <w:bottom w:val="single" w:sz="4" w:space="0" w:color="000000" w:themeColor="text1"/>
            </w:tcBorders>
            <w:vAlign w:val="center"/>
          </w:tcPr>
          <w:p w14:paraId="4B2AC04C" w14:textId="1BCB9CC5"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203.5.3</w:t>
            </w:r>
          </w:p>
        </w:tc>
      </w:tr>
      <w:tr w:rsidR="00595338" w14:paraId="1A752BCA" w14:textId="77777777" w:rsidTr="00CB018F">
        <w:trPr>
          <w:trHeight w:val="227"/>
        </w:trPr>
        <w:tc>
          <w:tcPr>
            <w:tcW w:w="1702" w:type="dxa"/>
            <w:vMerge/>
            <w:shd w:val="clear" w:color="auto" w:fill="A6A6A6" w:themeFill="background1" w:themeFillShade="A6"/>
            <w:vAlign w:val="center"/>
          </w:tcPr>
          <w:p w14:paraId="3EC42576"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05DDEACD"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2D85602A" w14:textId="30CC56A3"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Certificados de Registro Presupuestal</w:t>
            </w:r>
          </w:p>
        </w:tc>
        <w:tc>
          <w:tcPr>
            <w:tcW w:w="998" w:type="dxa"/>
            <w:tcBorders>
              <w:bottom w:val="single" w:sz="4" w:space="0" w:color="000000" w:themeColor="text1"/>
            </w:tcBorders>
            <w:vAlign w:val="center"/>
          </w:tcPr>
          <w:p w14:paraId="70C6ECBE" w14:textId="0B4089AB"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203.5.4</w:t>
            </w:r>
          </w:p>
        </w:tc>
      </w:tr>
      <w:tr w:rsidR="00595338" w14:paraId="414C7DE2" w14:textId="77777777" w:rsidTr="00CB018F">
        <w:trPr>
          <w:trHeight w:val="227"/>
        </w:trPr>
        <w:tc>
          <w:tcPr>
            <w:tcW w:w="1702" w:type="dxa"/>
            <w:vMerge/>
            <w:shd w:val="clear" w:color="auto" w:fill="A6A6A6" w:themeFill="background1" w:themeFillShade="A6"/>
            <w:vAlign w:val="center"/>
          </w:tcPr>
          <w:p w14:paraId="26FD0DEF"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550C57D3"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559216DD" w14:textId="786B7DD3"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Comprobantes de Baja de Bienes de Almacén</w:t>
            </w:r>
          </w:p>
        </w:tc>
        <w:tc>
          <w:tcPr>
            <w:tcW w:w="998" w:type="dxa"/>
            <w:tcBorders>
              <w:bottom w:val="single" w:sz="4" w:space="0" w:color="000000" w:themeColor="text1"/>
            </w:tcBorders>
            <w:vAlign w:val="center"/>
          </w:tcPr>
          <w:p w14:paraId="6083F4A0" w14:textId="30BE26C9"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203.9.1</w:t>
            </w:r>
          </w:p>
        </w:tc>
      </w:tr>
      <w:tr w:rsidR="00595338" w14:paraId="141F7676" w14:textId="77777777" w:rsidTr="00CB018F">
        <w:trPr>
          <w:trHeight w:val="227"/>
        </w:trPr>
        <w:tc>
          <w:tcPr>
            <w:tcW w:w="1702" w:type="dxa"/>
            <w:vMerge/>
            <w:shd w:val="clear" w:color="auto" w:fill="A6A6A6" w:themeFill="background1" w:themeFillShade="A6"/>
            <w:vAlign w:val="center"/>
          </w:tcPr>
          <w:p w14:paraId="780480B7" w14:textId="77777777" w:rsidR="00595338" w:rsidRPr="00595338" w:rsidRDefault="00595338" w:rsidP="00CB018F">
            <w:pPr>
              <w:rPr>
                <w:rFonts w:asciiTheme="majorHAnsi" w:hAnsiTheme="majorHAnsi" w:cstheme="majorHAnsi"/>
                <w:color w:val="000000" w:themeColor="text1"/>
                <w:sz w:val="18"/>
                <w:szCs w:val="18"/>
              </w:rPr>
            </w:pPr>
          </w:p>
        </w:tc>
        <w:tc>
          <w:tcPr>
            <w:tcW w:w="1837" w:type="dxa"/>
            <w:vMerge/>
            <w:vAlign w:val="center"/>
          </w:tcPr>
          <w:p w14:paraId="5FCAF61F" w14:textId="77777777" w:rsidR="00595338" w:rsidRPr="00595338" w:rsidRDefault="00595338" w:rsidP="00CB018F">
            <w:pPr>
              <w:rPr>
                <w:rFonts w:asciiTheme="majorHAnsi" w:hAnsiTheme="majorHAnsi" w:cstheme="majorHAnsi"/>
                <w:bCs/>
                <w:color w:val="000000" w:themeColor="text1"/>
                <w:sz w:val="18"/>
                <w:szCs w:val="18"/>
              </w:rPr>
            </w:pPr>
          </w:p>
        </w:tc>
        <w:tc>
          <w:tcPr>
            <w:tcW w:w="4961" w:type="dxa"/>
            <w:tcBorders>
              <w:bottom w:val="single" w:sz="4" w:space="0" w:color="000000" w:themeColor="text1"/>
            </w:tcBorders>
            <w:vAlign w:val="center"/>
          </w:tcPr>
          <w:p w14:paraId="0850F708" w14:textId="4C88485B"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Comprobantes de Egreso de Bienes de Almacén</w:t>
            </w:r>
          </w:p>
        </w:tc>
        <w:tc>
          <w:tcPr>
            <w:tcW w:w="998" w:type="dxa"/>
            <w:tcBorders>
              <w:bottom w:val="single" w:sz="4" w:space="0" w:color="000000" w:themeColor="text1"/>
            </w:tcBorders>
            <w:vAlign w:val="center"/>
          </w:tcPr>
          <w:p w14:paraId="2521935F" w14:textId="1C2542C5" w:rsidR="00595338" w:rsidRPr="00595338" w:rsidRDefault="00595338" w:rsidP="00CB018F">
            <w:pPr>
              <w:rPr>
                <w:rFonts w:asciiTheme="majorHAnsi" w:hAnsiTheme="majorHAnsi" w:cstheme="majorHAnsi"/>
                <w:color w:val="000000" w:themeColor="text1"/>
                <w:sz w:val="18"/>
                <w:szCs w:val="18"/>
              </w:rPr>
            </w:pPr>
            <w:r w:rsidRPr="00595338">
              <w:rPr>
                <w:rFonts w:asciiTheme="majorHAnsi" w:hAnsiTheme="majorHAnsi" w:cstheme="majorHAnsi"/>
                <w:color w:val="000000" w:themeColor="text1"/>
                <w:sz w:val="18"/>
                <w:szCs w:val="18"/>
              </w:rPr>
              <w:t>203.9.2</w:t>
            </w:r>
          </w:p>
        </w:tc>
      </w:tr>
      <w:tr w:rsidR="00595338" w14:paraId="05271FE1" w14:textId="77777777" w:rsidTr="00CB018F">
        <w:trPr>
          <w:trHeight w:val="227"/>
        </w:trPr>
        <w:tc>
          <w:tcPr>
            <w:tcW w:w="1702" w:type="dxa"/>
            <w:vMerge/>
            <w:shd w:val="clear" w:color="auto" w:fill="A6A6A6" w:themeFill="background1" w:themeFillShade="A6"/>
            <w:vAlign w:val="center"/>
          </w:tcPr>
          <w:p w14:paraId="0EFB2493" w14:textId="3CBF24DF" w:rsidR="00595338" w:rsidRPr="00595338" w:rsidRDefault="00595338" w:rsidP="00CB018F">
            <w:pPr>
              <w:rPr>
                <w:rFonts w:asciiTheme="majorHAnsi" w:hAnsiTheme="majorHAnsi" w:cstheme="majorHAnsi"/>
                <w:b/>
                <w:sz w:val="18"/>
                <w:szCs w:val="18"/>
              </w:rPr>
            </w:pPr>
          </w:p>
        </w:tc>
        <w:tc>
          <w:tcPr>
            <w:tcW w:w="1837" w:type="dxa"/>
            <w:vMerge/>
            <w:vAlign w:val="center"/>
          </w:tcPr>
          <w:p w14:paraId="53B6E14F" w14:textId="605C0BDF" w:rsidR="00595338" w:rsidRPr="00595338" w:rsidRDefault="00595338" w:rsidP="00CB018F">
            <w:pPr>
              <w:rPr>
                <w:rFonts w:asciiTheme="majorHAnsi" w:hAnsiTheme="majorHAnsi" w:cstheme="majorHAnsi"/>
                <w:b/>
                <w:sz w:val="18"/>
                <w:szCs w:val="18"/>
              </w:rPr>
            </w:pPr>
          </w:p>
        </w:tc>
        <w:tc>
          <w:tcPr>
            <w:tcW w:w="4961" w:type="dxa"/>
            <w:vAlign w:val="center"/>
          </w:tcPr>
          <w:p w14:paraId="29EE7F99" w14:textId="44316F6C"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Comprobantes de Ingreso de Bienes de Almacén</w:t>
            </w:r>
          </w:p>
        </w:tc>
        <w:tc>
          <w:tcPr>
            <w:tcW w:w="998" w:type="dxa"/>
            <w:vAlign w:val="center"/>
          </w:tcPr>
          <w:p w14:paraId="3DA1D9A3" w14:textId="07056117"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203.9.3</w:t>
            </w:r>
          </w:p>
        </w:tc>
      </w:tr>
      <w:tr w:rsidR="00595338" w14:paraId="67116A23" w14:textId="77777777" w:rsidTr="00CB018F">
        <w:trPr>
          <w:trHeight w:val="227"/>
        </w:trPr>
        <w:tc>
          <w:tcPr>
            <w:tcW w:w="1702" w:type="dxa"/>
            <w:vMerge/>
            <w:shd w:val="clear" w:color="auto" w:fill="A6A6A6" w:themeFill="background1" w:themeFillShade="A6"/>
            <w:vAlign w:val="center"/>
          </w:tcPr>
          <w:p w14:paraId="48FEB029"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6DB9024A"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6D99B236" w14:textId="046B5D99"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Cierres de Almacén</w:t>
            </w:r>
          </w:p>
        </w:tc>
        <w:tc>
          <w:tcPr>
            <w:tcW w:w="998" w:type="dxa"/>
            <w:vAlign w:val="center"/>
          </w:tcPr>
          <w:p w14:paraId="3C56C006" w14:textId="4E2FC992"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203.7.1</w:t>
            </w:r>
          </w:p>
        </w:tc>
      </w:tr>
      <w:tr w:rsidR="00595338" w14:paraId="5654EBF3" w14:textId="77777777" w:rsidTr="00CB018F">
        <w:trPr>
          <w:trHeight w:val="227"/>
        </w:trPr>
        <w:tc>
          <w:tcPr>
            <w:tcW w:w="1702" w:type="dxa"/>
            <w:vMerge/>
            <w:shd w:val="clear" w:color="auto" w:fill="A6A6A6" w:themeFill="background1" w:themeFillShade="A6"/>
            <w:vAlign w:val="center"/>
          </w:tcPr>
          <w:p w14:paraId="2221B741"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027FF9BB"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029C287E" w14:textId="155B7A98"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Cierres de Presupuesto</w:t>
            </w:r>
          </w:p>
        </w:tc>
        <w:tc>
          <w:tcPr>
            <w:tcW w:w="998" w:type="dxa"/>
            <w:vAlign w:val="center"/>
          </w:tcPr>
          <w:p w14:paraId="3BCA2E09" w14:textId="2CF2B2F0"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203.7.2</w:t>
            </w:r>
          </w:p>
        </w:tc>
      </w:tr>
      <w:tr w:rsidR="00595338" w14:paraId="0B99B5D0" w14:textId="77777777" w:rsidTr="00CB018F">
        <w:trPr>
          <w:trHeight w:val="227"/>
        </w:trPr>
        <w:tc>
          <w:tcPr>
            <w:tcW w:w="1702" w:type="dxa"/>
            <w:vMerge/>
            <w:shd w:val="clear" w:color="auto" w:fill="A6A6A6" w:themeFill="background1" w:themeFillShade="A6"/>
            <w:vAlign w:val="center"/>
          </w:tcPr>
          <w:p w14:paraId="12ECB5ED"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1E0C071D" w14:textId="464048F2" w:rsidR="00595338" w:rsidRPr="00595338" w:rsidRDefault="00595338" w:rsidP="00CB018F">
            <w:pPr>
              <w:rPr>
                <w:rFonts w:asciiTheme="majorHAnsi" w:hAnsiTheme="majorHAnsi" w:cstheme="majorHAnsi"/>
                <w:sz w:val="18"/>
                <w:szCs w:val="18"/>
              </w:rPr>
            </w:pPr>
          </w:p>
        </w:tc>
        <w:tc>
          <w:tcPr>
            <w:tcW w:w="4961" w:type="dxa"/>
            <w:vAlign w:val="center"/>
          </w:tcPr>
          <w:p w14:paraId="4E7997FC" w14:textId="550C7A58"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Devoluciones Presupuestales</w:t>
            </w:r>
          </w:p>
        </w:tc>
        <w:tc>
          <w:tcPr>
            <w:tcW w:w="998" w:type="dxa"/>
            <w:vAlign w:val="center"/>
          </w:tcPr>
          <w:p w14:paraId="29C87E15" w14:textId="0DC8CD02"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203.17.1</w:t>
            </w:r>
          </w:p>
        </w:tc>
      </w:tr>
      <w:tr w:rsidR="00595338" w14:paraId="1BCF45A8" w14:textId="77777777" w:rsidTr="00CB018F">
        <w:trPr>
          <w:trHeight w:val="227"/>
        </w:trPr>
        <w:tc>
          <w:tcPr>
            <w:tcW w:w="1702" w:type="dxa"/>
            <w:vMerge/>
            <w:shd w:val="clear" w:color="auto" w:fill="A6A6A6" w:themeFill="background1" w:themeFillShade="A6"/>
            <w:vAlign w:val="center"/>
          </w:tcPr>
          <w:p w14:paraId="22E0994C"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1D65BCF2"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630E5C90" w14:textId="32A89267" w:rsidR="00595338" w:rsidRPr="00595338" w:rsidRDefault="00595338" w:rsidP="00CB018F">
            <w:pPr>
              <w:rPr>
                <w:rFonts w:asciiTheme="majorHAnsi" w:hAnsiTheme="majorHAnsi" w:cstheme="majorHAnsi"/>
                <w:bCs/>
                <w:sz w:val="18"/>
                <w:szCs w:val="18"/>
              </w:rPr>
            </w:pPr>
            <w:r w:rsidRPr="00595338">
              <w:rPr>
                <w:rFonts w:asciiTheme="majorHAnsi" w:hAnsiTheme="majorHAnsi" w:cstheme="majorHAnsi"/>
                <w:bCs/>
                <w:sz w:val="18"/>
                <w:szCs w:val="18"/>
              </w:rPr>
              <w:t>Entradas de Almacén</w:t>
            </w:r>
          </w:p>
        </w:tc>
        <w:tc>
          <w:tcPr>
            <w:tcW w:w="998" w:type="dxa"/>
            <w:vAlign w:val="center"/>
          </w:tcPr>
          <w:p w14:paraId="3901F98C" w14:textId="1B5F4593"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203.20.1</w:t>
            </w:r>
          </w:p>
        </w:tc>
      </w:tr>
      <w:tr w:rsidR="00595338" w14:paraId="09C3D089" w14:textId="77777777" w:rsidTr="00CB018F">
        <w:trPr>
          <w:trHeight w:val="227"/>
        </w:trPr>
        <w:tc>
          <w:tcPr>
            <w:tcW w:w="1702" w:type="dxa"/>
            <w:vMerge/>
            <w:shd w:val="clear" w:color="auto" w:fill="A6A6A6" w:themeFill="background1" w:themeFillShade="A6"/>
            <w:vAlign w:val="center"/>
          </w:tcPr>
          <w:p w14:paraId="79AFF0AE"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6DB13B52"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433D9939" w14:textId="2E80F98F"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Entregas de Responsabilidad</w:t>
            </w:r>
          </w:p>
        </w:tc>
        <w:tc>
          <w:tcPr>
            <w:tcW w:w="998" w:type="dxa"/>
            <w:vAlign w:val="center"/>
          </w:tcPr>
          <w:p w14:paraId="2D2BF0DB" w14:textId="02B3C5DD"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203.21.1</w:t>
            </w:r>
          </w:p>
        </w:tc>
      </w:tr>
      <w:tr w:rsidR="00595338" w14:paraId="40351500" w14:textId="77777777" w:rsidTr="00CB018F">
        <w:trPr>
          <w:trHeight w:val="227"/>
        </w:trPr>
        <w:tc>
          <w:tcPr>
            <w:tcW w:w="1702" w:type="dxa"/>
            <w:vMerge/>
            <w:shd w:val="clear" w:color="auto" w:fill="A6A6A6" w:themeFill="background1" w:themeFillShade="A6"/>
            <w:vAlign w:val="center"/>
          </w:tcPr>
          <w:p w14:paraId="3823DC7B"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52CE23D0"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4940C731" w14:textId="4944C7CB"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Evaluación de Proveedores</w:t>
            </w:r>
          </w:p>
        </w:tc>
        <w:tc>
          <w:tcPr>
            <w:tcW w:w="998" w:type="dxa"/>
            <w:vAlign w:val="center"/>
          </w:tcPr>
          <w:p w14:paraId="55267A77" w14:textId="09E0C773"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203.22.1</w:t>
            </w:r>
          </w:p>
        </w:tc>
      </w:tr>
      <w:tr w:rsidR="00595338" w14:paraId="41B4AFC8" w14:textId="77777777" w:rsidTr="00CB018F">
        <w:trPr>
          <w:trHeight w:val="227"/>
        </w:trPr>
        <w:tc>
          <w:tcPr>
            <w:tcW w:w="1702" w:type="dxa"/>
            <w:vMerge/>
            <w:shd w:val="clear" w:color="auto" w:fill="A6A6A6" w:themeFill="background1" w:themeFillShade="A6"/>
            <w:vAlign w:val="center"/>
          </w:tcPr>
          <w:p w14:paraId="4F737ECF"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1CD4B4ED"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272DA6E4" w14:textId="308F633F"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Giros Presupuestales</w:t>
            </w:r>
          </w:p>
        </w:tc>
        <w:tc>
          <w:tcPr>
            <w:tcW w:w="998" w:type="dxa"/>
            <w:vAlign w:val="center"/>
          </w:tcPr>
          <w:p w14:paraId="1D68348C" w14:textId="1C28FB65"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203.43.1</w:t>
            </w:r>
          </w:p>
        </w:tc>
      </w:tr>
      <w:tr w:rsidR="00595338" w14:paraId="3E6F4CDA" w14:textId="77777777" w:rsidTr="00CB018F">
        <w:trPr>
          <w:trHeight w:val="227"/>
        </w:trPr>
        <w:tc>
          <w:tcPr>
            <w:tcW w:w="1702" w:type="dxa"/>
            <w:vMerge/>
            <w:shd w:val="clear" w:color="auto" w:fill="A6A6A6" w:themeFill="background1" w:themeFillShade="A6"/>
            <w:vAlign w:val="center"/>
          </w:tcPr>
          <w:p w14:paraId="4BC86C17"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62E77F6D"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661066F7" w14:textId="6C3B71D3"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Informes a Organismos de Control</w:t>
            </w:r>
          </w:p>
        </w:tc>
        <w:tc>
          <w:tcPr>
            <w:tcW w:w="998" w:type="dxa"/>
            <w:vAlign w:val="center"/>
          </w:tcPr>
          <w:p w14:paraId="1E4B00ED" w14:textId="624239D9"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203.27.1</w:t>
            </w:r>
          </w:p>
        </w:tc>
      </w:tr>
      <w:tr w:rsidR="00595338" w14:paraId="417E9586" w14:textId="77777777" w:rsidTr="00CB018F">
        <w:trPr>
          <w:trHeight w:val="227"/>
        </w:trPr>
        <w:tc>
          <w:tcPr>
            <w:tcW w:w="1702" w:type="dxa"/>
            <w:vMerge/>
            <w:shd w:val="clear" w:color="auto" w:fill="A6A6A6" w:themeFill="background1" w:themeFillShade="A6"/>
            <w:vAlign w:val="center"/>
          </w:tcPr>
          <w:p w14:paraId="4EE42F58"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22F92F3E"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4C96230E" w14:textId="7B13553E"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Inventarios de Activos</w:t>
            </w:r>
          </w:p>
        </w:tc>
        <w:tc>
          <w:tcPr>
            <w:tcW w:w="998" w:type="dxa"/>
            <w:vAlign w:val="center"/>
          </w:tcPr>
          <w:p w14:paraId="36CBBF81" w14:textId="4BB05C1A"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203.29.1</w:t>
            </w:r>
          </w:p>
        </w:tc>
      </w:tr>
      <w:tr w:rsidR="00595338" w14:paraId="1B405CE0" w14:textId="77777777" w:rsidTr="00CB018F">
        <w:trPr>
          <w:trHeight w:val="227"/>
        </w:trPr>
        <w:tc>
          <w:tcPr>
            <w:tcW w:w="1702" w:type="dxa"/>
            <w:vMerge/>
            <w:shd w:val="clear" w:color="auto" w:fill="A6A6A6" w:themeFill="background1" w:themeFillShade="A6"/>
            <w:vAlign w:val="center"/>
          </w:tcPr>
          <w:p w14:paraId="303B1178"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6519EFA0"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2F0AAE75" w14:textId="1935038F"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Modificaciones Presupuestales</w:t>
            </w:r>
          </w:p>
        </w:tc>
        <w:tc>
          <w:tcPr>
            <w:tcW w:w="998" w:type="dxa"/>
            <w:vAlign w:val="center"/>
          </w:tcPr>
          <w:p w14:paraId="47D39678" w14:textId="6C0DE203"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203.32.1</w:t>
            </w:r>
          </w:p>
        </w:tc>
      </w:tr>
      <w:tr w:rsidR="00595338" w14:paraId="5BF5A4FA" w14:textId="77777777" w:rsidTr="00CB018F">
        <w:trPr>
          <w:trHeight w:val="227"/>
        </w:trPr>
        <w:tc>
          <w:tcPr>
            <w:tcW w:w="1702" w:type="dxa"/>
            <w:vMerge/>
            <w:shd w:val="clear" w:color="auto" w:fill="A6A6A6" w:themeFill="background1" w:themeFillShade="A6"/>
            <w:vAlign w:val="center"/>
          </w:tcPr>
          <w:p w14:paraId="0F37CAB4"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6A68203F"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37AA0E51" w14:textId="20C2238B"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Presupuestos de la Vigencia</w:t>
            </w:r>
          </w:p>
        </w:tc>
        <w:tc>
          <w:tcPr>
            <w:tcW w:w="998" w:type="dxa"/>
            <w:vAlign w:val="center"/>
          </w:tcPr>
          <w:p w14:paraId="11F415D1" w14:textId="48C1EDDF"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203.44.1</w:t>
            </w:r>
          </w:p>
        </w:tc>
      </w:tr>
      <w:tr w:rsidR="00595338" w14:paraId="23F282EC" w14:textId="77777777" w:rsidTr="00CB018F">
        <w:trPr>
          <w:trHeight w:val="227"/>
        </w:trPr>
        <w:tc>
          <w:tcPr>
            <w:tcW w:w="1702" w:type="dxa"/>
            <w:vMerge/>
            <w:shd w:val="clear" w:color="auto" w:fill="A6A6A6" w:themeFill="background1" w:themeFillShade="A6"/>
            <w:vAlign w:val="center"/>
          </w:tcPr>
          <w:p w14:paraId="79C6F18B"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602D62D2"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4834FFE9" w14:textId="14035EE4"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Salidas de Almacén</w:t>
            </w:r>
          </w:p>
        </w:tc>
        <w:tc>
          <w:tcPr>
            <w:tcW w:w="998" w:type="dxa"/>
            <w:vAlign w:val="center"/>
          </w:tcPr>
          <w:p w14:paraId="344A5D85" w14:textId="4044597D"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203.40.2</w:t>
            </w:r>
          </w:p>
        </w:tc>
      </w:tr>
      <w:tr w:rsidR="00595338" w14:paraId="5CD00ED0" w14:textId="77777777" w:rsidTr="00CB018F">
        <w:trPr>
          <w:trHeight w:val="227"/>
        </w:trPr>
        <w:tc>
          <w:tcPr>
            <w:tcW w:w="1702" w:type="dxa"/>
            <w:vMerge/>
            <w:shd w:val="clear" w:color="auto" w:fill="A6A6A6" w:themeFill="background1" w:themeFillShade="A6"/>
            <w:vAlign w:val="center"/>
          </w:tcPr>
          <w:p w14:paraId="299555C7" w14:textId="77777777" w:rsidR="00595338" w:rsidRPr="00595338" w:rsidRDefault="00595338" w:rsidP="00CB018F">
            <w:pPr>
              <w:rPr>
                <w:rFonts w:asciiTheme="majorHAnsi" w:hAnsiTheme="majorHAnsi" w:cstheme="majorHAnsi"/>
                <w:b/>
                <w:sz w:val="18"/>
                <w:szCs w:val="18"/>
              </w:rPr>
            </w:pPr>
          </w:p>
        </w:tc>
        <w:tc>
          <w:tcPr>
            <w:tcW w:w="1837" w:type="dxa"/>
            <w:vMerge w:val="restart"/>
            <w:vAlign w:val="center"/>
          </w:tcPr>
          <w:p w14:paraId="6108760D" w14:textId="1E1F16D4" w:rsidR="00595338" w:rsidRPr="00595338" w:rsidRDefault="00595338" w:rsidP="00CB018F">
            <w:pPr>
              <w:rPr>
                <w:rFonts w:asciiTheme="majorHAnsi" w:hAnsiTheme="majorHAnsi" w:cstheme="majorHAnsi"/>
                <w:b/>
                <w:bCs/>
                <w:sz w:val="18"/>
                <w:szCs w:val="18"/>
              </w:rPr>
            </w:pPr>
            <w:r w:rsidRPr="00595338">
              <w:rPr>
                <w:rFonts w:asciiTheme="majorHAnsi" w:hAnsiTheme="majorHAnsi" w:cstheme="majorHAnsi"/>
                <w:b/>
                <w:bCs/>
                <w:sz w:val="18"/>
                <w:szCs w:val="18"/>
              </w:rPr>
              <w:t>Talento Humano y Seguridad Industrial</w:t>
            </w:r>
          </w:p>
        </w:tc>
        <w:tc>
          <w:tcPr>
            <w:tcW w:w="4961" w:type="dxa"/>
            <w:vAlign w:val="center"/>
          </w:tcPr>
          <w:p w14:paraId="1CA5CADC" w14:textId="48792C3B"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Actas de Comité Paritario de Salud y Seguridad en el Trabajo – COPASST</w:t>
            </w:r>
          </w:p>
        </w:tc>
        <w:tc>
          <w:tcPr>
            <w:tcW w:w="998" w:type="dxa"/>
            <w:vAlign w:val="center"/>
          </w:tcPr>
          <w:p w14:paraId="1F64103F" w14:textId="78472DE4"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204.1.7</w:t>
            </w:r>
          </w:p>
        </w:tc>
      </w:tr>
      <w:tr w:rsidR="00595338" w14:paraId="0A909D06" w14:textId="77777777" w:rsidTr="00CB018F">
        <w:trPr>
          <w:trHeight w:val="227"/>
        </w:trPr>
        <w:tc>
          <w:tcPr>
            <w:tcW w:w="1702" w:type="dxa"/>
            <w:vMerge/>
            <w:shd w:val="clear" w:color="auto" w:fill="A6A6A6" w:themeFill="background1" w:themeFillShade="A6"/>
            <w:vAlign w:val="center"/>
          </w:tcPr>
          <w:p w14:paraId="34D517CE" w14:textId="77777777" w:rsidR="00595338" w:rsidRPr="00595338" w:rsidRDefault="00595338" w:rsidP="00CB018F">
            <w:pPr>
              <w:rPr>
                <w:rFonts w:asciiTheme="majorHAnsi" w:hAnsiTheme="majorHAnsi" w:cstheme="majorHAnsi"/>
                <w:sz w:val="18"/>
                <w:szCs w:val="18"/>
              </w:rPr>
            </w:pPr>
          </w:p>
        </w:tc>
        <w:tc>
          <w:tcPr>
            <w:tcW w:w="1837" w:type="dxa"/>
            <w:vMerge/>
            <w:vAlign w:val="center"/>
          </w:tcPr>
          <w:p w14:paraId="6DFF164C" w14:textId="77777777" w:rsidR="00595338" w:rsidRPr="00595338" w:rsidRDefault="00595338" w:rsidP="00CB018F">
            <w:pPr>
              <w:rPr>
                <w:rFonts w:asciiTheme="majorHAnsi" w:hAnsiTheme="majorHAnsi" w:cstheme="majorHAnsi"/>
                <w:sz w:val="18"/>
                <w:szCs w:val="18"/>
              </w:rPr>
            </w:pPr>
          </w:p>
        </w:tc>
        <w:tc>
          <w:tcPr>
            <w:tcW w:w="4961" w:type="dxa"/>
            <w:vAlign w:val="center"/>
          </w:tcPr>
          <w:p w14:paraId="6E0740FE" w14:textId="4CC2EC0E"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Actas de Comité de Convivencia Laboral</w:t>
            </w:r>
          </w:p>
        </w:tc>
        <w:tc>
          <w:tcPr>
            <w:tcW w:w="998" w:type="dxa"/>
            <w:vAlign w:val="center"/>
          </w:tcPr>
          <w:p w14:paraId="275532F5" w14:textId="017D9235"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204.1.8</w:t>
            </w:r>
          </w:p>
        </w:tc>
      </w:tr>
      <w:tr w:rsidR="00595338" w14:paraId="36638A36" w14:textId="77777777" w:rsidTr="00CB018F">
        <w:trPr>
          <w:trHeight w:val="20"/>
        </w:trPr>
        <w:tc>
          <w:tcPr>
            <w:tcW w:w="1702" w:type="dxa"/>
            <w:vMerge/>
            <w:shd w:val="clear" w:color="auto" w:fill="A6A6A6" w:themeFill="background1" w:themeFillShade="A6"/>
            <w:vAlign w:val="center"/>
          </w:tcPr>
          <w:p w14:paraId="68E4B59C"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291817FC" w14:textId="77777777" w:rsidR="00595338" w:rsidRPr="00595338" w:rsidRDefault="00595338" w:rsidP="00CB018F">
            <w:pPr>
              <w:rPr>
                <w:rFonts w:asciiTheme="majorHAnsi" w:hAnsiTheme="majorHAnsi" w:cstheme="majorHAnsi"/>
                <w:sz w:val="18"/>
                <w:szCs w:val="18"/>
              </w:rPr>
            </w:pPr>
          </w:p>
        </w:tc>
        <w:tc>
          <w:tcPr>
            <w:tcW w:w="4961" w:type="dxa"/>
            <w:vAlign w:val="center"/>
          </w:tcPr>
          <w:p w14:paraId="1C5CF11F" w14:textId="0E8DFB16"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Informes de gestión</w:t>
            </w:r>
          </w:p>
        </w:tc>
        <w:tc>
          <w:tcPr>
            <w:tcW w:w="998" w:type="dxa"/>
            <w:vAlign w:val="center"/>
          </w:tcPr>
          <w:p w14:paraId="349AEC2F" w14:textId="4182650D"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204.27.3</w:t>
            </w:r>
          </w:p>
        </w:tc>
      </w:tr>
      <w:tr w:rsidR="00595338" w14:paraId="79C694FC" w14:textId="77777777" w:rsidTr="00CB018F">
        <w:trPr>
          <w:trHeight w:val="20"/>
        </w:trPr>
        <w:tc>
          <w:tcPr>
            <w:tcW w:w="1702" w:type="dxa"/>
            <w:vMerge/>
            <w:shd w:val="clear" w:color="auto" w:fill="A6A6A6" w:themeFill="background1" w:themeFillShade="A6"/>
            <w:vAlign w:val="center"/>
          </w:tcPr>
          <w:p w14:paraId="23BA09DE"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331951BB" w14:textId="77777777" w:rsidR="00595338" w:rsidRPr="00595338" w:rsidRDefault="00595338" w:rsidP="00CB018F">
            <w:pPr>
              <w:rPr>
                <w:rFonts w:asciiTheme="majorHAnsi" w:hAnsiTheme="majorHAnsi" w:cstheme="majorHAnsi"/>
                <w:sz w:val="18"/>
                <w:szCs w:val="18"/>
              </w:rPr>
            </w:pPr>
          </w:p>
        </w:tc>
        <w:tc>
          <w:tcPr>
            <w:tcW w:w="4961" w:type="dxa"/>
            <w:vAlign w:val="center"/>
          </w:tcPr>
          <w:p w14:paraId="6D6142BB" w14:textId="02AEC532"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Planes Estratégicos de Seguridad Vial</w:t>
            </w:r>
          </w:p>
        </w:tc>
        <w:tc>
          <w:tcPr>
            <w:tcW w:w="998" w:type="dxa"/>
            <w:vAlign w:val="center"/>
          </w:tcPr>
          <w:p w14:paraId="4749EAEE" w14:textId="2AA0119A"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204.34.4</w:t>
            </w:r>
          </w:p>
        </w:tc>
      </w:tr>
      <w:tr w:rsidR="00595338" w14:paraId="2F00B05C" w14:textId="77777777" w:rsidTr="00CB018F">
        <w:trPr>
          <w:trHeight w:val="20"/>
        </w:trPr>
        <w:tc>
          <w:tcPr>
            <w:tcW w:w="1702" w:type="dxa"/>
            <w:vMerge/>
            <w:shd w:val="clear" w:color="auto" w:fill="A6A6A6" w:themeFill="background1" w:themeFillShade="A6"/>
            <w:vAlign w:val="center"/>
          </w:tcPr>
          <w:p w14:paraId="524E704C"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2636EB0D" w14:textId="77777777" w:rsidR="00595338" w:rsidRPr="00595338" w:rsidRDefault="00595338" w:rsidP="00CB018F">
            <w:pPr>
              <w:rPr>
                <w:rFonts w:asciiTheme="majorHAnsi" w:hAnsiTheme="majorHAnsi" w:cstheme="majorHAnsi"/>
                <w:sz w:val="18"/>
                <w:szCs w:val="18"/>
              </w:rPr>
            </w:pPr>
          </w:p>
        </w:tc>
        <w:tc>
          <w:tcPr>
            <w:tcW w:w="4961" w:type="dxa"/>
            <w:vAlign w:val="center"/>
          </w:tcPr>
          <w:p w14:paraId="23E42A97" w14:textId="50BC097D"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Planes de Trabajo Anual del Sistema de Seguridad y Salud en el Trabajo - SG-SST</w:t>
            </w:r>
          </w:p>
        </w:tc>
        <w:tc>
          <w:tcPr>
            <w:tcW w:w="998" w:type="dxa"/>
            <w:vAlign w:val="center"/>
          </w:tcPr>
          <w:p w14:paraId="0342A6AB" w14:textId="118683F1"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204.34.5</w:t>
            </w:r>
          </w:p>
        </w:tc>
      </w:tr>
      <w:tr w:rsidR="00595338" w14:paraId="31D19678" w14:textId="77777777" w:rsidTr="00CB018F">
        <w:trPr>
          <w:trHeight w:val="20"/>
        </w:trPr>
        <w:tc>
          <w:tcPr>
            <w:tcW w:w="1702" w:type="dxa"/>
            <w:vMerge/>
            <w:shd w:val="clear" w:color="auto" w:fill="A6A6A6" w:themeFill="background1" w:themeFillShade="A6"/>
            <w:vAlign w:val="center"/>
          </w:tcPr>
          <w:p w14:paraId="487A82C7"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1EF7F678" w14:textId="0AACBF7B" w:rsidR="00595338" w:rsidRPr="00595338" w:rsidRDefault="00595338" w:rsidP="00CB018F">
            <w:pPr>
              <w:rPr>
                <w:rFonts w:asciiTheme="majorHAnsi" w:hAnsiTheme="majorHAnsi" w:cstheme="majorHAnsi"/>
                <w:b/>
                <w:sz w:val="18"/>
                <w:szCs w:val="18"/>
              </w:rPr>
            </w:pPr>
          </w:p>
        </w:tc>
        <w:tc>
          <w:tcPr>
            <w:tcW w:w="4961" w:type="dxa"/>
            <w:vAlign w:val="center"/>
          </w:tcPr>
          <w:p w14:paraId="29B71BD5" w14:textId="0AA54CCF"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Programas de Bienestar Social</w:t>
            </w:r>
          </w:p>
        </w:tc>
        <w:tc>
          <w:tcPr>
            <w:tcW w:w="998" w:type="dxa"/>
            <w:vAlign w:val="center"/>
          </w:tcPr>
          <w:p w14:paraId="70B383BB" w14:textId="375AFC76"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204.36.1</w:t>
            </w:r>
          </w:p>
        </w:tc>
      </w:tr>
      <w:tr w:rsidR="00595338" w14:paraId="23F5B724" w14:textId="77777777" w:rsidTr="00CB018F">
        <w:trPr>
          <w:trHeight w:val="20"/>
        </w:trPr>
        <w:tc>
          <w:tcPr>
            <w:tcW w:w="1702" w:type="dxa"/>
            <w:vMerge/>
            <w:shd w:val="clear" w:color="auto" w:fill="A6A6A6" w:themeFill="background1" w:themeFillShade="A6"/>
            <w:vAlign w:val="center"/>
          </w:tcPr>
          <w:p w14:paraId="297767CE"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64D6125D"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038B7366" w14:textId="56E0B076"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Programas de Salud y Seguridad en el Trabajo</w:t>
            </w:r>
          </w:p>
        </w:tc>
        <w:tc>
          <w:tcPr>
            <w:tcW w:w="998" w:type="dxa"/>
            <w:vAlign w:val="center"/>
          </w:tcPr>
          <w:p w14:paraId="17D6BBF7" w14:textId="11C920B9"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204.36.2</w:t>
            </w:r>
          </w:p>
        </w:tc>
      </w:tr>
      <w:tr w:rsidR="00904DFB" w14:paraId="4A13B3D4" w14:textId="77777777" w:rsidTr="00CB018F">
        <w:trPr>
          <w:trHeight w:val="284"/>
        </w:trPr>
        <w:tc>
          <w:tcPr>
            <w:tcW w:w="9498" w:type="dxa"/>
            <w:gridSpan w:val="4"/>
            <w:shd w:val="pct12" w:color="auto" w:fill="auto"/>
            <w:vAlign w:val="center"/>
          </w:tcPr>
          <w:p w14:paraId="5086450C" w14:textId="326C4F9E" w:rsidR="00904DFB" w:rsidRPr="00254E93" w:rsidRDefault="00595338" w:rsidP="00CB018F">
            <w:pPr>
              <w:jc w:val="center"/>
              <w:rPr>
                <w:rFonts w:asciiTheme="minorHAnsi" w:hAnsiTheme="minorHAnsi" w:cstheme="minorHAnsi"/>
                <w:sz w:val="20"/>
                <w:szCs w:val="20"/>
              </w:rPr>
            </w:pPr>
            <w:r>
              <w:rPr>
                <w:rFonts w:asciiTheme="minorHAnsi" w:hAnsiTheme="minorHAnsi" w:cstheme="minorHAnsi"/>
                <w:b/>
                <w:sz w:val="20"/>
                <w:szCs w:val="20"/>
              </w:rPr>
              <w:t xml:space="preserve">SUB </w:t>
            </w:r>
            <w:r w:rsidR="00904DFB" w:rsidRPr="00254E93">
              <w:rPr>
                <w:rFonts w:asciiTheme="minorHAnsi" w:hAnsiTheme="minorHAnsi" w:cstheme="minorHAnsi"/>
                <w:b/>
                <w:sz w:val="20"/>
                <w:szCs w:val="20"/>
              </w:rPr>
              <w:t xml:space="preserve">DIRECCIÓN </w:t>
            </w:r>
            <w:r>
              <w:rPr>
                <w:rFonts w:asciiTheme="minorHAnsi" w:hAnsiTheme="minorHAnsi" w:cstheme="minorHAnsi"/>
                <w:b/>
                <w:sz w:val="20"/>
                <w:szCs w:val="20"/>
              </w:rPr>
              <w:t>OPERATIVA Y AMBIENENTAL</w:t>
            </w:r>
          </w:p>
        </w:tc>
      </w:tr>
      <w:tr w:rsidR="00595338" w14:paraId="1B785505" w14:textId="77777777" w:rsidTr="00CB018F">
        <w:trPr>
          <w:trHeight w:val="227"/>
        </w:trPr>
        <w:tc>
          <w:tcPr>
            <w:tcW w:w="1702" w:type="dxa"/>
            <w:vMerge w:val="restart"/>
            <w:shd w:val="clear" w:color="auto" w:fill="A6A6A6" w:themeFill="background1" w:themeFillShade="A6"/>
            <w:vAlign w:val="center"/>
          </w:tcPr>
          <w:p w14:paraId="70E69704" w14:textId="6A81B1DF" w:rsidR="00595338" w:rsidRPr="00595338" w:rsidRDefault="00595338" w:rsidP="00CB018F">
            <w:pPr>
              <w:rPr>
                <w:rFonts w:asciiTheme="majorHAnsi" w:hAnsiTheme="majorHAnsi" w:cstheme="majorHAnsi"/>
                <w:b/>
                <w:sz w:val="18"/>
                <w:szCs w:val="18"/>
              </w:rPr>
            </w:pPr>
            <w:r w:rsidRPr="00595338">
              <w:rPr>
                <w:rFonts w:asciiTheme="majorHAnsi" w:hAnsiTheme="majorHAnsi" w:cstheme="majorHAnsi"/>
                <w:b/>
                <w:sz w:val="18"/>
                <w:szCs w:val="18"/>
              </w:rPr>
              <w:t xml:space="preserve">Sub Dirección Operativa y Ambiental </w:t>
            </w:r>
          </w:p>
        </w:tc>
        <w:tc>
          <w:tcPr>
            <w:tcW w:w="1837" w:type="dxa"/>
            <w:vMerge w:val="restart"/>
            <w:vAlign w:val="center"/>
          </w:tcPr>
          <w:p w14:paraId="7E4E8E78" w14:textId="36751A4B" w:rsidR="00595338" w:rsidRPr="00595338" w:rsidRDefault="00595338" w:rsidP="00CB018F">
            <w:pPr>
              <w:rPr>
                <w:rFonts w:asciiTheme="majorHAnsi" w:hAnsiTheme="majorHAnsi" w:cstheme="majorHAnsi"/>
                <w:b/>
                <w:sz w:val="18"/>
                <w:szCs w:val="18"/>
              </w:rPr>
            </w:pPr>
            <w:r w:rsidRPr="00595338">
              <w:rPr>
                <w:rFonts w:asciiTheme="majorHAnsi" w:hAnsiTheme="majorHAnsi" w:cstheme="majorHAnsi"/>
                <w:b/>
                <w:sz w:val="18"/>
                <w:szCs w:val="18"/>
              </w:rPr>
              <w:t xml:space="preserve">Sub Dirección Operativa y Ambiental </w:t>
            </w:r>
          </w:p>
        </w:tc>
        <w:tc>
          <w:tcPr>
            <w:tcW w:w="4961" w:type="dxa"/>
            <w:vAlign w:val="center"/>
          </w:tcPr>
          <w:p w14:paraId="26BC88BB" w14:textId="035CFC58"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Actas de Comité Ambiental</w:t>
            </w:r>
          </w:p>
        </w:tc>
        <w:tc>
          <w:tcPr>
            <w:tcW w:w="998" w:type="dxa"/>
            <w:vAlign w:val="center"/>
          </w:tcPr>
          <w:p w14:paraId="29D64095" w14:textId="12D6DD20" w:rsidR="00595338" w:rsidRPr="00595338" w:rsidRDefault="00595338" w:rsidP="00CB018F">
            <w:pPr>
              <w:rPr>
                <w:rFonts w:asciiTheme="majorHAnsi" w:hAnsiTheme="majorHAnsi" w:cstheme="majorHAnsi"/>
                <w:bCs/>
                <w:sz w:val="18"/>
                <w:szCs w:val="18"/>
              </w:rPr>
            </w:pPr>
            <w:r w:rsidRPr="00595338">
              <w:rPr>
                <w:rFonts w:asciiTheme="majorHAnsi" w:hAnsiTheme="majorHAnsi" w:cstheme="majorHAnsi"/>
                <w:bCs/>
                <w:sz w:val="18"/>
                <w:szCs w:val="18"/>
              </w:rPr>
              <w:t>300.1.11</w:t>
            </w:r>
          </w:p>
        </w:tc>
      </w:tr>
      <w:tr w:rsidR="00595338" w14:paraId="4626DBE7" w14:textId="77777777" w:rsidTr="00CB018F">
        <w:trPr>
          <w:trHeight w:val="227"/>
        </w:trPr>
        <w:tc>
          <w:tcPr>
            <w:tcW w:w="1702" w:type="dxa"/>
            <w:vMerge/>
            <w:shd w:val="clear" w:color="auto" w:fill="A6A6A6" w:themeFill="background1" w:themeFillShade="A6"/>
            <w:vAlign w:val="center"/>
          </w:tcPr>
          <w:p w14:paraId="72625FD4"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43033F00"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6E94CDEC" w14:textId="1462A11F"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Estudios Técnicos</w:t>
            </w:r>
          </w:p>
        </w:tc>
        <w:tc>
          <w:tcPr>
            <w:tcW w:w="998" w:type="dxa"/>
            <w:vAlign w:val="center"/>
          </w:tcPr>
          <w:p w14:paraId="5DACB84A" w14:textId="69A22B5B"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300.18.1</w:t>
            </w:r>
          </w:p>
        </w:tc>
      </w:tr>
      <w:tr w:rsidR="00595338" w14:paraId="17AC8C53" w14:textId="77777777" w:rsidTr="00CB018F">
        <w:trPr>
          <w:trHeight w:val="227"/>
        </w:trPr>
        <w:tc>
          <w:tcPr>
            <w:tcW w:w="1702" w:type="dxa"/>
            <w:vMerge/>
            <w:shd w:val="clear" w:color="auto" w:fill="A6A6A6" w:themeFill="background1" w:themeFillShade="A6"/>
            <w:vAlign w:val="center"/>
          </w:tcPr>
          <w:p w14:paraId="5BCF11C5"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31E99F24"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6A8AE31F" w14:textId="4848D4A5"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Informes a Organismos de Control</w:t>
            </w:r>
          </w:p>
        </w:tc>
        <w:tc>
          <w:tcPr>
            <w:tcW w:w="998" w:type="dxa"/>
            <w:vAlign w:val="center"/>
          </w:tcPr>
          <w:p w14:paraId="6D37FB32" w14:textId="370168A9"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300.27.1</w:t>
            </w:r>
          </w:p>
        </w:tc>
      </w:tr>
      <w:tr w:rsidR="00595338" w14:paraId="2085EA07" w14:textId="77777777" w:rsidTr="00CB018F">
        <w:trPr>
          <w:trHeight w:val="284"/>
        </w:trPr>
        <w:tc>
          <w:tcPr>
            <w:tcW w:w="1702" w:type="dxa"/>
            <w:vMerge/>
            <w:shd w:val="clear" w:color="auto" w:fill="A6A6A6" w:themeFill="background1" w:themeFillShade="A6"/>
            <w:vAlign w:val="center"/>
          </w:tcPr>
          <w:p w14:paraId="51901A01"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204267A4"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2E8EB8CC" w14:textId="745A509F"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Informes de Análisis de la Calidad del Agua</w:t>
            </w:r>
          </w:p>
        </w:tc>
        <w:tc>
          <w:tcPr>
            <w:tcW w:w="998" w:type="dxa"/>
            <w:vAlign w:val="center"/>
          </w:tcPr>
          <w:p w14:paraId="3454491F" w14:textId="5235A59E"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300.27.7</w:t>
            </w:r>
          </w:p>
        </w:tc>
      </w:tr>
      <w:tr w:rsidR="00595338" w14:paraId="5D19E5A2" w14:textId="77777777" w:rsidTr="00CB018F">
        <w:trPr>
          <w:trHeight w:val="20"/>
        </w:trPr>
        <w:tc>
          <w:tcPr>
            <w:tcW w:w="1702" w:type="dxa"/>
            <w:vMerge/>
            <w:shd w:val="clear" w:color="auto" w:fill="A6A6A6" w:themeFill="background1" w:themeFillShade="A6"/>
            <w:vAlign w:val="center"/>
          </w:tcPr>
          <w:p w14:paraId="4C6FD81F" w14:textId="77777777" w:rsidR="00595338" w:rsidRPr="00595338" w:rsidRDefault="00595338" w:rsidP="00CB018F">
            <w:pPr>
              <w:rPr>
                <w:rFonts w:asciiTheme="majorHAnsi" w:hAnsiTheme="majorHAnsi" w:cstheme="majorHAnsi"/>
                <w:sz w:val="18"/>
                <w:szCs w:val="18"/>
              </w:rPr>
            </w:pPr>
          </w:p>
        </w:tc>
        <w:tc>
          <w:tcPr>
            <w:tcW w:w="1837" w:type="dxa"/>
            <w:vMerge/>
            <w:vAlign w:val="center"/>
          </w:tcPr>
          <w:p w14:paraId="79C30555"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49B0998C" w14:textId="136A3616"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Historiales de Vehículos</w:t>
            </w:r>
          </w:p>
        </w:tc>
        <w:tc>
          <w:tcPr>
            <w:tcW w:w="998" w:type="dxa"/>
            <w:vAlign w:val="center"/>
          </w:tcPr>
          <w:p w14:paraId="16FF5984" w14:textId="5B305384"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300.25.1</w:t>
            </w:r>
          </w:p>
        </w:tc>
      </w:tr>
      <w:tr w:rsidR="00595338" w14:paraId="2522A95E" w14:textId="77777777" w:rsidTr="00CB018F">
        <w:trPr>
          <w:trHeight w:val="20"/>
        </w:trPr>
        <w:tc>
          <w:tcPr>
            <w:tcW w:w="1702" w:type="dxa"/>
            <w:vMerge/>
            <w:shd w:val="clear" w:color="auto" w:fill="A6A6A6" w:themeFill="background1" w:themeFillShade="A6"/>
            <w:vAlign w:val="center"/>
          </w:tcPr>
          <w:p w14:paraId="458B5909" w14:textId="77777777" w:rsidR="00595338" w:rsidRPr="00595338" w:rsidRDefault="00595338" w:rsidP="00CB018F">
            <w:pPr>
              <w:rPr>
                <w:rFonts w:asciiTheme="majorHAnsi" w:hAnsiTheme="majorHAnsi" w:cstheme="majorHAnsi"/>
                <w:sz w:val="18"/>
                <w:szCs w:val="18"/>
              </w:rPr>
            </w:pPr>
          </w:p>
        </w:tc>
        <w:tc>
          <w:tcPr>
            <w:tcW w:w="1837" w:type="dxa"/>
            <w:vMerge/>
            <w:vAlign w:val="center"/>
          </w:tcPr>
          <w:p w14:paraId="0DE3784D"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6A8AE721" w14:textId="444022D1"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Matrículas</w:t>
            </w:r>
          </w:p>
        </w:tc>
        <w:tc>
          <w:tcPr>
            <w:tcW w:w="998" w:type="dxa"/>
            <w:vAlign w:val="center"/>
          </w:tcPr>
          <w:p w14:paraId="6DD1CFED" w14:textId="4F955F4D"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300.31.1</w:t>
            </w:r>
          </w:p>
        </w:tc>
      </w:tr>
      <w:tr w:rsidR="00595338" w14:paraId="4CC66E0F" w14:textId="77777777" w:rsidTr="00CB018F">
        <w:trPr>
          <w:trHeight w:val="20"/>
        </w:trPr>
        <w:tc>
          <w:tcPr>
            <w:tcW w:w="1702" w:type="dxa"/>
            <w:vMerge/>
            <w:shd w:val="clear" w:color="auto" w:fill="A6A6A6" w:themeFill="background1" w:themeFillShade="A6"/>
            <w:vAlign w:val="center"/>
          </w:tcPr>
          <w:p w14:paraId="3DC82EC6" w14:textId="77777777" w:rsidR="00595338" w:rsidRPr="00595338" w:rsidRDefault="00595338" w:rsidP="00CB018F">
            <w:pPr>
              <w:rPr>
                <w:rFonts w:asciiTheme="majorHAnsi" w:hAnsiTheme="majorHAnsi" w:cstheme="majorHAnsi"/>
                <w:sz w:val="18"/>
                <w:szCs w:val="18"/>
              </w:rPr>
            </w:pPr>
          </w:p>
        </w:tc>
        <w:tc>
          <w:tcPr>
            <w:tcW w:w="1837" w:type="dxa"/>
            <w:vMerge/>
            <w:vAlign w:val="center"/>
          </w:tcPr>
          <w:p w14:paraId="43B7418A"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685A1C47" w14:textId="34B42864"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Planes de Manejo Ambiental</w:t>
            </w:r>
          </w:p>
        </w:tc>
        <w:tc>
          <w:tcPr>
            <w:tcW w:w="998" w:type="dxa"/>
            <w:vAlign w:val="center"/>
          </w:tcPr>
          <w:p w14:paraId="63FBC521" w14:textId="7D97CB3D"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300.34.6</w:t>
            </w:r>
          </w:p>
        </w:tc>
      </w:tr>
      <w:tr w:rsidR="00595338" w14:paraId="036A1BA5" w14:textId="77777777" w:rsidTr="00CB018F">
        <w:trPr>
          <w:trHeight w:val="20"/>
        </w:trPr>
        <w:tc>
          <w:tcPr>
            <w:tcW w:w="1702" w:type="dxa"/>
            <w:vMerge/>
            <w:shd w:val="clear" w:color="auto" w:fill="A6A6A6" w:themeFill="background1" w:themeFillShade="A6"/>
            <w:vAlign w:val="center"/>
          </w:tcPr>
          <w:p w14:paraId="737924F1" w14:textId="77777777" w:rsidR="00595338" w:rsidRPr="00595338" w:rsidRDefault="00595338" w:rsidP="00CB018F">
            <w:pPr>
              <w:rPr>
                <w:rFonts w:asciiTheme="majorHAnsi" w:hAnsiTheme="majorHAnsi" w:cstheme="majorHAnsi"/>
                <w:sz w:val="18"/>
                <w:szCs w:val="18"/>
              </w:rPr>
            </w:pPr>
          </w:p>
        </w:tc>
        <w:tc>
          <w:tcPr>
            <w:tcW w:w="1837" w:type="dxa"/>
            <w:vMerge/>
            <w:vAlign w:val="center"/>
          </w:tcPr>
          <w:p w14:paraId="098B162F"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37DEBA74" w14:textId="1E4B64D3"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Planes de Saneamiento y Manejo de Vertientes – PSMV</w:t>
            </w:r>
          </w:p>
        </w:tc>
        <w:tc>
          <w:tcPr>
            <w:tcW w:w="998" w:type="dxa"/>
            <w:vAlign w:val="center"/>
          </w:tcPr>
          <w:p w14:paraId="76A3C283" w14:textId="6A08CADF"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300.34.7</w:t>
            </w:r>
          </w:p>
        </w:tc>
      </w:tr>
      <w:tr w:rsidR="00595338" w14:paraId="57CF157E" w14:textId="77777777" w:rsidTr="00CB018F">
        <w:trPr>
          <w:trHeight w:val="20"/>
        </w:trPr>
        <w:tc>
          <w:tcPr>
            <w:tcW w:w="1702" w:type="dxa"/>
            <w:vMerge/>
            <w:shd w:val="clear" w:color="auto" w:fill="A6A6A6" w:themeFill="background1" w:themeFillShade="A6"/>
            <w:vAlign w:val="center"/>
          </w:tcPr>
          <w:p w14:paraId="18B34CC1" w14:textId="77777777" w:rsidR="00595338" w:rsidRPr="00595338" w:rsidRDefault="00595338" w:rsidP="00CB018F">
            <w:pPr>
              <w:rPr>
                <w:rFonts w:asciiTheme="majorHAnsi" w:hAnsiTheme="majorHAnsi" w:cstheme="majorHAnsi"/>
                <w:sz w:val="18"/>
                <w:szCs w:val="18"/>
              </w:rPr>
            </w:pPr>
          </w:p>
        </w:tc>
        <w:tc>
          <w:tcPr>
            <w:tcW w:w="1837" w:type="dxa"/>
            <w:vMerge/>
            <w:vAlign w:val="center"/>
          </w:tcPr>
          <w:p w14:paraId="31944A5A" w14:textId="77777777" w:rsidR="00595338" w:rsidRPr="00595338" w:rsidRDefault="00595338" w:rsidP="00CB018F">
            <w:pPr>
              <w:rPr>
                <w:rFonts w:asciiTheme="majorHAnsi" w:hAnsiTheme="majorHAnsi" w:cstheme="majorHAnsi"/>
                <w:sz w:val="18"/>
                <w:szCs w:val="18"/>
              </w:rPr>
            </w:pPr>
          </w:p>
        </w:tc>
        <w:tc>
          <w:tcPr>
            <w:tcW w:w="4961" w:type="dxa"/>
            <w:vAlign w:val="center"/>
          </w:tcPr>
          <w:p w14:paraId="20F5280D" w14:textId="42184429"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Planes de Gestión de Residuos Sólidos – PGIRS</w:t>
            </w:r>
          </w:p>
        </w:tc>
        <w:tc>
          <w:tcPr>
            <w:tcW w:w="998" w:type="dxa"/>
            <w:vAlign w:val="center"/>
          </w:tcPr>
          <w:p w14:paraId="780E4DE4" w14:textId="480ACF70"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300.34.8</w:t>
            </w:r>
          </w:p>
        </w:tc>
      </w:tr>
      <w:tr w:rsidR="00595338" w14:paraId="752853ED" w14:textId="77777777" w:rsidTr="00CB018F">
        <w:trPr>
          <w:trHeight w:val="20"/>
        </w:trPr>
        <w:tc>
          <w:tcPr>
            <w:tcW w:w="1702" w:type="dxa"/>
            <w:vMerge/>
            <w:shd w:val="clear" w:color="auto" w:fill="A6A6A6" w:themeFill="background1" w:themeFillShade="A6"/>
            <w:vAlign w:val="center"/>
          </w:tcPr>
          <w:p w14:paraId="3E7871BE" w14:textId="77777777" w:rsidR="00595338" w:rsidRPr="00595338" w:rsidRDefault="00595338" w:rsidP="00CB018F">
            <w:pPr>
              <w:rPr>
                <w:rFonts w:asciiTheme="majorHAnsi" w:hAnsiTheme="majorHAnsi" w:cstheme="majorHAnsi"/>
                <w:sz w:val="18"/>
                <w:szCs w:val="18"/>
              </w:rPr>
            </w:pPr>
          </w:p>
        </w:tc>
        <w:tc>
          <w:tcPr>
            <w:tcW w:w="1837" w:type="dxa"/>
            <w:vMerge/>
            <w:vAlign w:val="center"/>
          </w:tcPr>
          <w:p w14:paraId="2DB0603D" w14:textId="77777777" w:rsidR="00595338" w:rsidRPr="00595338" w:rsidRDefault="00595338" w:rsidP="00CB018F">
            <w:pPr>
              <w:rPr>
                <w:rFonts w:asciiTheme="majorHAnsi" w:hAnsiTheme="majorHAnsi" w:cstheme="majorHAnsi"/>
                <w:sz w:val="18"/>
                <w:szCs w:val="18"/>
              </w:rPr>
            </w:pPr>
          </w:p>
        </w:tc>
        <w:tc>
          <w:tcPr>
            <w:tcW w:w="4961" w:type="dxa"/>
            <w:vAlign w:val="center"/>
          </w:tcPr>
          <w:p w14:paraId="6268D24F" w14:textId="196F8B86"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Planes de Mantenimiento de Vehículos y equipos</w:t>
            </w:r>
          </w:p>
        </w:tc>
        <w:tc>
          <w:tcPr>
            <w:tcW w:w="998" w:type="dxa"/>
            <w:vAlign w:val="center"/>
          </w:tcPr>
          <w:p w14:paraId="6A590BD8" w14:textId="4E3DC6D4"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300.34.9</w:t>
            </w:r>
          </w:p>
        </w:tc>
      </w:tr>
      <w:tr w:rsidR="00595338" w:rsidRPr="00974A7A" w14:paraId="0B7F0368" w14:textId="77777777" w:rsidTr="00CB018F">
        <w:trPr>
          <w:trHeight w:val="20"/>
        </w:trPr>
        <w:tc>
          <w:tcPr>
            <w:tcW w:w="1702" w:type="dxa"/>
            <w:vMerge/>
            <w:shd w:val="clear" w:color="auto" w:fill="A6A6A6" w:themeFill="background1" w:themeFillShade="A6"/>
            <w:vAlign w:val="center"/>
          </w:tcPr>
          <w:p w14:paraId="2728B1F8"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5F404F22"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4128B59A" w14:textId="2A99B4AE"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Programa de Uso eficiente y Ahorro del Agua – PUEA</w:t>
            </w:r>
          </w:p>
        </w:tc>
        <w:tc>
          <w:tcPr>
            <w:tcW w:w="998" w:type="dxa"/>
            <w:vAlign w:val="center"/>
          </w:tcPr>
          <w:p w14:paraId="51CB9E26" w14:textId="783C55E7"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300.36.3</w:t>
            </w:r>
          </w:p>
        </w:tc>
      </w:tr>
      <w:tr w:rsidR="00595338" w:rsidRPr="00974A7A" w14:paraId="6528C795" w14:textId="77777777" w:rsidTr="00CB018F">
        <w:trPr>
          <w:trHeight w:val="20"/>
        </w:trPr>
        <w:tc>
          <w:tcPr>
            <w:tcW w:w="1702" w:type="dxa"/>
            <w:vMerge/>
            <w:shd w:val="clear" w:color="auto" w:fill="A6A6A6" w:themeFill="background1" w:themeFillShade="A6"/>
          </w:tcPr>
          <w:p w14:paraId="22B259F7"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2F322083" w14:textId="77777777" w:rsidR="00595338" w:rsidRPr="00595338" w:rsidRDefault="00595338" w:rsidP="00CB018F">
            <w:pPr>
              <w:rPr>
                <w:rFonts w:asciiTheme="majorHAnsi" w:hAnsiTheme="majorHAnsi" w:cstheme="majorHAnsi"/>
                <w:b/>
                <w:sz w:val="18"/>
                <w:szCs w:val="18"/>
              </w:rPr>
            </w:pPr>
          </w:p>
        </w:tc>
        <w:tc>
          <w:tcPr>
            <w:tcW w:w="4961" w:type="dxa"/>
            <w:vAlign w:val="center"/>
          </w:tcPr>
          <w:p w14:paraId="31161BE1" w14:textId="6947113C"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Programas de Mantenimiento de las Redes de Agua Potable y Aguas Residuales</w:t>
            </w:r>
          </w:p>
        </w:tc>
        <w:tc>
          <w:tcPr>
            <w:tcW w:w="998" w:type="dxa"/>
            <w:vAlign w:val="center"/>
          </w:tcPr>
          <w:p w14:paraId="38385BDC" w14:textId="55ABC1B0"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300.36.4</w:t>
            </w:r>
          </w:p>
        </w:tc>
      </w:tr>
      <w:tr w:rsidR="00595338" w:rsidRPr="00CC15A3" w14:paraId="4A956CF8" w14:textId="77777777" w:rsidTr="00CB018F">
        <w:trPr>
          <w:trHeight w:val="20"/>
        </w:trPr>
        <w:tc>
          <w:tcPr>
            <w:tcW w:w="1702" w:type="dxa"/>
            <w:vMerge/>
            <w:shd w:val="clear" w:color="auto" w:fill="A6A6A6" w:themeFill="background1" w:themeFillShade="A6"/>
          </w:tcPr>
          <w:p w14:paraId="687D95F7" w14:textId="77777777" w:rsidR="00595338" w:rsidRPr="00595338" w:rsidRDefault="00595338" w:rsidP="00CB018F">
            <w:pPr>
              <w:rPr>
                <w:rFonts w:asciiTheme="majorHAnsi" w:hAnsiTheme="majorHAnsi" w:cstheme="majorHAnsi"/>
                <w:b/>
                <w:sz w:val="18"/>
                <w:szCs w:val="18"/>
              </w:rPr>
            </w:pPr>
          </w:p>
        </w:tc>
        <w:tc>
          <w:tcPr>
            <w:tcW w:w="1837" w:type="dxa"/>
            <w:vMerge/>
            <w:vAlign w:val="center"/>
          </w:tcPr>
          <w:p w14:paraId="34EF01B8" w14:textId="6AB971F8" w:rsidR="00595338" w:rsidRPr="00595338" w:rsidRDefault="00595338" w:rsidP="00CB018F">
            <w:pPr>
              <w:rPr>
                <w:rFonts w:asciiTheme="majorHAnsi" w:hAnsiTheme="majorHAnsi" w:cstheme="majorHAnsi"/>
                <w:b/>
                <w:sz w:val="18"/>
                <w:szCs w:val="18"/>
              </w:rPr>
            </w:pPr>
          </w:p>
        </w:tc>
        <w:tc>
          <w:tcPr>
            <w:tcW w:w="4961" w:type="dxa"/>
            <w:vAlign w:val="center"/>
          </w:tcPr>
          <w:p w14:paraId="5021B347" w14:textId="40AC057C" w:rsidR="00595338" w:rsidRPr="00595338" w:rsidRDefault="00595338" w:rsidP="00CB018F">
            <w:pPr>
              <w:rPr>
                <w:rFonts w:asciiTheme="majorHAnsi" w:hAnsiTheme="majorHAnsi" w:cstheme="majorHAnsi"/>
                <w:sz w:val="18"/>
                <w:szCs w:val="18"/>
              </w:rPr>
            </w:pPr>
            <w:r w:rsidRPr="00595338">
              <w:rPr>
                <w:rFonts w:asciiTheme="majorHAnsi" w:hAnsiTheme="majorHAnsi" w:cstheme="majorHAnsi"/>
                <w:sz w:val="18"/>
                <w:szCs w:val="18"/>
              </w:rPr>
              <w:t>Programas de Operación y Mantenimiento de las Plantas Agua Potable</w:t>
            </w:r>
          </w:p>
        </w:tc>
        <w:tc>
          <w:tcPr>
            <w:tcW w:w="998" w:type="dxa"/>
            <w:vAlign w:val="center"/>
          </w:tcPr>
          <w:p w14:paraId="37E796EA" w14:textId="0F156734" w:rsidR="00595338" w:rsidRPr="00595338" w:rsidRDefault="00595338" w:rsidP="00CB018F">
            <w:pPr>
              <w:rPr>
                <w:rFonts w:asciiTheme="majorHAnsi" w:hAnsiTheme="majorHAnsi" w:cstheme="majorHAnsi"/>
                <w:bCs/>
                <w:sz w:val="18"/>
                <w:szCs w:val="18"/>
              </w:rPr>
            </w:pPr>
            <w:r>
              <w:rPr>
                <w:rFonts w:asciiTheme="majorHAnsi" w:hAnsiTheme="majorHAnsi" w:cstheme="majorHAnsi"/>
                <w:bCs/>
                <w:sz w:val="18"/>
                <w:szCs w:val="18"/>
              </w:rPr>
              <w:t>300.36.5</w:t>
            </w:r>
          </w:p>
        </w:tc>
      </w:tr>
    </w:tbl>
    <w:p w14:paraId="56C6F2D9" w14:textId="2CF59712" w:rsidR="00B754BE" w:rsidRPr="00595338" w:rsidRDefault="00CB018F" w:rsidP="005B08C1">
      <w:pPr>
        <w:autoSpaceDE w:val="0"/>
        <w:autoSpaceDN w:val="0"/>
        <w:adjustRightInd w:val="0"/>
        <w:jc w:val="both"/>
        <w:rPr>
          <w:rFonts w:ascii="Century Gothic" w:hAnsi="Century Gothic" w:cs="Arial"/>
          <w:sz w:val="20"/>
          <w:szCs w:val="20"/>
        </w:rPr>
      </w:pPr>
      <w:r>
        <w:rPr>
          <w:rFonts w:ascii="Arial" w:hAnsi="Arial" w:cs="Arial"/>
          <w:sz w:val="20"/>
          <w:szCs w:val="20"/>
        </w:rPr>
        <w:br w:type="textWrapping" w:clear="all"/>
      </w:r>
      <w:r w:rsidR="00060460">
        <w:rPr>
          <w:rFonts w:ascii="Century Gothic" w:hAnsi="Century Gothic" w:cs="Arial"/>
          <w:sz w:val="20"/>
          <w:szCs w:val="20"/>
        </w:rPr>
        <w:t xml:space="preserve">En este sentido </w:t>
      </w:r>
      <w:r w:rsidR="00B754BE" w:rsidRPr="00595338">
        <w:rPr>
          <w:rFonts w:ascii="Century Gothic" w:hAnsi="Century Gothic" w:cs="Arial"/>
          <w:sz w:val="20"/>
          <w:szCs w:val="20"/>
        </w:rPr>
        <w:t xml:space="preserve">se establece, por cada proceso la descripción y caracterización completa de los documentos y registros </w:t>
      </w:r>
      <w:r w:rsidR="00595338">
        <w:rPr>
          <w:rFonts w:ascii="Century Gothic" w:hAnsi="Century Gothic" w:cs="Arial"/>
          <w:sz w:val="20"/>
          <w:szCs w:val="20"/>
        </w:rPr>
        <w:t>producidos,</w:t>
      </w:r>
      <w:r w:rsidR="00B754BE" w:rsidRPr="00595338">
        <w:rPr>
          <w:rFonts w:ascii="Century Gothic" w:hAnsi="Century Gothic" w:cs="Arial"/>
          <w:sz w:val="20"/>
          <w:szCs w:val="20"/>
        </w:rPr>
        <w:t xml:space="preserve"> evidencia</w:t>
      </w:r>
      <w:r w:rsidR="00060460">
        <w:rPr>
          <w:rFonts w:ascii="Century Gothic" w:hAnsi="Century Gothic" w:cs="Arial"/>
          <w:sz w:val="20"/>
          <w:szCs w:val="20"/>
        </w:rPr>
        <w:t xml:space="preserve">s </w:t>
      </w:r>
      <w:r w:rsidR="00B754BE" w:rsidRPr="00595338">
        <w:rPr>
          <w:rFonts w:ascii="Century Gothic" w:hAnsi="Century Gothic" w:cs="Arial"/>
          <w:sz w:val="20"/>
          <w:szCs w:val="20"/>
        </w:rPr>
        <w:t>de</w:t>
      </w:r>
      <w:r w:rsidR="00060460">
        <w:rPr>
          <w:rFonts w:ascii="Century Gothic" w:hAnsi="Century Gothic" w:cs="Arial"/>
          <w:sz w:val="20"/>
          <w:szCs w:val="20"/>
        </w:rPr>
        <w:t xml:space="preserve"> la</w:t>
      </w:r>
      <w:r w:rsidR="00B754BE" w:rsidRPr="00595338">
        <w:rPr>
          <w:rFonts w:ascii="Century Gothic" w:hAnsi="Century Gothic" w:cs="Arial"/>
          <w:sz w:val="20"/>
          <w:szCs w:val="20"/>
        </w:rPr>
        <w:t xml:space="preserve"> ejecución de cada actividad. Documentos y registros identificados físicos y aquellos de tratamiento y gestión electrónica.</w:t>
      </w:r>
    </w:p>
    <w:p w14:paraId="295F4F6B" w14:textId="77777777" w:rsidR="00B754BE" w:rsidRPr="00595338" w:rsidRDefault="00B754BE" w:rsidP="005B08C1">
      <w:pPr>
        <w:autoSpaceDE w:val="0"/>
        <w:autoSpaceDN w:val="0"/>
        <w:adjustRightInd w:val="0"/>
        <w:jc w:val="both"/>
        <w:rPr>
          <w:rFonts w:ascii="Century Gothic" w:hAnsi="Century Gothic" w:cs="Arial"/>
          <w:sz w:val="20"/>
          <w:szCs w:val="20"/>
        </w:rPr>
      </w:pPr>
    </w:p>
    <w:p w14:paraId="48767484" w14:textId="5B29755F" w:rsidR="00B754BE" w:rsidRPr="00595338" w:rsidRDefault="00B754BE" w:rsidP="005B08C1">
      <w:pPr>
        <w:autoSpaceDE w:val="0"/>
        <w:autoSpaceDN w:val="0"/>
        <w:adjustRightInd w:val="0"/>
        <w:jc w:val="both"/>
        <w:rPr>
          <w:rFonts w:ascii="Century Gothic" w:hAnsi="Century Gothic" w:cs="Arial"/>
          <w:sz w:val="20"/>
          <w:szCs w:val="20"/>
        </w:rPr>
      </w:pPr>
      <w:r w:rsidRPr="00595338">
        <w:rPr>
          <w:rFonts w:ascii="Century Gothic" w:hAnsi="Century Gothic" w:cs="Arial"/>
          <w:sz w:val="20"/>
          <w:szCs w:val="20"/>
        </w:rPr>
        <w:t xml:space="preserve">La Articulación entre el Sistema de Gestión Documental mediante el enfoque basado en procesos con el Sistema de Gestión de Calidad, constituye para la </w:t>
      </w:r>
      <w:r w:rsidR="00060460">
        <w:rPr>
          <w:rFonts w:ascii="Century Gothic" w:hAnsi="Century Gothic" w:cs="Arial"/>
          <w:sz w:val="20"/>
          <w:szCs w:val="20"/>
        </w:rPr>
        <w:t xml:space="preserve">Empresa </w:t>
      </w:r>
      <w:r w:rsidR="00060460" w:rsidRPr="00060460">
        <w:rPr>
          <w:rFonts w:asciiTheme="majorHAnsi" w:hAnsiTheme="majorHAnsi" w:cstheme="majorHAnsi"/>
          <w:color w:val="000000" w:themeColor="text1"/>
          <w:sz w:val="24"/>
          <w:szCs w:val="24"/>
        </w:rPr>
        <w:t xml:space="preserve">de acueducto, alcantarillado y aseo de </w:t>
      </w:r>
      <w:r w:rsidR="0088379B">
        <w:rPr>
          <w:rFonts w:asciiTheme="majorHAnsi" w:hAnsiTheme="majorHAnsi" w:cstheme="majorHAnsi"/>
          <w:color w:val="000000" w:themeColor="text1"/>
          <w:sz w:val="24"/>
          <w:szCs w:val="24"/>
        </w:rPr>
        <w:t>C</w:t>
      </w:r>
      <w:r w:rsidR="00060460" w:rsidRPr="00060460">
        <w:rPr>
          <w:rFonts w:asciiTheme="majorHAnsi" w:hAnsiTheme="majorHAnsi" w:cstheme="majorHAnsi"/>
          <w:color w:val="000000" w:themeColor="text1"/>
          <w:sz w:val="24"/>
          <w:szCs w:val="24"/>
        </w:rPr>
        <w:t>ampoalegre - EMAC S</w:t>
      </w:r>
      <w:r w:rsidR="00060460">
        <w:rPr>
          <w:rFonts w:asciiTheme="majorHAnsi" w:hAnsiTheme="majorHAnsi" w:cstheme="majorHAnsi"/>
          <w:color w:val="000000" w:themeColor="text1"/>
          <w:sz w:val="24"/>
          <w:szCs w:val="24"/>
        </w:rPr>
        <w:t>.</w:t>
      </w:r>
      <w:r w:rsidR="00060460" w:rsidRPr="00060460">
        <w:rPr>
          <w:rFonts w:asciiTheme="majorHAnsi" w:hAnsiTheme="majorHAnsi" w:cstheme="majorHAnsi"/>
          <w:color w:val="000000" w:themeColor="text1"/>
          <w:sz w:val="24"/>
          <w:szCs w:val="24"/>
        </w:rPr>
        <w:t>A</w:t>
      </w:r>
      <w:r w:rsidR="00060460">
        <w:rPr>
          <w:rFonts w:asciiTheme="majorHAnsi" w:hAnsiTheme="majorHAnsi" w:cstheme="majorHAnsi"/>
          <w:color w:val="000000" w:themeColor="text1"/>
          <w:sz w:val="24"/>
          <w:szCs w:val="24"/>
        </w:rPr>
        <w:t>.</w:t>
      </w:r>
      <w:r w:rsidR="00060460" w:rsidRPr="00060460">
        <w:rPr>
          <w:rFonts w:asciiTheme="majorHAnsi" w:hAnsiTheme="majorHAnsi" w:cstheme="majorHAnsi"/>
          <w:color w:val="000000" w:themeColor="text1"/>
          <w:sz w:val="24"/>
          <w:szCs w:val="24"/>
        </w:rPr>
        <w:t xml:space="preserve"> E</w:t>
      </w:r>
      <w:r w:rsidR="00060460">
        <w:rPr>
          <w:rFonts w:asciiTheme="majorHAnsi" w:hAnsiTheme="majorHAnsi" w:cstheme="majorHAnsi"/>
          <w:color w:val="000000" w:themeColor="text1"/>
          <w:sz w:val="24"/>
          <w:szCs w:val="24"/>
        </w:rPr>
        <w:t>.</w:t>
      </w:r>
      <w:r w:rsidR="00060460" w:rsidRPr="00060460">
        <w:rPr>
          <w:rFonts w:asciiTheme="majorHAnsi" w:hAnsiTheme="majorHAnsi" w:cstheme="majorHAnsi"/>
          <w:color w:val="000000" w:themeColor="text1"/>
          <w:sz w:val="24"/>
          <w:szCs w:val="24"/>
        </w:rPr>
        <w:t>S</w:t>
      </w:r>
      <w:r w:rsidR="00060460">
        <w:rPr>
          <w:rFonts w:asciiTheme="majorHAnsi" w:hAnsiTheme="majorHAnsi" w:cstheme="majorHAnsi"/>
          <w:color w:val="000000" w:themeColor="text1"/>
          <w:sz w:val="24"/>
          <w:szCs w:val="24"/>
        </w:rPr>
        <w:t>.</w:t>
      </w:r>
      <w:r w:rsidR="00060460" w:rsidRPr="00060460">
        <w:rPr>
          <w:rFonts w:asciiTheme="majorHAnsi" w:hAnsiTheme="majorHAnsi" w:cstheme="majorHAnsi"/>
          <w:color w:val="000000" w:themeColor="text1"/>
          <w:sz w:val="24"/>
          <w:szCs w:val="24"/>
        </w:rPr>
        <w:t>P.</w:t>
      </w:r>
      <w:r w:rsidRPr="00595338">
        <w:rPr>
          <w:rFonts w:ascii="Century Gothic" w:hAnsi="Century Gothic" w:cs="Arial"/>
          <w:sz w:val="20"/>
          <w:szCs w:val="20"/>
        </w:rPr>
        <w:t xml:space="preserve">, </w:t>
      </w:r>
      <w:r w:rsidR="0088379B" w:rsidRPr="00595338">
        <w:rPr>
          <w:rFonts w:ascii="Century Gothic" w:hAnsi="Century Gothic" w:cs="Arial"/>
          <w:sz w:val="20"/>
          <w:szCs w:val="20"/>
        </w:rPr>
        <w:t>garantía</w:t>
      </w:r>
      <w:r w:rsidRPr="00595338">
        <w:rPr>
          <w:rFonts w:ascii="Century Gothic" w:hAnsi="Century Gothic" w:cs="Arial"/>
          <w:sz w:val="20"/>
          <w:szCs w:val="20"/>
        </w:rPr>
        <w:t xml:space="preserve"> </w:t>
      </w:r>
      <w:r w:rsidR="0088379B">
        <w:rPr>
          <w:rFonts w:ascii="Century Gothic" w:hAnsi="Century Gothic" w:cs="Arial"/>
          <w:sz w:val="20"/>
          <w:szCs w:val="20"/>
        </w:rPr>
        <w:t>p</w:t>
      </w:r>
      <w:r w:rsidRPr="00595338">
        <w:rPr>
          <w:rFonts w:ascii="Century Gothic" w:hAnsi="Century Gothic" w:cs="Arial"/>
          <w:sz w:val="20"/>
          <w:szCs w:val="20"/>
        </w:rPr>
        <w:t>a</w:t>
      </w:r>
      <w:r w:rsidR="0088379B">
        <w:rPr>
          <w:rFonts w:ascii="Century Gothic" w:hAnsi="Century Gothic" w:cs="Arial"/>
          <w:sz w:val="20"/>
          <w:szCs w:val="20"/>
        </w:rPr>
        <w:t>ra</w:t>
      </w:r>
      <w:r w:rsidRPr="00595338">
        <w:rPr>
          <w:rFonts w:ascii="Century Gothic" w:hAnsi="Century Gothic" w:cs="Arial"/>
          <w:sz w:val="20"/>
          <w:szCs w:val="20"/>
        </w:rPr>
        <w:t xml:space="preserve"> la consolidación</w:t>
      </w:r>
      <w:r w:rsidR="0088379B">
        <w:rPr>
          <w:rFonts w:ascii="Century Gothic" w:hAnsi="Century Gothic" w:cs="Arial"/>
          <w:sz w:val="20"/>
          <w:szCs w:val="20"/>
        </w:rPr>
        <w:t xml:space="preserve"> y administración eficiente de la i</w:t>
      </w:r>
      <w:r w:rsidRPr="00595338">
        <w:rPr>
          <w:rFonts w:ascii="Century Gothic" w:hAnsi="Century Gothic" w:cs="Arial"/>
          <w:sz w:val="20"/>
          <w:szCs w:val="20"/>
        </w:rPr>
        <w:t>nformación</w:t>
      </w:r>
      <w:r w:rsidR="0088379B">
        <w:rPr>
          <w:rFonts w:ascii="Century Gothic" w:hAnsi="Century Gothic" w:cs="Arial"/>
          <w:sz w:val="20"/>
          <w:szCs w:val="20"/>
        </w:rPr>
        <w:t xml:space="preserve"> y documentación producida</w:t>
      </w:r>
      <w:r w:rsidRPr="00595338">
        <w:rPr>
          <w:rFonts w:ascii="Century Gothic" w:hAnsi="Century Gothic" w:cs="Arial"/>
          <w:sz w:val="20"/>
          <w:szCs w:val="20"/>
        </w:rPr>
        <w:t xml:space="preserve">, </w:t>
      </w:r>
      <w:proofErr w:type="spellStart"/>
      <w:r w:rsidR="0088379B">
        <w:rPr>
          <w:rFonts w:ascii="Century Gothic" w:hAnsi="Century Gothic" w:cs="Arial"/>
          <w:sz w:val="20"/>
          <w:szCs w:val="20"/>
        </w:rPr>
        <w:t>a</w:t>
      </w:r>
      <w:r w:rsidRPr="00595338">
        <w:rPr>
          <w:rFonts w:ascii="Century Gothic" w:hAnsi="Century Gothic" w:cs="Arial"/>
          <w:sz w:val="20"/>
          <w:szCs w:val="20"/>
        </w:rPr>
        <w:t>rchivalía</w:t>
      </w:r>
      <w:proofErr w:type="spellEnd"/>
      <w:r w:rsidRPr="00595338">
        <w:rPr>
          <w:rFonts w:ascii="Century Gothic" w:hAnsi="Century Gothic" w:cs="Arial"/>
          <w:sz w:val="20"/>
          <w:szCs w:val="20"/>
        </w:rPr>
        <w:t xml:space="preserve"> que correspondería al acervo documental de la entidad: </w:t>
      </w:r>
    </w:p>
    <w:p w14:paraId="0360D216" w14:textId="77777777" w:rsidR="00B754BE" w:rsidRPr="00595338" w:rsidRDefault="00B754BE" w:rsidP="005B08C1">
      <w:pPr>
        <w:autoSpaceDE w:val="0"/>
        <w:autoSpaceDN w:val="0"/>
        <w:adjustRightInd w:val="0"/>
        <w:jc w:val="both"/>
        <w:rPr>
          <w:rFonts w:ascii="Century Gothic" w:hAnsi="Century Gothic" w:cs="Arial"/>
          <w:sz w:val="20"/>
          <w:szCs w:val="20"/>
        </w:rPr>
      </w:pPr>
    </w:p>
    <w:p w14:paraId="34683936" w14:textId="77777777" w:rsidR="00B754BE" w:rsidRPr="00595338" w:rsidRDefault="00B754BE" w:rsidP="005B08C1">
      <w:pPr>
        <w:autoSpaceDE w:val="0"/>
        <w:autoSpaceDN w:val="0"/>
        <w:adjustRightInd w:val="0"/>
        <w:jc w:val="both"/>
        <w:rPr>
          <w:rFonts w:ascii="Century Gothic" w:hAnsi="Century Gothic" w:cs="Arial"/>
          <w:sz w:val="20"/>
          <w:szCs w:val="20"/>
        </w:rPr>
      </w:pPr>
      <w:r w:rsidRPr="00595338">
        <w:rPr>
          <w:rFonts w:ascii="Century Gothic" w:hAnsi="Century Gothic" w:cs="Arial"/>
          <w:sz w:val="20"/>
          <w:szCs w:val="20"/>
        </w:rPr>
        <w:t>Procesos, Niveles de Proceso, Documentos del Sistema de Gestión de Calidad, Series y Registros, y así según los cuatro niveles de nuestro Manual de Calidad: Caracterizaciones, Procedimientos y Registros.</w:t>
      </w:r>
    </w:p>
    <w:p w14:paraId="1D678E55" w14:textId="77777777" w:rsidR="00B754BE" w:rsidRDefault="00B754BE" w:rsidP="00B754BE">
      <w:pPr>
        <w:ind w:left="-142"/>
        <w:jc w:val="both"/>
        <w:rPr>
          <w:rFonts w:ascii="Arial" w:hAnsi="Arial" w:cs="Arial"/>
          <w:sz w:val="20"/>
          <w:szCs w:val="20"/>
        </w:rPr>
      </w:pPr>
    </w:p>
    <w:p w14:paraId="28CC11D2" w14:textId="77777777" w:rsidR="00B754BE" w:rsidRPr="005B08C1" w:rsidRDefault="00B754BE" w:rsidP="00B754BE">
      <w:pPr>
        <w:ind w:left="-142"/>
        <w:jc w:val="both"/>
        <w:rPr>
          <w:rFonts w:ascii="Century Gothic" w:hAnsi="Century Gothic" w:cs="Arial"/>
          <w:sz w:val="20"/>
          <w:szCs w:val="20"/>
        </w:rPr>
      </w:pPr>
    </w:p>
    <w:p w14:paraId="37D46EF2" w14:textId="42B14678" w:rsidR="00B754BE" w:rsidRPr="00915726" w:rsidRDefault="00C87EBD" w:rsidP="005A3967">
      <w:pPr>
        <w:pStyle w:val="Ttulo2"/>
        <w:rPr>
          <w:rFonts w:cs="Arial"/>
        </w:rPr>
      </w:pPr>
      <w:bookmarkStart w:id="5" w:name="_Toc74809746"/>
      <w:r w:rsidRPr="00915726">
        <w:rPr>
          <w:rFonts w:cs="Arial"/>
        </w:rPr>
        <w:t xml:space="preserve">OBJETIVOS ESTRATÉGICOS DE </w:t>
      </w:r>
      <w:r w:rsidRPr="00915726">
        <w:t>LAS EMPRESAS DE ACUEDUCTO, ALCANTARILLADO Y ASEO DE CAMPOALEGRE - EMAC S.A. E.S.P.</w:t>
      </w:r>
      <w:bookmarkEnd w:id="5"/>
    </w:p>
    <w:p w14:paraId="6BB10298" w14:textId="77777777" w:rsidR="00B754BE" w:rsidRDefault="00B754BE" w:rsidP="00B754BE">
      <w:pPr>
        <w:ind w:left="-142"/>
        <w:jc w:val="both"/>
        <w:rPr>
          <w:rFonts w:ascii="Arial" w:hAnsi="Arial" w:cs="Arial"/>
          <w:sz w:val="20"/>
          <w:szCs w:val="20"/>
          <w:shd w:val="clear" w:color="auto" w:fill="FFFFFF"/>
        </w:rPr>
      </w:pPr>
    </w:p>
    <w:p w14:paraId="3AA3E829" w14:textId="6A4FCC70" w:rsidR="005B08C1" w:rsidRPr="005B08C1" w:rsidRDefault="005B08C1" w:rsidP="005B08C1">
      <w:pPr>
        <w:jc w:val="both"/>
        <w:rPr>
          <w:rFonts w:ascii="Century Gothic" w:hAnsi="Century Gothic" w:cstheme="majorHAnsi"/>
          <w:sz w:val="20"/>
          <w:szCs w:val="20"/>
        </w:rPr>
      </w:pPr>
      <w:r w:rsidRPr="005B08C1">
        <w:rPr>
          <w:rFonts w:ascii="Century Gothic" w:hAnsi="Century Gothic" w:cstheme="majorHAnsi"/>
          <w:sz w:val="20"/>
          <w:szCs w:val="20"/>
        </w:rPr>
        <w:t>Tiene como objeto:</w:t>
      </w:r>
    </w:p>
    <w:p w14:paraId="3D0E319B" w14:textId="77777777" w:rsidR="005B08C1" w:rsidRPr="005B08C1" w:rsidRDefault="005B08C1" w:rsidP="005B08C1">
      <w:pPr>
        <w:jc w:val="both"/>
        <w:rPr>
          <w:rFonts w:ascii="Century Gothic" w:hAnsi="Century Gothic" w:cstheme="majorHAnsi"/>
          <w:sz w:val="20"/>
          <w:szCs w:val="20"/>
        </w:rPr>
      </w:pPr>
    </w:p>
    <w:p w14:paraId="6491D070" w14:textId="3681050D" w:rsidR="005B08C1" w:rsidRPr="005B08C1" w:rsidRDefault="005B08C1" w:rsidP="005B08C1">
      <w:pPr>
        <w:pStyle w:val="Prrafodelista"/>
        <w:ind w:left="0"/>
        <w:jc w:val="both"/>
        <w:rPr>
          <w:rFonts w:ascii="Century Gothic" w:hAnsi="Century Gothic" w:cstheme="majorHAnsi"/>
          <w:color w:val="000000" w:themeColor="text1"/>
          <w:sz w:val="20"/>
          <w:szCs w:val="20"/>
          <w:shd w:val="clear" w:color="auto" w:fill="FFFFFF"/>
        </w:rPr>
      </w:pPr>
      <w:r w:rsidRPr="005B08C1">
        <w:rPr>
          <w:rFonts w:ascii="Century Gothic" w:hAnsi="Century Gothic" w:cstheme="majorHAnsi"/>
          <w:color w:val="000000" w:themeColor="text1"/>
          <w:sz w:val="20"/>
          <w:szCs w:val="20"/>
          <w:shd w:val="clear" w:color="auto" w:fill="FFFFFF"/>
        </w:rPr>
        <w:lastRenderedPageBreak/>
        <w:t>La explotación y prestación de los servicios públicos domiciliarios, de acueducto, alcantarillado y aseo, y para lo cual podrá, diseñar, construir, administrar, operar, mantener, sistemas de acueducto, alcantarillado y aseo, comercializar bienes y servicios y prestar asesoría en las actividades relacionadas con su objeto.</w:t>
      </w:r>
    </w:p>
    <w:p w14:paraId="0BA7ACFC" w14:textId="77777777" w:rsidR="005B08C1" w:rsidRPr="005B08C1" w:rsidRDefault="005B08C1" w:rsidP="005B08C1">
      <w:pPr>
        <w:pStyle w:val="Prrafodelista"/>
        <w:ind w:left="166"/>
        <w:jc w:val="both"/>
        <w:rPr>
          <w:rFonts w:ascii="Century Gothic" w:hAnsi="Century Gothic" w:cstheme="majorHAnsi"/>
          <w:sz w:val="20"/>
          <w:szCs w:val="20"/>
          <w:shd w:val="clear" w:color="auto" w:fill="FFFFFF"/>
        </w:rPr>
      </w:pPr>
    </w:p>
    <w:p w14:paraId="68FBF4C8" w14:textId="77777777" w:rsidR="00B754BE" w:rsidRDefault="00B754BE" w:rsidP="00B754BE">
      <w:pPr>
        <w:pStyle w:val="Prrafodelista"/>
        <w:ind w:left="578"/>
        <w:jc w:val="both"/>
        <w:rPr>
          <w:rFonts w:ascii="Arial" w:hAnsi="Arial" w:cs="Arial"/>
          <w:sz w:val="20"/>
          <w:szCs w:val="20"/>
        </w:rPr>
      </w:pPr>
    </w:p>
    <w:p w14:paraId="751A016A" w14:textId="6127E85A" w:rsidR="005B08C1" w:rsidRPr="00C87EBD" w:rsidRDefault="00C87EBD" w:rsidP="005A3967">
      <w:pPr>
        <w:pStyle w:val="Ttulo2"/>
        <w:rPr>
          <w:rFonts w:cs="Arial"/>
        </w:rPr>
      </w:pPr>
      <w:bookmarkStart w:id="6" w:name="_Toc74809747"/>
      <w:r w:rsidRPr="00C87EBD">
        <w:rPr>
          <w:rFonts w:cs="Arial"/>
        </w:rPr>
        <w:t xml:space="preserve">FUNCIONES DE </w:t>
      </w:r>
      <w:r w:rsidRPr="00C87EBD">
        <w:t>LAS EMPRESAS DE ACUEDUCTO, ALCANTARILLADO Y ASEO DE CAMPOALEGRE - EMAC S.A. E.S.P.</w:t>
      </w:r>
      <w:bookmarkEnd w:id="6"/>
    </w:p>
    <w:p w14:paraId="019E67AE" w14:textId="01B52D6F" w:rsidR="00B754BE" w:rsidRPr="005B08C1" w:rsidRDefault="00B754BE" w:rsidP="005B08C1">
      <w:pPr>
        <w:pStyle w:val="Prrafodelista"/>
        <w:ind w:left="360"/>
        <w:jc w:val="both"/>
        <w:rPr>
          <w:rFonts w:ascii="Arial" w:hAnsi="Arial" w:cs="Arial"/>
          <w:b/>
          <w:sz w:val="20"/>
          <w:szCs w:val="20"/>
        </w:rPr>
      </w:pPr>
    </w:p>
    <w:p w14:paraId="31492E7D" w14:textId="77777777" w:rsidR="005B08C1" w:rsidRPr="005B08C1" w:rsidRDefault="005B08C1" w:rsidP="005B08C1">
      <w:pPr>
        <w:pStyle w:val="Prrafodelista"/>
        <w:ind w:left="0"/>
        <w:jc w:val="both"/>
        <w:rPr>
          <w:rFonts w:ascii="Century Gothic" w:hAnsi="Century Gothic" w:cstheme="majorHAnsi"/>
          <w:sz w:val="20"/>
          <w:szCs w:val="20"/>
          <w:shd w:val="clear" w:color="auto" w:fill="FFFFFF"/>
        </w:rPr>
      </w:pPr>
      <w:r w:rsidRPr="005B08C1">
        <w:rPr>
          <w:rFonts w:ascii="Century Gothic" w:hAnsi="Century Gothic" w:cstheme="majorHAnsi"/>
          <w:sz w:val="20"/>
          <w:szCs w:val="20"/>
          <w:shd w:val="clear" w:color="auto" w:fill="FFFFFF"/>
        </w:rPr>
        <w:t>Gestionar y captar recursos del orden municipal, departamental, nacional e internacional, así como de instituciones de carácter público, privado o mixto, dirigidos al fortalecimiento del sector de agua potable y saneamiento básico, que sirvan para la ejecución de proyectos de infraestructura en acueductos y/o agua potable, alcantarillado, aseo y sus actividades complementarias.</w:t>
      </w:r>
    </w:p>
    <w:p w14:paraId="5F8936B8" w14:textId="77777777" w:rsidR="005B08C1" w:rsidRPr="005B08C1" w:rsidRDefault="005B08C1" w:rsidP="005B08C1">
      <w:pPr>
        <w:pStyle w:val="Prrafodelista"/>
        <w:ind w:left="0"/>
        <w:jc w:val="both"/>
        <w:rPr>
          <w:rFonts w:ascii="Century Gothic" w:hAnsi="Century Gothic" w:cstheme="majorHAnsi"/>
          <w:b/>
          <w:bCs/>
          <w:sz w:val="20"/>
          <w:szCs w:val="20"/>
          <w:shd w:val="clear" w:color="auto" w:fill="FFFFFF"/>
        </w:rPr>
      </w:pPr>
    </w:p>
    <w:p w14:paraId="2E050B5C" w14:textId="77777777" w:rsidR="005B08C1" w:rsidRPr="005B08C1" w:rsidRDefault="005B08C1" w:rsidP="005B08C1">
      <w:pPr>
        <w:pStyle w:val="Prrafodelista"/>
        <w:ind w:left="0"/>
        <w:jc w:val="both"/>
        <w:rPr>
          <w:rFonts w:ascii="Century Gothic" w:hAnsi="Century Gothic" w:cstheme="majorHAnsi"/>
          <w:sz w:val="20"/>
          <w:szCs w:val="20"/>
          <w:shd w:val="clear" w:color="auto" w:fill="FFFFFF"/>
        </w:rPr>
      </w:pPr>
      <w:r w:rsidRPr="005B08C1">
        <w:rPr>
          <w:rFonts w:ascii="Century Gothic" w:hAnsi="Century Gothic" w:cstheme="majorHAnsi"/>
          <w:sz w:val="20"/>
          <w:szCs w:val="20"/>
          <w:shd w:val="clear" w:color="auto" w:fill="FFFFFF"/>
        </w:rPr>
        <w:t>Prestar directamente los servicios públicos de su objeto, actuar como operadora de los mismos, asociarse con tal propósito, o entregar, a cualquier título y dentro del marco de la Ley y de estos estatutos, la operación a un tercero;</w:t>
      </w:r>
    </w:p>
    <w:p w14:paraId="12918C16" w14:textId="77777777" w:rsidR="005B08C1" w:rsidRPr="005B08C1" w:rsidRDefault="005B08C1" w:rsidP="005B08C1">
      <w:pPr>
        <w:pStyle w:val="Prrafodelista"/>
        <w:ind w:left="0"/>
        <w:jc w:val="both"/>
        <w:rPr>
          <w:rFonts w:ascii="Century Gothic" w:eastAsia="Times New Roman" w:hAnsi="Century Gothic" w:cstheme="majorHAnsi"/>
          <w:b/>
          <w:bCs/>
          <w:sz w:val="20"/>
          <w:szCs w:val="20"/>
        </w:rPr>
      </w:pPr>
    </w:p>
    <w:p w14:paraId="74B7DC4A" w14:textId="77777777" w:rsidR="005B08C1" w:rsidRPr="005B08C1" w:rsidRDefault="005B08C1" w:rsidP="005B08C1">
      <w:pPr>
        <w:pStyle w:val="Prrafodelista"/>
        <w:ind w:left="0"/>
        <w:jc w:val="both"/>
        <w:rPr>
          <w:rFonts w:ascii="Century Gothic" w:hAnsi="Century Gothic" w:cstheme="majorHAnsi"/>
          <w:sz w:val="20"/>
          <w:szCs w:val="20"/>
          <w:shd w:val="clear" w:color="auto" w:fill="FFFFFF"/>
        </w:rPr>
      </w:pPr>
      <w:r w:rsidRPr="005B08C1">
        <w:rPr>
          <w:rFonts w:ascii="Century Gothic" w:hAnsi="Century Gothic" w:cstheme="majorHAnsi"/>
          <w:sz w:val="20"/>
          <w:szCs w:val="20"/>
          <w:shd w:val="clear" w:color="auto" w:fill="FFFFFF"/>
        </w:rPr>
        <w:t>Adelantar directamente o contratar la construcción, la administración, la operación el mantenimiento y la reparación de todo tipo de infraestructura para la prestación de servicios públicos de agua potable y saneamiento básico, así como realizar las labores propias de las distribuciones y la comercialización.</w:t>
      </w:r>
    </w:p>
    <w:p w14:paraId="4C8AFAD8" w14:textId="77777777" w:rsidR="005B08C1" w:rsidRPr="005B08C1" w:rsidRDefault="005B08C1" w:rsidP="005B08C1">
      <w:pPr>
        <w:pStyle w:val="Prrafodelista"/>
        <w:ind w:left="0"/>
        <w:jc w:val="both"/>
        <w:rPr>
          <w:rFonts w:ascii="Century Gothic" w:eastAsia="Times New Roman" w:hAnsi="Century Gothic" w:cstheme="majorHAnsi"/>
          <w:b/>
          <w:bCs/>
          <w:sz w:val="20"/>
          <w:szCs w:val="20"/>
        </w:rPr>
      </w:pPr>
    </w:p>
    <w:p w14:paraId="0AC602F8" w14:textId="77777777" w:rsidR="005B08C1" w:rsidRPr="005B08C1" w:rsidRDefault="005B08C1" w:rsidP="005B08C1">
      <w:pPr>
        <w:pStyle w:val="Prrafodelista"/>
        <w:ind w:left="0"/>
        <w:jc w:val="both"/>
        <w:rPr>
          <w:rFonts w:ascii="Century Gothic" w:hAnsi="Century Gothic" w:cstheme="majorHAnsi"/>
          <w:sz w:val="20"/>
          <w:szCs w:val="20"/>
          <w:shd w:val="clear" w:color="auto" w:fill="FFFFFF"/>
        </w:rPr>
      </w:pPr>
      <w:r w:rsidRPr="005B08C1">
        <w:rPr>
          <w:rFonts w:ascii="Century Gothic" w:hAnsi="Century Gothic" w:cstheme="majorHAnsi"/>
          <w:sz w:val="20"/>
          <w:szCs w:val="20"/>
          <w:shd w:val="clear" w:color="auto" w:fill="FFFFFF"/>
        </w:rPr>
        <w:t>Dar apoyo técnico en la capacitación y conformación de los comités de desarrollo y control social, vocales de control y veedurías ciudadanas.</w:t>
      </w:r>
    </w:p>
    <w:p w14:paraId="696C970B" w14:textId="77777777" w:rsidR="005B08C1" w:rsidRPr="005B08C1" w:rsidRDefault="005B08C1" w:rsidP="005B08C1">
      <w:pPr>
        <w:pStyle w:val="Prrafodelista"/>
        <w:ind w:left="0"/>
        <w:jc w:val="both"/>
        <w:rPr>
          <w:rFonts w:ascii="Century Gothic" w:eastAsia="Times New Roman" w:hAnsi="Century Gothic" w:cstheme="majorHAnsi"/>
          <w:b/>
          <w:bCs/>
          <w:sz w:val="20"/>
          <w:szCs w:val="20"/>
        </w:rPr>
      </w:pPr>
    </w:p>
    <w:p w14:paraId="05EB6E9F" w14:textId="77777777" w:rsidR="005B08C1" w:rsidRPr="005B08C1" w:rsidRDefault="005B08C1" w:rsidP="005B08C1">
      <w:pPr>
        <w:pStyle w:val="Prrafodelista"/>
        <w:ind w:left="0"/>
        <w:jc w:val="both"/>
        <w:rPr>
          <w:rFonts w:ascii="Century Gothic" w:hAnsi="Century Gothic" w:cs="Arial"/>
          <w:sz w:val="20"/>
          <w:szCs w:val="20"/>
        </w:rPr>
      </w:pPr>
      <w:r w:rsidRPr="005B08C1">
        <w:rPr>
          <w:rFonts w:ascii="Century Gothic" w:hAnsi="Century Gothic" w:cstheme="majorHAnsi"/>
          <w:sz w:val="20"/>
          <w:szCs w:val="20"/>
          <w:shd w:val="clear" w:color="auto" w:fill="FFFFFF"/>
        </w:rPr>
        <w:t>En general la realización de todos los actos y contratos necesarios para el desarrollo de su objeto social.</w:t>
      </w:r>
    </w:p>
    <w:p w14:paraId="7A448EA7" w14:textId="77777777" w:rsidR="00B754BE" w:rsidRDefault="00B754BE" w:rsidP="00B754BE">
      <w:pPr>
        <w:jc w:val="both"/>
        <w:rPr>
          <w:rFonts w:ascii="Arial" w:hAnsi="Arial" w:cs="Arial"/>
          <w:sz w:val="20"/>
          <w:szCs w:val="20"/>
        </w:rPr>
      </w:pPr>
    </w:p>
    <w:p w14:paraId="3321A903" w14:textId="77777777" w:rsidR="00B754BE" w:rsidRDefault="00B754BE" w:rsidP="00B754BE">
      <w:pPr>
        <w:jc w:val="both"/>
        <w:rPr>
          <w:rFonts w:ascii="Arial" w:hAnsi="Arial" w:cs="Arial"/>
          <w:b/>
          <w:sz w:val="20"/>
          <w:szCs w:val="20"/>
        </w:rPr>
      </w:pPr>
    </w:p>
    <w:p w14:paraId="085E1CF1" w14:textId="77777777" w:rsidR="005B08C1" w:rsidRPr="00915726" w:rsidRDefault="005B08C1" w:rsidP="005B08C1">
      <w:pPr>
        <w:shd w:val="clear" w:color="auto" w:fill="FFFFFF"/>
        <w:jc w:val="center"/>
        <w:rPr>
          <w:rFonts w:ascii="Century Gothic" w:eastAsia="Times New Roman" w:hAnsi="Century Gothic" w:cstheme="majorHAnsi"/>
          <w:b/>
          <w:bCs/>
          <w:lang w:eastAsia="es-CO"/>
        </w:rPr>
      </w:pPr>
      <w:r w:rsidRPr="00915726">
        <w:rPr>
          <w:rFonts w:ascii="Century Gothic" w:eastAsia="Times New Roman" w:hAnsi="Century Gothic" w:cstheme="majorHAnsi"/>
          <w:b/>
          <w:bCs/>
          <w:lang w:eastAsia="es-CO"/>
        </w:rPr>
        <w:t>MISION</w:t>
      </w:r>
    </w:p>
    <w:p w14:paraId="1D8910F6" w14:textId="77777777" w:rsidR="005B08C1" w:rsidRPr="005B08C1" w:rsidRDefault="005B08C1" w:rsidP="005B08C1">
      <w:pPr>
        <w:shd w:val="clear" w:color="auto" w:fill="FFFFFF"/>
        <w:jc w:val="both"/>
        <w:rPr>
          <w:rFonts w:ascii="Century Gothic" w:eastAsia="Times New Roman" w:hAnsi="Century Gothic" w:cstheme="majorHAnsi"/>
          <w:sz w:val="20"/>
          <w:szCs w:val="20"/>
          <w:lang w:eastAsia="es-CO"/>
        </w:rPr>
      </w:pPr>
    </w:p>
    <w:p w14:paraId="2E5C64D1" w14:textId="77777777" w:rsidR="005B08C1" w:rsidRPr="005B08C1" w:rsidRDefault="005B08C1" w:rsidP="005B08C1">
      <w:pPr>
        <w:shd w:val="clear" w:color="auto" w:fill="FFFFFF"/>
        <w:jc w:val="both"/>
        <w:rPr>
          <w:rFonts w:ascii="Century Gothic" w:hAnsi="Century Gothic" w:cstheme="majorHAnsi"/>
          <w:sz w:val="20"/>
          <w:szCs w:val="20"/>
          <w:shd w:val="clear" w:color="auto" w:fill="FFFFFF"/>
        </w:rPr>
      </w:pPr>
      <w:r w:rsidRPr="005B08C1">
        <w:rPr>
          <w:rFonts w:ascii="Century Gothic" w:hAnsi="Century Gothic" w:cstheme="majorHAnsi"/>
          <w:sz w:val="20"/>
          <w:szCs w:val="20"/>
          <w:shd w:val="clear" w:color="auto" w:fill="FFFFFF"/>
        </w:rPr>
        <w:t>La EMAC S.A E.</w:t>
      </w:r>
      <w:proofErr w:type="gramStart"/>
      <w:r w:rsidRPr="005B08C1">
        <w:rPr>
          <w:rFonts w:ascii="Century Gothic" w:hAnsi="Century Gothic" w:cstheme="majorHAnsi"/>
          <w:sz w:val="20"/>
          <w:szCs w:val="20"/>
          <w:shd w:val="clear" w:color="auto" w:fill="FFFFFF"/>
        </w:rPr>
        <w:t>S.P</w:t>
      </w:r>
      <w:proofErr w:type="gramEnd"/>
      <w:r w:rsidRPr="005B08C1">
        <w:rPr>
          <w:rFonts w:ascii="Century Gothic" w:hAnsi="Century Gothic" w:cstheme="majorHAnsi"/>
          <w:sz w:val="20"/>
          <w:szCs w:val="20"/>
          <w:shd w:val="clear" w:color="auto" w:fill="FFFFFF"/>
        </w:rPr>
        <w:t>, presta y ofrece os servicios públicos domiciliarios de Acueducto, alcantarillado, Aseo y la ejecución de proyectos en el sector del medio ambiente, agua potable y saneamiento básico; buscando la satisfacción plena de sus usuarios a través del mejoramiento de la calidad de vida y la eficiencia en la prestación de los servicios públicos, partiendo del compromiso de sus funcionarios garantizando el desarrollo económico y social dentro de su área de influencia.</w:t>
      </w:r>
    </w:p>
    <w:p w14:paraId="26A24D2D" w14:textId="77777777" w:rsidR="00B754BE" w:rsidRPr="005B08C1" w:rsidRDefault="00B754BE" w:rsidP="00B754BE">
      <w:pPr>
        <w:ind w:left="-142"/>
        <w:jc w:val="both"/>
        <w:rPr>
          <w:rFonts w:ascii="Century Gothic" w:hAnsi="Century Gothic" w:cs="Arial"/>
          <w:b/>
          <w:sz w:val="20"/>
          <w:szCs w:val="20"/>
        </w:rPr>
      </w:pPr>
    </w:p>
    <w:p w14:paraId="526D2AB8" w14:textId="77777777" w:rsidR="005B08C1" w:rsidRDefault="005B08C1" w:rsidP="005B08C1">
      <w:pPr>
        <w:shd w:val="clear" w:color="auto" w:fill="FFFFFF"/>
        <w:jc w:val="center"/>
        <w:rPr>
          <w:rFonts w:ascii="Century Gothic" w:eastAsia="Times New Roman" w:hAnsi="Century Gothic" w:cstheme="majorHAnsi"/>
          <w:b/>
          <w:bCs/>
          <w:sz w:val="20"/>
          <w:szCs w:val="20"/>
          <w:lang w:eastAsia="es-CO"/>
        </w:rPr>
      </w:pPr>
    </w:p>
    <w:p w14:paraId="2D0BC587" w14:textId="092458BE" w:rsidR="005B08C1" w:rsidRPr="00915726" w:rsidRDefault="005B08C1" w:rsidP="005B08C1">
      <w:pPr>
        <w:shd w:val="clear" w:color="auto" w:fill="FFFFFF"/>
        <w:jc w:val="center"/>
        <w:rPr>
          <w:rFonts w:ascii="Century Gothic" w:eastAsia="Times New Roman" w:hAnsi="Century Gothic" w:cstheme="majorHAnsi"/>
          <w:b/>
          <w:bCs/>
          <w:lang w:eastAsia="es-CO"/>
        </w:rPr>
      </w:pPr>
      <w:r w:rsidRPr="00915726">
        <w:rPr>
          <w:rFonts w:ascii="Century Gothic" w:eastAsia="Times New Roman" w:hAnsi="Century Gothic" w:cstheme="majorHAnsi"/>
          <w:b/>
          <w:bCs/>
          <w:lang w:eastAsia="es-CO"/>
        </w:rPr>
        <w:t>VISION</w:t>
      </w:r>
    </w:p>
    <w:p w14:paraId="37A5940D" w14:textId="77777777" w:rsidR="005B08C1" w:rsidRPr="005B08C1" w:rsidRDefault="005B08C1" w:rsidP="005B08C1">
      <w:pPr>
        <w:shd w:val="clear" w:color="auto" w:fill="FFFFFF"/>
        <w:jc w:val="center"/>
        <w:rPr>
          <w:rFonts w:ascii="Century Gothic" w:eastAsia="Times New Roman" w:hAnsi="Century Gothic" w:cstheme="majorHAnsi"/>
          <w:b/>
          <w:bCs/>
          <w:sz w:val="20"/>
          <w:szCs w:val="20"/>
          <w:lang w:eastAsia="es-CO"/>
        </w:rPr>
      </w:pPr>
    </w:p>
    <w:p w14:paraId="662D7F8D" w14:textId="77777777" w:rsidR="005B08C1" w:rsidRPr="005B08C1" w:rsidRDefault="005B08C1" w:rsidP="005B08C1">
      <w:pPr>
        <w:shd w:val="clear" w:color="auto" w:fill="FFFFFF"/>
        <w:jc w:val="both"/>
        <w:rPr>
          <w:rFonts w:ascii="Century Gothic" w:eastAsia="Times New Roman" w:hAnsi="Century Gothic" w:cstheme="majorHAnsi"/>
          <w:sz w:val="20"/>
          <w:szCs w:val="20"/>
          <w:lang w:eastAsia="es-CO"/>
        </w:rPr>
      </w:pPr>
      <w:r w:rsidRPr="005B08C1">
        <w:rPr>
          <w:rFonts w:ascii="Century Gothic" w:hAnsi="Century Gothic" w:cstheme="majorHAnsi"/>
          <w:sz w:val="20"/>
          <w:szCs w:val="20"/>
          <w:shd w:val="clear" w:color="auto" w:fill="FFFFFF"/>
        </w:rPr>
        <w:t>En el 2025, la EMAC S.A E.</w:t>
      </w:r>
      <w:proofErr w:type="gramStart"/>
      <w:r w:rsidRPr="005B08C1">
        <w:rPr>
          <w:rFonts w:ascii="Century Gothic" w:hAnsi="Century Gothic" w:cstheme="majorHAnsi"/>
          <w:sz w:val="20"/>
          <w:szCs w:val="20"/>
          <w:shd w:val="clear" w:color="auto" w:fill="FFFFFF"/>
        </w:rPr>
        <w:t>S.P</w:t>
      </w:r>
      <w:proofErr w:type="gramEnd"/>
      <w:r w:rsidRPr="005B08C1">
        <w:rPr>
          <w:rFonts w:ascii="Century Gothic" w:hAnsi="Century Gothic" w:cstheme="majorHAnsi"/>
          <w:sz w:val="20"/>
          <w:szCs w:val="20"/>
          <w:shd w:val="clear" w:color="auto" w:fill="FFFFFF"/>
        </w:rPr>
        <w:t xml:space="preserve"> será reconocida como la empresa líder en el departamento del Huila, en la Prestación de los servicios públicos domiciliarios de agua potable y saneamiento básico, bajo los principios de eficiencia, eficacia y calidad.</w:t>
      </w:r>
      <w:r w:rsidRPr="005B08C1">
        <w:rPr>
          <w:rFonts w:ascii="Century Gothic" w:eastAsia="Times New Roman" w:hAnsi="Century Gothic" w:cstheme="majorHAnsi"/>
          <w:sz w:val="20"/>
          <w:szCs w:val="20"/>
          <w:lang w:eastAsia="es-CO"/>
        </w:rPr>
        <w:t xml:space="preserve"> </w:t>
      </w:r>
    </w:p>
    <w:p w14:paraId="38A910AC" w14:textId="77777777" w:rsidR="00B754BE" w:rsidRPr="005B08C1" w:rsidRDefault="00B754BE" w:rsidP="00B754BE">
      <w:pPr>
        <w:ind w:left="-142"/>
        <w:jc w:val="both"/>
        <w:rPr>
          <w:rFonts w:ascii="Century Gothic" w:hAnsi="Century Gothic" w:cs="Arial"/>
          <w:sz w:val="20"/>
          <w:szCs w:val="20"/>
          <w:shd w:val="clear" w:color="auto" w:fill="FFFFFF"/>
        </w:rPr>
      </w:pPr>
    </w:p>
    <w:p w14:paraId="48F166F5" w14:textId="77777777" w:rsidR="00B754BE" w:rsidRPr="005B08C1" w:rsidRDefault="00B754BE" w:rsidP="00B754BE">
      <w:pPr>
        <w:ind w:left="-142"/>
        <w:jc w:val="both"/>
        <w:rPr>
          <w:rFonts w:ascii="Century Gothic" w:hAnsi="Century Gothic" w:cs="Arial"/>
          <w:sz w:val="20"/>
          <w:szCs w:val="20"/>
        </w:rPr>
      </w:pPr>
    </w:p>
    <w:p w14:paraId="7007A1FD" w14:textId="04A01094" w:rsidR="00B754BE" w:rsidRPr="00915726" w:rsidRDefault="00C87EBD" w:rsidP="005A3967">
      <w:pPr>
        <w:pStyle w:val="Ttulo2"/>
        <w:rPr>
          <w:rFonts w:cs="Arial"/>
        </w:rPr>
      </w:pPr>
      <w:bookmarkStart w:id="7" w:name="_Toc74809748"/>
      <w:r w:rsidRPr="00915726">
        <w:rPr>
          <w:rFonts w:cs="Arial"/>
        </w:rPr>
        <w:t xml:space="preserve">LOS DOCUMENTOS EN </w:t>
      </w:r>
      <w:r w:rsidRPr="00915726">
        <w:t>LA EMPRESA DE ACUEDUCTO, ALCANTARILLADO Y ASEO DE CAMPOALEGRE - EMAC S.A. E.S.P.</w:t>
      </w:r>
      <w:bookmarkEnd w:id="7"/>
    </w:p>
    <w:p w14:paraId="6FDE50B5" w14:textId="77777777" w:rsidR="00B754BE" w:rsidRPr="00785A81" w:rsidRDefault="00B754BE" w:rsidP="00B754BE">
      <w:pPr>
        <w:ind w:left="-142"/>
        <w:jc w:val="both"/>
        <w:rPr>
          <w:rFonts w:ascii="Century Gothic" w:hAnsi="Century Gothic" w:cs="Arial"/>
          <w:b/>
          <w:sz w:val="20"/>
          <w:szCs w:val="20"/>
        </w:rPr>
      </w:pPr>
    </w:p>
    <w:p w14:paraId="19582E60" w14:textId="77777777" w:rsidR="00785A81" w:rsidRDefault="00B754BE" w:rsidP="000E099E">
      <w:pPr>
        <w:jc w:val="both"/>
        <w:rPr>
          <w:rFonts w:ascii="Arial" w:hAnsi="Arial" w:cs="Arial"/>
          <w:sz w:val="20"/>
          <w:szCs w:val="20"/>
        </w:rPr>
      </w:pPr>
      <w:r w:rsidRPr="00785A81">
        <w:rPr>
          <w:rFonts w:ascii="Century Gothic" w:hAnsi="Century Gothic" w:cs="Arial"/>
          <w:sz w:val="20"/>
          <w:szCs w:val="20"/>
        </w:rPr>
        <w:t xml:space="preserve">Los documentos para la </w:t>
      </w:r>
      <w:r w:rsidR="005B08C1" w:rsidRPr="00785A81">
        <w:rPr>
          <w:rFonts w:ascii="Century Gothic" w:hAnsi="Century Gothic" w:cs="Arial"/>
          <w:sz w:val="20"/>
          <w:szCs w:val="20"/>
        </w:rPr>
        <w:t xml:space="preserve">EMAC S.A. E.S.P.  deben </w:t>
      </w:r>
      <w:r w:rsidRPr="00785A81">
        <w:rPr>
          <w:rFonts w:ascii="Century Gothic" w:hAnsi="Century Gothic" w:cs="Arial"/>
          <w:sz w:val="20"/>
          <w:szCs w:val="20"/>
        </w:rPr>
        <w:t>represent</w:t>
      </w:r>
      <w:r w:rsidR="005B08C1" w:rsidRPr="00785A81">
        <w:rPr>
          <w:rFonts w:ascii="Century Gothic" w:hAnsi="Century Gothic" w:cs="Arial"/>
          <w:sz w:val="20"/>
          <w:szCs w:val="20"/>
        </w:rPr>
        <w:t>ar</w:t>
      </w:r>
      <w:r w:rsidRPr="00785A81">
        <w:rPr>
          <w:rFonts w:ascii="Century Gothic" w:hAnsi="Century Gothic" w:cs="Arial"/>
          <w:sz w:val="20"/>
          <w:szCs w:val="20"/>
        </w:rPr>
        <w:t xml:space="preserve">, </w:t>
      </w:r>
      <w:r w:rsidR="005B08C1" w:rsidRPr="00785A81">
        <w:rPr>
          <w:rFonts w:ascii="Century Gothic" w:hAnsi="Century Gothic" w:cs="Arial"/>
          <w:sz w:val="20"/>
          <w:szCs w:val="20"/>
        </w:rPr>
        <w:t>una</w:t>
      </w:r>
      <w:r w:rsidRPr="00785A81">
        <w:rPr>
          <w:rFonts w:ascii="Century Gothic" w:hAnsi="Century Gothic" w:cs="Arial"/>
          <w:sz w:val="20"/>
          <w:szCs w:val="20"/>
        </w:rPr>
        <w:t xml:space="preserve"> excelente organización, </w:t>
      </w:r>
      <w:r w:rsidR="005B08C1" w:rsidRPr="00785A81">
        <w:rPr>
          <w:rFonts w:ascii="Century Gothic" w:hAnsi="Century Gothic" w:cs="Arial"/>
          <w:sz w:val="20"/>
          <w:szCs w:val="20"/>
        </w:rPr>
        <w:t>una</w:t>
      </w:r>
      <w:r w:rsidRPr="00785A81">
        <w:rPr>
          <w:rFonts w:ascii="Century Gothic" w:hAnsi="Century Gothic" w:cs="Arial"/>
          <w:sz w:val="20"/>
          <w:szCs w:val="20"/>
        </w:rPr>
        <w:t xml:space="preserve"> efectiva, eficaz y eficiente gestión de sus trámites,</w:t>
      </w:r>
      <w:r w:rsidR="005B08C1" w:rsidRPr="00785A81">
        <w:rPr>
          <w:rFonts w:ascii="Century Gothic" w:hAnsi="Century Gothic" w:cs="Arial"/>
          <w:sz w:val="20"/>
          <w:szCs w:val="20"/>
        </w:rPr>
        <w:t xml:space="preserve"> como e</w:t>
      </w:r>
      <w:r w:rsidRPr="00785A81">
        <w:rPr>
          <w:rFonts w:ascii="Century Gothic" w:hAnsi="Century Gothic" w:cs="Arial"/>
          <w:sz w:val="20"/>
          <w:szCs w:val="20"/>
        </w:rPr>
        <w:t>videncia de</w:t>
      </w:r>
      <w:r w:rsidR="005B08C1" w:rsidRPr="00785A81">
        <w:rPr>
          <w:rFonts w:ascii="Century Gothic" w:hAnsi="Century Gothic" w:cs="Arial"/>
          <w:sz w:val="20"/>
          <w:szCs w:val="20"/>
        </w:rPr>
        <w:t xml:space="preserve">l desarrollo </w:t>
      </w:r>
      <w:r w:rsidR="007B1B88" w:rsidRPr="00785A81">
        <w:rPr>
          <w:rFonts w:ascii="Century Gothic" w:hAnsi="Century Gothic" w:cs="Arial"/>
          <w:sz w:val="20"/>
          <w:szCs w:val="20"/>
        </w:rPr>
        <w:t xml:space="preserve">de </w:t>
      </w:r>
      <w:r w:rsidRPr="00785A81">
        <w:rPr>
          <w:rFonts w:ascii="Century Gothic" w:hAnsi="Century Gothic" w:cs="Arial"/>
          <w:sz w:val="20"/>
          <w:szCs w:val="20"/>
        </w:rPr>
        <w:t>sus actividades</w:t>
      </w:r>
      <w:r w:rsidR="007B1B88" w:rsidRPr="00785A81">
        <w:rPr>
          <w:rFonts w:ascii="Century Gothic" w:hAnsi="Century Gothic" w:cs="Arial"/>
          <w:sz w:val="20"/>
          <w:szCs w:val="20"/>
        </w:rPr>
        <w:t>, documentos</w:t>
      </w:r>
      <w:r w:rsidRPr="00785A81">
        <w:rPr>
          <w:rFonts w:ascii="Century Gothic" w:hAnsi="Century Gothic" w:cs="Arial"/>
          <w:sz w:val="20"/>
          <w:szCs w:val="20"/>
        </w:rPr>
        <w:t xml:space="preserve"> en los cuales se registra la excelente ejecución de sus procesos en </w:t>
      </w:r>
      <w:r w:rsidR="007B1B88" w:rsidRPr="00785A81">
        <w:rPr>
          <w:rFonts w:ascii="Century Gothic" w:hAnsi="Century Gothic" w:cs="Arial"/>
          <w:sz w:val="20"/>
          <w:szCs w:val="20"/>
        </w:rPr>
        <w:t xml:space="preserve">relación con </w:t>
      </w:r>
      <w:r w:rsidRPr="00785A81">
        <w:rPr>
          <w:rFonts w:ascii="Century Gothic" w:hAnsi="Century Gothic" w:cs="Arial"/>
          <w:sz w:val="20"/>
          <w:szCs w:val="20"/>
        </w:rPr>
        <w:t xml:space="preserve">la calidad de los servicios ofrecidos y atendidos </w:t>
      </w:r>
      <w:r w:rsidR="007B1B88" w:rsidRPr="00785A81">
        <w:rPr>
          <w:rFonts w:ascii="Century Gothic" w:hAnsi="Century Gothic" w:cs="Arial"/>
          <w:sz w:val="20"/>
          <w:szCs w:val="20"/>
        </w:rPr>
        <w:t xml:space="preserve">para sus </w:t>
      </w:r>
      <w:r w:rsidRPr="00785A81">
        <w:rPr>
          <w:rFonts w:ascii="Century Gothic" w:hAnsi="Century Gothic" w:cs="Arial"/>
          <w:sz w:val="20"/>
          <w:szCs w:val="20"/>
        </w:rPr>
        <w:t>usuarios</w:t>
      </w:r>
      <w:r w:rsidRPr="00595A5F">
        <w:rPr>
          <w:rFonts w:ascii="Arial" w:hAnsi="Arial" w:cs="Arial"/>
          <w:sz w:val="20"/>
          <w:szCs w:val="20"/>
        </w:rPr>
        <w:t>.</w:t>
      </w:r>
    </w:p>
    <w:p w14:paraId="4A873474" w14:textId="77777777" w:rsidR="00785A81" w:rsidRDefault="00785A81" w:rsidP="000E099E">
      <w:pPr>
        <w:jc w:val="both"/>
        <w:rPr>
          <w:rFonts w:ascii="Arial" w:hAnsi="Arial" w:cs="Arial"/>
          <w:sz w:val="20"/>
          <w:szCs w:val="20"/>
        </w:rPr>
      </w:pPr>
    </w:p>
    <w:p w14:paraId="1598198C" w14:textId="77777777" w:rsidR="00785A81" w:rsidRDefault="00785A81" w:rsidP="000E099E">
      <w:pPr>
        <w:jc w:val="both"/>
        <w:rPr>
          <w:rFonts w:ascii="Arial" w:hAnsi="Arial" w:cs="Arial"/>
          <w:sz w:val="20"/>
          <w:szCs w:val="20"/>
        </w:rPr>
      </w:pPr>
    </w:p>
    <w:p w14:paraId="418D163D" w14:textId="74EF1A5E" w:rsidR="007B1B88" w:rsidRPr="00915726" w:rsidRDefault="00C87EBD" w:rsidP="005A3967">
      <w:pPr>
        <w:pStyle w:val="Ttulo2"/>
      </w:pPr>
      <w:bookmarkStart w:id="8" w:name="_Toc74809749"/>
      <w:r w:rsidRPr="00915726">
        <w:lastRenderedPageBreak/>
        <w:t>OBLIGATORIEDAD DEL PROGRAMA DE GESTIÓN DOCUMENTAL</w:t>
      </w:r>
      <w:bookmarkEnd w:id="8"/>
    </w:p>
    <w:p w14:paraId="44DC1A69" w14:textId="5C9AFC86" w:rsidR="00B754BE" w:rsidRPr="00BA782F" w:rsidRDefault="00B754BE" w:rsidP="000E099E">
      <w:pPr>
        <w:jc w:val="both"/>
        <w:rPr>
          <w:rFonts w:ascii="Century Gothic" w:hAnsi="Century Gothic" w:cs="Arial"/>
          <w:b/>
          <w:sz w:val="20"/>
          <w:szCs w:val="20"/>
        </w:rPr>
      </w:pPr>
    </w:p>
    <w:p w14:paraId="2BA44901" w14:textId="056E9C12" w:rsidR="00785A81" w:rsidRPr="00BA782F" w:rsidRDefault="00785A81" w:rsidP="000E099E">
      <w:pPr>
        <w:jc w:val="both"/>
        <w:rPr>
          <w:rFonts w:ascii="Century Gothic" w:hAnsi="Century Gothic" w:cs="Arial"/>
          <w:sz w:val="20"/>
          <w:szCs w:val="20"/>
        </w:rPr>
      </w:pPr>
      <w:r w:rsidRPr="00BA782F">
        <w:rPr>
          <w:rFonts w:ascii="Century Gothic" w:hAnsi="Century Gothic" w:cs="Arial"/>
          <w:sz w:val="20"/>
          <w:szCs w:val="20"/>
        </w:rPr>
        <w:t>La Ley 594 de 2000 Ley General de Archivos en Colombia, en su artículo 21, establece que las entidades públicas deberán elaborar programas de gestión documental, aplicando el uso de nuevas tecnologías y soportes, en cuyo desarrollo deberán tenerse en cuenta los principios y procesos archivísticos.</w:t>
      </w:r>
    </w:p>
    <w:p w14:paraId="5D549FBD" w14:textId="77777777" w:rsidR="00785A81" w:rsidRPr="00BA782F" w:rsidRDefault="00785A81" w:rsidP="000E099E">
      <w:pPr>
        <w:jc w:val="both"/>
        <w:rPr>
          <w:rFonts w:ascii="Century Gothic" w:hAnsi="Century Gothic" w:cs="Arial"/>
          <w:sz w:val="20"/>
          <w:szCs w:val="20"/>
        </w:rPr>
      </w:pPr>
    </w:p>
    <w:p w14:paraId="3FC81344" w14:textId="42D0957B" w:rsidR="00B754BE" w:rsidRPr="00BA782F" w:rsidRDefault="00B754BE" w:rsidP="000E099E">
      <w:pPr>
        <w:jc w:val="both"/>
        <w:rPr>
          <w:rFonts w:ascii="Century Gothic" w:hAnsi="Century Gothic" w:cs="Arial"/>
          <w:sz w:val="20"/>
          <w:szCs w:val="20"/>
        </w:rPr>
      </w:pPr>
      <w:r w:rsidRPr="00BA782F">
        <w:rPr>
          <w:rFonts w:ascii="Century Gothic" w:hAnsi="Century Gothic" w:cs="Arial"/>
          <w:sz w:val="20"/>
          <w:szCs w:val="20"/>
        </w:rPr>
        <w:t>La Ley 80 de 1989, en el artículo 2°, de señala las funciones del Archivo General de la Nación y en su literal b) menciona: sobre la responsabilidad de “fijar políticas y establecer los reglamentos necesarios para garantizar la conservación y el uso adecuado del patrimonio documental de la Nación“ que en virtud el artículo 4° de Ley 594 de 2000, sobre los principios generales que rigen la función archivística, señala en el literal h) “</w:t>
      </w:r>
      <w:r w:rsidRPr="00BA782F">
        <w:rPr>
          <w:rFonts w:ascii="Century Gothic" w:hAnsi="Century Gothic" w:cs="Arial"/>
          <w:i/>
          <w:iCs/>
          <w:sz w:val="20"/>
          <w:szCs w:val="20"/>
        </w:rPr>
        <w:t>Modernización”</w:t>
      </w:r>
      <w:r w:rsidRPr="00BA782F">
        <w:rPr>
          <w:rFonts w:ascii="Century Gothic" w:hAnsi="Century Gothic" w:cs="Arial"/>
          <w:sz w:val="20"/>
          <w:szCs w:val="20"/>
        </w:rPr>
        <w:t>,</w:t>
      </w:r>
      <w:r w:rsidRPr="00BA782F">
        <w:rPr>
          <w:rFonts w:ascii="Century Gothic" w:hAnsi="Century Gothic" w:cs="Arial"/>
          <w:i/>
          <w:iCs/>
          <w:sz w:val="20"/>
          <w:szCs w:val="20"/>
        </w:rPr>
        <w:t xml:space="preserve"> e</w:t>
      </w:r>
      <w:r w:rsidRPr="00BA782F">
        <w:rPr>
          <w:rFonts w:ascii="Century Gothic" w:hAnsi="Century Gothic" w:cs="Arial"/>
          <w:sz w:val="20"/>
          <w:szCs w:val="20"/>
        </w:rPr>
        <w:t>l Estado adoptará y promulgará las estrategias necesarias para el fortalecimiento de la infraestructura y la organización de sus sistemas de información, el establecimiento de programas eficientes y actualizados para la administración de los sistemas de documentos, registros  y archivos</w:t>
      </w:r>
      <w:r w:rsidR="000E099E">
        <w:rPr>
          <w:rFonts w:ascii="Century Gothic" w:hAnsi="Century Gothic" w:cs="Arial"/>
          <w:sz w:val="20"/>
          <w:szCs w:val="20"/>
        </w:rPr>
        <w:t>.</w:t>
      </w:r>
      <w:r w:rsidRPr="00BA782F">
        <w:rPr>
          <w:rFonts w:ascii="Century Gothic" w:hAnsi="Century Gothic" w:cs="Arial"/>
          <w:sz w:val="20"/>
          <w:szCs w:val="20"/>
        </w:rPr>
        <w:t xml:space="preserve"> </w:t>
      </w:r>
    </w:p>
    <w:p w14:paraId="7C8BF5AB" w14:textId="77777777" w:rsidR="00785A81" w:rsidRPr="00BA782F" w:rsidRDefault="00785A81" w:rsidP="00B754BE">
      <w:pPr>
        <w:ind w:left="-142"/>
        <w:jc w:val="both"/>
        <w:rPr>
          <w:rFonts w:ascii="Century Gothic" w:hAnsi="Century Gothic" w:cs="Arial"/>
          <w:sz w:val="20"/>
          <w:szCs w:val="20"/>
        </w:rPr>
      </w:pPr>
    </w:p>
    <w:p w14:paraId="7997E0AE" w14:textId="7F006893" w:rsidR="00B754BE" w:rsidRPr="00BA782F" w:rsidRDefault="00B754BE" w:rsidP="000E099E">
      <w:pPr>
        <w:jc w:val="both"/>
        <w:rPr>
          <w:rFonts w:ascii="Century Gothic" w:hAnsi="Century Gothic" w:cs="Arial"/>
          <w:sz w:val="20"/>
          <w:szCs w:val="20"/>
        </w:rPr>
      </w:pPr>
      <w:r w:rsidRPr="00BA782F">
        <w:rPr>
          <w:rFonts w:ascii="Century Gothic" w:hAnsi="Century Gothic" w:cs="Arial"/>
          <w:sz w:val="20"/>
          <w:szCs w:val="20"/>
        </w:rPr>
        <w:t xml:space="preserve">En </w:t>
      </w:r>
      <w:r w:rsidR="006058C6">
        <w:rPr>
          <w:rFonts w:ascii="Century Gothic" w:hAnsi="Century Gothic" w:cs="Arial"/>
          <w:sz w:val="20"/>
          <w:szCs w:val="20"/>
        </w:rPr>
        <w:t xml:space="preserve">razón </w:t>
      </w:r>
      <w:r w:rsidRPr="00BA782F">
        <w:rPr>
          <w:rFonts w:ascii="Century Gothic" w:hAnsi="Century Gothic" w:cs="Arial"/>
          <w:sz w:val="20"/>
          <w:szCs w:val="20"/>
        </w:rPr>
        <w:t xml:space="preserve">a lo anterior, </w:t>
      </w:r>
      <w:r w:rsidR="001D4745" w:rsidRPr="00BA782F">
        <w:rPr>
          <w:rFonts w:ascii="Century Gothic" w:hAnsi="Century Gothic" w:cs="Arial"/>
          <w:sz w:val="20"/>
          <w:szCs w:val="20"/>
        </w:rPr>
        <w:t>las entidades pública</w:t>
      </w:r>
      <w:r w:rsidR="006058C6">
        <w:rPr>
          <w:rFonts w:ascii="Century Gothic" w:hAnsi="Century Gothic" w:cs="Arial"/>
          <w:sz w:val="20"/>
          <w:szCs w:val="20"/>
        </w:rPr>
        <w:t>s y aquellas privadas que cumplen funciones públicas</w:t>
      </w:r>
      <w:r w:rsidR="001D4745" w:rsidRPr="00BA782F">
        <w:rPr>
          <w:rFonts w:ascii="Century Gothic" w:hAnsi="Century Gothic" w:cs="Arial"/>
          <w:sz w:val="20"/>
          <w:szCs w:val="20"/>
        </w:rPr>
        <w:t xml:space="preserve"> </w:t>
      </w:r>
      <w:r w:rsidR="004B2C61">
        <w:rPr>
          <w:rFonts w:ascii="Century Gothic" w:hAnsi="Century Gothic" w:cs="Arial"/>
          <w:sz w:val="20"/>
          <w:szCs w:val="20"/>
        </w:rPr>
        <w:t xml:space="preserve">sujetos obligados </w:t>
      </w:r>
      <w:r w:rsidR="001D4745" w:rsidRPr="00BA782F">
        <w:rPr>
          <w:rFonts w:ascii="Century Gothic" w:hAnsi="Century Gothic" w:cs="Arial"/>
          <w:sz w:val="20"/>
          <w:szCs w:val="20"/>
        </w:rPr>
        <w:t xml:space="preserve">deben </w:t>
      </w:r>
      <w:r w:rsidR="006058C6">
        <w:rPr>
          <w:rFonts w:ascii="Century Gothic" w:hAnsi="Century Gothic" w:cs="Arial"/>
          <w:sz w:val="20"/>
          <w:szCs w:val="20"/>
        </w:rPr>
        <w:t xml:space="preserve">constituir </w:t>
      </w:r>
      <w:r w:rsidRPr="00BA782F">
        <w:rPr>
          <w:rFonts w:ascii="Century Gothic" w:hAnsi="Century Gothic" w:cs="Arial"/>
          <w:sz w:val="20"/>
          <w:szCs w:val="20"/>
        </w:rPr>
        <w:t xml:space="preserve">actividades estratégicas para la estructura e implementación de los programas de gestión documental, necesidad que se </w:t>
      </w:r>
      <w:r w:rsidR="004B2C61">
        <w:rPr>
          <w:rFonts w:ascii="Century Gothic" w:hAnsi="Century Gothic" w:cs="Arial"/>
          <w:sz w:val="20"/>
          <w:szCs w:val="20"/>
        </w:rPr>
        <w:t xml:space="preserve">establece </w:t>
      </w:r>
      <w:r w:rsidRPr="00BA782F">
        <w:rPr>
          <w:rFonts w:ascii="Century Gothic" w:hAnsi="Century Gothic" w:cs="Arial"/>
          <w:sz w:val="20"/>
          <w:szCs w:val="20"/>
        </w:rPr>
        <w:t>en un factor de riesgo primario para las entidades, las cuales recurr</w:t>
      </w:r>
      <w:r w:rsidR="006058C6">
        <w:rPr>
          <w:rFonts w:ascii="Century Gothic" w:hAnsi="Century Gothic" w:cs="Arial"/>
          <w:sz w:val="20"/>
          <w:szCs w:val="20"/>
        </w:rPr>
        <w:t>en</w:t>
      </w:r>
      <w:r w:rsidRPr="00BA782F">
        <w:rPr>
          <w:rFonts w:ascii="Century Gothic" w:hAnsi="Century Gothic" w:cs="Arial"/>
          <w:sz w:val="20"/>
          <w:szCs w:val="20"/>
        </w:rPr>
        <w:t xml:space="preserve"> a falsas </w:t>
      </w:r>
      <w:r w:rsidR="004B2C61">
        <w:rPr>
          <w:rFonts w:ascii="Century Gothic" w:hAnsi="Century Gothic" w:cs="Arial"/>
          <w:sz w:val="20"/>
          <w:szCs w:val="20"/>
        </w:rPr>
        <w:t xml:space="preserve">expectativas y </w:t>
      </w:r>
      <w:r w:rsidRPr="00BA782F">
        <w:rPr>
          <w:rFonts w:ascii="Century Gothic" w:hAnsi="Century Gothic" w:cs="Arial"/>
          <w:sz w:val="20"/>
          <w:szCs w:val="20"/>
        </w:rPr>
        <w:t>soluciones archivísticas</w:t>
      </w:r>
      <w:r w:rsidR="006058C6">
        <w:rPr>
          <w:rFonts w:ascii="Century Gothic" w:hAnsi="Century Gothic" w:cs="Arial"/>
          <w:sz w:val="20"/>
          <w:szCs w:val="20"/>
        </w:rPr>
        <w:t>,</w:t>
      </w:r>
      <w:r w:rsidRPr="00BA782F">
        <w:rPr>
          <w:rFonts w:ascii="Century Gothic" w:hAnsi="Century Gothic" w:cs="Arial"/>
          <w:sz w:val="20"/>
          <w:szCs w:val="20"/>
        </w:rPr>
        <w:t xml:space="preserve"> desconociendo </w:t>
      </w:r>
      <w:r w:rsidR="006058C6">
        <w:rPr>
          <w:rFonts w:ascii="Century Gothic" w:hAnsi="Century Gothic" w:cs="Arial"/>
          <w:sz w:val="20"/>
          <w:szCs w:val="20"/>
        </w:rPr>
        <w:t>los componentes</w:t>
      </w:r>
      <w:r w:rsidR="004B2C61">
        <w:rPr>
          <w:rFonts w:ascii="Century Gothic" w:hAnsi="Century Gothic" w:cs="Arial"/>
          <w:sz w:val="20"/>
          <w:szCs w:val="20"/>
        </w:rPr>
        <w:t xml:space="preserve"> contextuales,</w:t>
      </w:r>
      <w:r w:rsidR="006058C6">
        <w:rPr>
          <w:rFonts w:ascii="Century Gothic" w:hAnsi="Century Gothic" w:cs="Arial"/>
          <w:sz w:val="20"/>
          <w:szCs w:val="20"/>
        </w:rPr>
        <w:t xml:space="preserve"> derivados y necesarios dentro del </w:t>
      </w:r>
      <w:r w:rsidRPr="00BA782F">
        <w:rPr>
          <w:rFonts w:ascii="Century Gothic" w:hAnsi="Century Gothic" w:cs="Arial"/>
          <w:sz w:val="20"/>
          <w:szCs w:val="20"/>
        </w:rPr>
        <w:t>marco normativo vigente.</w:t>
      </w:r>
    </w:p>
    <w:p w14:paraId="52937044" w14:textId="77777777" w:rsidR="00B754BE" w:rsidRPr="00BA782F" w:rsidRDefault="00B754BE" w:rsidP="00B754BE">
      <w:pPr>
        <w:ind w:left="-142"/>
        <w:jc w:val="both"/>
        <w:rPr>
          <w:rFonts w:ascii="Century Gothic" w:hAnsi="Century Gothic" w:cs="Arial"/>
          <w:sz w:val="20"/>
          <w:szCs w:val="20"/>
        </w:rPr>
      </w:pPr>
    </w:p>
    <w:p w14:paraId="7D46C0AF" w14:textId="4B56F57B" w:rsidR="00B754BE" w:rsidRPr="00BA782F" w:rsidRDefault="00B754BE" w:rsidP="000E099E">
      <w:pPr>
        <w:jc w:val="both"/>
        <w:rPr>
          <w:rFonts w:ascii="Century Gothic" w:hAnsi="Century Gothic" w:cs="Arial"/>
          <w:sz w:val="20"/>
          <w:szCs w:val="20"/>
        </w:rPr>
      </w:pPr>
      <w:r w:rsidRPr="00BA782F">
        <w:rPr>
          <w:rFonts w:ascii="Century Gothic" w:hAnsi="Century Gothic" w:cs="Arial"/>
          <w:sz w:val="20"/>
          <w:szCs w:val="20"/>
        </w:rPr>
        <w:t xml:space="preserve">Ante esta situación, </w:t>
      </w:r>
      <w:r w:rsidR="006058C6" w:rsidRPr="006058C6">
        <w:rPr>
          <w:rFonts w:ascii="Century Gothic" w:hAnsi="Century Gothic" w:cstheme="majorHAnsi"/>
          <w:bCs/>
          <w:sz w:val="20"/>
          <w:szCs w:val="20"/>
        </w:rPr>
        <w:t>la Empresas de acueducto, alcantarillado y aseo de Campoalegre - EMAC S.A. E.S.P.</w:t>
      </w:r>
      <w:r w:rsidRPr="00BA782F">
        <w:rPr>
          <w:rFonts w:ascii="Century Gothic" w:hAnsi="Century Gothic" w:cs="Arial"/>
          <w:sz w:val="20"/>
          <w:szCs w:val="20"/>
        </w:rPr>
        <w:t xml:space="preserve">, </w:t>
      </w:r>
      <w:r w:rsidR="006058C6">
        <w:rPr>
          <w:rFonts w:ascii="Century Gothic" w:hAnsi="Century Gothic" w:cs="Arial"/>
          <w:sz w:val="20"/>
          <w:szCs w:val="20"/>
        </w:rPr>
        <w:t>viene desarrollando actividades debidamente estructuradas y</w:t>
      </w:r>
      <w:r w:rsidRPr="00BA782F">
        <w:rPr>
          <w:rFonts w:ascii="Century Gothic" w:hAnsi="Century Gothic" w:cs="Arial"/>
          <w:sz w:val="20"/>
          <w:szCs w:val="20"/>
        </w:rPr>
        <w:t xml:space="preserve"> fortalecidas</w:t>
      </w:r>
      <w:r w:rsidR="006058C6">
        <w:rPr>
          <w:rFonts w:ascii="Century Gothic" w:hAnsi="Century Gothic" w:cs="Arial"/>
          <w:sz w:val="20"/>
          <w:szCs w:val="20"/>
        </w:rPr>
        <w:t xml:space="preserve"> por la alta dirección</w:t>
      </w:r>
      <w:r w:rsidRPr="00BA782F">
        <w:rPr>
          <w:rFonts w:ascii="Century Gothic" w:hAnsi="Century Gothic" w:cs="Arial"/>
          <w:sz w:val="20"/>
          <w:szCs w:val="20"/>
        </w:rPr>
        <w:t xml:space="preserve"> en materia documental como estructura para el eficiente que hacer de los procesos documentales</w:t>
      </w:r>
      <w:r w:rsidR="004220C5">
        <w:rPr>
          <w:rFonts w:ascii="Century Gothic" w:hAnsi="Century Gothic" w:cs="Arial"/>
          <w:sz w:val="20"/>
          <w:szCs w:val="20"/>
        </w:rPr>
        <w:t xml:space="preserve"> y demás funciones archivísticas</w:t>
      </w:r>
      <w:r w:rsidRPr="00BA782F">
        <w:rPr>
          <w:rFonts w:ascii="Century Gothic" w:hAnsi="Century Gothic" w:cs="Arial"/>
          <w:sz w:val="20"/>
          <w:szCs w:val="20"/>
        </w:rPr>
        <w:t>.</w:t>
      </w:r>
    </w:p>
    <w:p w14:paraId="5D4E28F1" w14:textId="77777777" w:rsidR="00B754BE" w:rsidRPr="00BA782F" w:rsidRDefault="00B754BE" w:rsidP="000E099E">
      <w:pPr>
        <w:jc w:val="both"/>
        <w:rPr>
          <w:rFonts w:ascii="Century Gothic" w:hAnsi="Century Gothic" w:cs="Arial"/>
          <w:sz w:val="20"/>
          <w:szCs w:val="20"/>
        </w:rPr>
      </w:pPr>
    </w:p>
    <w:p w14:paraId="1A858370" w14:textId="6D104F39" w:rsidR="00B754BE" w:rsidRPr="00BA782F" w:rsidRDefault="004B2C61" w:rsidP="000E099E">
      <w:pPr>
        <w:jc w:val="both"/>
        <w:rPr>
          <w:rFonts w:ascii="Century Gothic" w:hAnsi="Century Gothic" w:cs="Arial"/>
          <w:sz w:val="20"/>
          <w:szCs w:val="20"/>
        </w:rPr>
      </w:pPr>
      <w:r>
        <w:rPr>
          <w:rFonts w:ascii="Century Gothic" w:hAnsi="Century Gothic" w:cs="Arial"/>
          <w:sz w:val="20"/>
          <w:szCs w:val="20"/>
        </w:rPr>
        <w:t xml:space="preserve">Así mismo, </w:t>
      </w:r>
      <w:r w:rsidR="004220C5" w:rsidRPr="004220C5">
        <w:rPr>
          <w:rFonts w:ascii="Century Gothic" w:hAnsi="Century Gothic" w:cstheme="majorHAnsi"/>
          <w:bCs/>
          <w:sz w:val="20"/>
          <w:szCs w:val="20"/>
        </w:rPr>
        <w:t>la Empresa de acueducto, alcantarillado y aseo de Campoalegre - EMAC S.A. E.S.P.</w:t>
      </w:r>
      <w:r w:rsidR="00B754BE" w:rsidRPr="00BA782F">
        <w:rPr>
          <w:rFonts w:ascii="Century Gothic" w:hAnsi="Century Gothic" w:cs="Arial"/>
          <w:sz w:val="20"/>
          <w:szCs w:val="20"/>
        </w:rPr>
        <w:t xml:space="preserve">, promueve mediante la estructura del Programa de Gestión Documental </w:t>
      </w:r>
      <w:r w:rsidR="002E36E3">
        <w:rPr>
          <w:rFonts w:ascii="Century Gothic" w:hAnsi="Century Gothic" w:cs="Arial"/>
          <w:sz w:val="20"/>
          <w:szCs w:val="20"/>
        </w:rPr>
        <w:t xml:space="preserve">(PGD) </w:t>
      </w:r>
      <w:r w:rsidR="00B754BE" w:rsidRPr="00BA782F">
        <w:rPr>
          <w:rFonts w:ascii="Century Gothic" w:hAnsi="Century Gothic" w:cs="Arial"/>
          <w:sz w:val="20"/>
          <w:szCs w:val="20"/>
        </w:rPr>
        <w:t>institucional</w:t>
      </w:r>
      <w:r w:rsidR="004220C5">
        <w:rPr>
          <w:rFonts w:ascii="Century Gothic" w:hAnsi="Century Gothic" w:cs="Arial"/>
          <w:sz w:val="20"/>
          <w:szCs w:val="20"/>
        </w:rPr>
        <w:t>,</w:t>
      </w:r>
      <w:r w:rsidR="00B754BE" w:rsidRPr="00BA782F">
        <w:rPr>
          <w:rFonts w:ascii="Century Gothic" w:hAnsi="Century Gothic" w:cs="Arial"/>
          <w:sz w:val="20"/>
          <w:szCs w:val="20"/>
        </w:rPr>
        <w:t xml:space="preserve"> </w:t>
      </w:r>
      <w:r w:rsidR="004220C5">
        <w:rPr>
          <w:rFonts w:ascii="Century Gothic" w:hAnsi="Century Gothic" w:cs="Arial"/>
          <w:sz w:val="20"/>
          <w:szCs w:val="20"/>
        </w:rPr>
        <w:t xml:space="preserve">el desarrollo y aplicación </w:t>
      </w:r>
      <w:r w:rsidR="00B754BE" w:rsidRPr="00BA782F">
        <w:rPr>
          <w:rFonts w:ascii="Century Gothic" w:hAnsi="Century Gothic" w:cs="Arial"/>
          <w:sz w:val="20"/>
          <w:szCs w:val="20"/>
        </w:rPr>
        <w:t>del marco normativo vigente en materia archivística, l</w:t>
      </w:r>
      <w:r>
        <w:rPr>
          <w:rFonts w:ascii="Century Gothic" w:hAnsi="Century Gothic" w:cs="Arial"/>
          <w:sz w:val="20"/>
          <w:szCs w:val="20"/>
        </w:rPr>
        <w:t>a</w:t>
      </w:r>
      <w:r w:rsidR="00B754BE" w:rsidRPr="00BA782F">
        <w:rPr>
          <w:rFonts w:ascii="Century Gothic" w:hAnsi="Century Gothic" w:cs="Arial"/>
          <w:sz w:val="20"/>
          <w:szCs w:val="20"/>
        </w:rPr>
        <w:t xml:space="preserve"> cual, reconoce sobre la importancia </w:t>
      </w:r>
      <w:r w:rsidR="004220C5">
        <w:rPr>
          <w:rFonts w:ascii="Century Gothic" w:hAnsi="Century Gothic" w:cs="Arial"/>
          <w:sz w:val="20"/>
          <w:szCs w:val="20"/>
        </w:rPr>
        <w:t xml:space="preserve">en la eficiente </w:t>
      </w:r>
      <w:r w:rsidR="00B754BE" w:rsidRPr="00BA782F">
        <w:rPr>
          <w:rFonts w:ascii="Century Gothic" w:hAnsi="Century Gothic" w:cs="Arial"/>
          <w:sz w:val="20"/>
          <w:szCs w:val="20"/>
        </w:rPr>
        <w:t>administración de</w:t>
      </w:r>
      <w:r w:rsidR="004220C5">
        <w:rPr>
          <w:rFonts w:ascii="Century Gothic" w:hAnsi="Century Gothic" w:cs="Arial"/>
          <w:sz w:val="20"/>
          <w:szCs w:val="20"/>
        </w:rPr>
        <w:t xml:space="preserve"> la información, derivado del efectivo desarrollo de</w:t>
      </w:r>
      <w:r w:rsidR="00B754BE" w:rsidRPr="00BA782F">
        <w:rPr>
          <w:rFonts w:ascii="Century Gothic" w:hAnsi="Century Gothic" w:cs="Arial"/>
          <w:sz w:val="20"/>
          <w:szCs w:val="20"/>
        </w:rPr>
        <w:t xml:space="preserve"> los procesos, </w:t>
      </w:r>
      <w:r w:rsidR="004220C5">
        <w:rPr>
          <w:rFonts w:ascii="Century Gothic" w:hAnsi="Century Gothic" w:cs="Arial"/>
          <w:sz w:val="20"/>
          <w:szCs w:val="20"/>
        </w:rPr>
        <w:t xml:space="preserve">la eficiente producción de </w:t>
      </w:r>
      <w:r w:rsidR="00B754BE" w:rsidRPr="00BA782F">
        <w:rPr>
          <w:rFonts w:ascii="Century Gothic" w:hAnsi="Century Gothic" w:cs="Arial"/>
          <w:sz w:val="20"/>
          <w:szCs w:val="20"/>
        </w:rPr>
        <w:t>documentos</w:t>
      </w:r>
      <w:r w:rsidR="004220C5">
        <w:rPr>
          <w:rFonts w:ascii="Century Gothic" w:hAnsi="Century Gothic" w:cs="Arial"/>
          <w:sz w:val="20"/>
          <w:szCs w:val="20"/>
        </w:rPr>
        <w:t>,</w:t>
      </w:r>
      <w:r w:rsidR="00B754BE" w:rsidRPr="00BA782F">
        <w:rPr>
          <w:rFonts w:ascii="Century Gothic" w:hAnsi="Century Gothic" w:cs="Arial"/>
          <w:sz w:val="20"/>
          <w:szCs w:val="20"/>
        </w:rPr>
        <w:t xml:space="preserve"> </w:t>
      </w:r>
      <w:r>
        <w:rPr>
          <w:rFonts w:ascii="Century Gothic" w:hAnsi="Century Gothic" w:cs="Arial"/>
          <w:sz w:val="20"/>
          <w:szCs w:val="20"/>
        </w:rPr>
        <w:t>la</w:t>
      </w:r>
      <w:r w:rsidR="00B754BE" w:rsidRPr="00BA782F">
        <w:rPr>
          <w:rFonts w:ascii="Century Gothic" w:hAnsi="Century Gothic" w:cs="Arial"/>
          <w:sz w:val="20"/>
          <w:szCs w:val="20"/>
        </w:rPr>
        <w:t xml:space="preserve"> eficiente organización administrativa</w:t>
      </w:r>
      <w:r w:rsidR="004220C5">
        <w:rPr>
          <w:rFonts w:ascii="Century Gothic" w:hAnsi="Century Gothic" w:cs="Arial"/>
          <w:sz w:val="20"/>
          <w:szCs w:val="20"/>
        </w:rPr>
        <w:t xml:space="preserve">, </w:t>
      </w:r>
      <w:r w:rsidR="00725C46">
        <w:rPr>
          <w:rFonts w:ascii="Century Gothic" w:hAnsi="Century Gothic" w:cs="Arial"/>
          <w:sz w:val="20"/>
          <w:szCs w:val="20"/>
        </w:rPr>
        <w:t xml:space="preserve">lo que </w:t>
      </w:r>
      <w:r w:rsidR="004220C5">
        <w:rPr>
          <w:rFonts w:ascii="Century Gothic" w:hAnsi="Century Gothic" w:cs="Arial"/>
          <w:sz w:val="20"/>
          <w:szCs w:val="20"/>
        </w:rPr>
        <w:t>permite así</w:t>
      </w:r>
      <w:r w:rsidR="00B754BE" w:rsidRPr="00BA782F">
        <w:rPr>
          <w:rFonts w:ascii="Century Gothic" w:hAnsi="Century Gothic" w:cs="Arial"/>
          <w:sz w:val="20"/>
          <w:szCs w:val="20"/>
        </w:rPr>
        <w:t xml:space="preserve"> eleva</w:t>
      </w:r>
      <w:r w:rsidR="004220C5">
        <w:rPr>
          <w:rFonts w:ascii="Century Gothic" w:hAnsi="Century Gothic" w:cs="Arial"/>
          <w:sz w:val="20"/>
          <w:szCs w:val="20"/>
        </w:rPr>
        <w:t>r</w:t>
      </w:r>
      <w:r w:rsidR="00B754BE" w:rsidRPr="00BA782F">
        <w:rPr>
          <w:rFonts w:ascii="Century Gothic" w:hAnsi="Century Gothic" w:cs="Arial"/>
          <w:sz w:val="20"/>
          <w:szCs w:val="20"/>
        </w:rPr>
        <w:t xml:space="preserve"> la calidad de los servicios ofrecidos</w:t>
      </w:r>
      <w:r w:rsidR="00725C46">
        <w:rPr>
          <w:rFonts w:ascii="Century Gothic" w:hAnsi="Century Gothic" w:cs="Arial"/>
          <w:sz w:val="20"/>
          <w:szCs w:val="20"/>
        </w:rPr>
        <w:t xml:space="preserve"> a sus usuarios y demás grupos de interés</w:t>
      </w:r>
      <w:r w:rsidR="004220C5">
        <w:rPr>
          <w:rFonts w:ascii="Century Gothic" w:hAnsi="Century Gothic" w:cs="Arial"/>
          <w:sz w:val="20"/>
          <w:szCs w:val="20"/>
        </w:rPr>
        <w:t>.</w:t>
      </w:r>
    </w:p>
    <w:p w14:paraId="0F102A05" w14:textId="77777777" w:rsidR="00B754BE" w:rsidRPr="00BA782F" w:rsidRDefault="00B754BE" w:rsidP="000E099E">
      <w:pPr>
        <w:jc w:val="both"/>
        <w:rPr>
          <w:rFonts w:ascii="Century Gothic" w:hAnsi="Century Gothic" w:cs="Arial"/>
          <w:sz w:val="20"/>
          <w:szCs w:val="20"/>
        </w:rPr>
      </w:pPr>
    </w:p>
    <w:p w14:paraId="7A28BC7B" w14:textId="2C322134" w:rsidR="00B754BE" w:rsidRPr="00BA782F" w:rsidRDefault="00B754BE" w:rsidP="000E099E">
      <w:pPr>
        <w:jc w:val="both"/>
        <w:rPr>
          <w:rFonts w:ascii="Century Gothic" w:hAnsi="Century Gothic" w:cs="Arial"/>
          <w:bCs/>
          <w:sz w:val="20"/>
          <w:szCs w:val="20"/>
        </w:rPr>
      </w:pPr>
      <w:r w:rsidRPr="00BA782F">
        <w:rPr>
          <w:rFonts w:ascii="Century Gothic" w:hAnsi="Century Gothic" w:cs="Arial"/>
          <w:bCs/>
          <w:sz w:val="20"/>
          <w:szCs w:val="20"/>
        </w:rPr>
        <w:t xml:space="preserve">No obstante, el Programa de Gestión Documental, debe concebirse desde su </w:t>
      </w:r>
      <w:r w:rsidR="00CC2AD6">
        <w:rPr>
          <w:rFonts w:ascii="Century Gothic" w:hAnsi="Century Gothic" w:cs="Arial"/>
          <w:bCs/>
          <w:sz w:val="20"/>
          <w:szCs w:val="20"/>
        </w:rPr>
        <w:t>estructura</w:t>
      </w:r>
      <w:r w:rsidRPr="00BA782F">
        <w:rPr>
          <w:rFonts w:ascii="Century Gothic" w:hAnsi="Century Gothic" w:cs="Arial"/>
          <w:bCs/>
          <w:sz w:val="20"/>
          <w:szCs w:val="20"/>
        </w:rPr>
        <w:t xml:space="preserve"> como un sistema integral que se ajuste conceptualmente a los principios archivísticos</w:t>
      </w:r>
      <w:r w:rsidR="00CC2AD6">
        <w:rPr>
          <w:rFonts w:ascii="Century Gothic" w:hAnsi="Century Gothic" w:cs="Arial"/>
          <w:bCs/>
          <w:sz w:val="20"/>
          <w:szCs w:val="20"/>
        </w:rPr>
        <w:t xml:space="preserve"> y </w:t>
      </w:r>
      <w:r w:rsidRPr="00BA782F">
        <w:rPr>
          <w:rFonts w:ascii="Century Gothic" w:hAnsi="Century Gothic" w:cs="Arial"/>
          <w:bCs/>
          <w:sz w:val="20"/>
          <w:szCs w:val="20"/>
        </w:rPr>
        <w:t xml:space="preserve">a los objetivos </w:t>
      </w:r>
      <w:r w:rsidR="00CC2AD6">
        <w:rPr>
          <w:rFonts w:ascii="Century Gothic" w:hAnsi="Century Gothic" w:cs="Arial"/>
          <w:bCs/>
          <w:sz w:val="20"/>
          <w:szCs w:val="20"/>
        </w:rPr>
        <w:t>del Plan de acción institucional</w:t>
      </w:r>
      <w:r w:rsidRPr="00BA782F">
        <w:rPr>
          <w:rFonts w:ascii="Century Gothic" w:hAnsi="Century Gothic" w:cs="Arial"/>
          <w:bCs/>
          <w:sz w:val="20"/>
          <w:szCs w:val="20"/>
        </w:rPr>
        <w:t>.</w:t>
      </w:r>
    </w:p>
    <w:p w14:paraId="07D3C382" w14:textId="77777777" w:rsidR="00B754BE" w:rsidRPr="00BA782F" w:rsidRDefault="00B754BE" w:rsidP="000E099E">
      <w:pPr>
        <w:jc w:val="both"/>
        <w:rPr>
          <w:rFonts w:ascii="Century Gothic" w:hAnsi="Century Gothic" w:cs="Arial"/>
          <w:bCs/>
          <w:sz w:val="20"/>
          <w:szCs w:val="20"/>
        </w:rPr>
      </w:pPr>
    </w:p>
    <w:p w14:paraId="61FFF96A" w14:textId="3947DF21" w:rsidR="00B754BE" w:rsidRDefault="00B754BE" w:rsidP="000E099E">
      <w:pPr>
        <w:jc w:val="both"/>
        <w:rPr>
          <w:rFonts w:ascii="Century Gothic" w:hAnsi="Century Gothic" w:cs="Arial"/>
          <w:sz w:val="20"/>
          <w:szCs w:val="20"/>
        </w:rPr>
      </w:pPr>
      <w:r w:rsidRPr="00BA782F">
        <w:rPr>
          <w:rFonts w:ascii="Century Gothic" w:hAnsi="Century Gothic" w:cs="Arial"/>
          <w:sz w:val="20"/>
          <w:szCs w:val="20"/>
        </w:rPr>
        <w:t xml:space="preserve">De esta manera, </w:t>
      </w:r>
      <w:r w:rsidR="00CC2AD6" w:rsidRPr="00CC2AD6">
        <w:rPr>
          <w:rFonts w:ascii="Century Gothic" w:hAnsi="Century Gothic" w:cstheme="majorHAnsi"/>
          <w:bCs/>
          <w:sz w:val="20"/>
          <w:szCs w:val="20"/>
        </w:rPr>
        <w:t>las Empresas de acueducto, alcantarillado y aseo de Campoalegre - EMAC S.A. E.S.P.</w:t>
      </w:r>
      <w:r w:rsidRPr="00BA782F">
        <w:rPr>
          <w:rFonts w:ascii="Century Gothic" w:hAnsi="Century Gothic" w:cs="Arial"/>
          <w:sz w:val="20"/>
          <w:szCs w:val="20"/>
        </w:rPr>
        <w:t xml:space="preserve">, consciente de la importancia de lograr a favor de la </w:t>
      </w:r>
      <w:r w:rsidR="00CC2AD6">
        <w:rPr>
          <w:rFonts w:ascii="Century Gothic" w:hAnsi="Century Gothic" w:cs="Arial"/>
          <w:sz w:val="20"/>
          <w:szCs w:val="20"/>
        </w:rPr>
        <w:t xml:space="preserve">entidad </w:t>
      </w:r>
      <w:r w:rsidRPr="00BA782F">
        <w:rPr>
          <w:rFonts w:ascii="Century Gothic" w:hAnsi="Century Gothic" w:cs="Arial"/>
          <w:sz w:val="20"/>
          <w:szCs w:val="20"/>
        </w:rPr>
        <w:t xml:space="preserve">una estructura </w:t>
      </w:r>
      <w:r w:rsidR="00CC2AD6">
        <w:rPr>
          <w:rFonts w:ascii="Century Gothic" w:hAnsi="Century Gothic" w:cs="Arial"/>
          <w:sz w:val="20"/>
          <w:szCs w:val="20"/>
        </w:rPr>
        <w:t>real</w:t>
      </w:r>
      <w:r w:rsidRPr="00BA782F">
        <w:rPr>
          <w:rFonts w:ascii="Century Gothic" w:hAnsi="Century Gothic" w:cs="Arial"/>
          <w:sz w:val="20"/>
          <w:szCs w:val="20"/>
        </w:rPr>
        <w:t xml:space="preserve"> en</w:t>
      </w:r>
      <w:r w:rsidR="00CC2AD6">
        <w:rPr>
          <w:rFonts w:ascii="Century Gothic" w:hAnsi="Century Gothic" w:cs="Arial"/>
          <w:sz w:val="20"/>
          <w:szCs w:val="20"/>
        </w:rPr>
        <w:t xml:space="preserve"> la implementación del Sistema de</w:t>
      </w:r>
      <w:r w:rsidRPr="00BA782F">
        <w:rPr>
          <w:rFonts w:ascii="Century Gothic" w:hAnsi="Century Gothic" w:cs="Arial"/>
          <w:sz w:val="20"/>
          <w:szCs w:val="20"/>
        </w:rPr>
        <w:t xml:space="preserve"> Gestión Documental, no se limita únicamente al compromiso legal o normativo de ajustar dicho pendiente, sino que </w:t>
      </w:r>
      <w:r w:rsidR="00CC2AD6">
        <w:rPr>
          <w:rFonts w:ascii="Century Gothic" w:hAnsi="Century Gothic" w:cs="Arial"/>
          <w:sz w:val="20"/>
          <w:szCs w:val="20"/>
        </w:rPr>
        <w:t>reconoce</w:t>
      </w:r>
      <w:r w:rsidRPr="00BA782F">
        <w:rPr>
          <w:rFonts w:ascii="Century Gothic" w:hAnsi="Century Gothic" w:cs="Arial"/>
          <w:sz w:val="20"/>
          <w:szCs w:val="20"/>
        </w:rPr>
        <w:t xml:space="preserve"> la importancia </w:t>
      </w:r>
      <w:r w:rsidR="00CC2AD6">
        <w:rPr>
          <w:rFonts w:ascii="Century Gothic" w:hAnsi="Century Gothic" w:cs="Arial"/>
          <w:sz w:val="20"/>
          <w:szCs w:val="20"/>
        </w:rPr>
        <w:t>en la debida estructuración e implementación de cada uno de los procesos de la Gestión Documental exigidos</w:t>
      </w:r>
      <w:r w:rsidRPr="00BA782F">
        <w:rPr>
          <w:rFonts w:ascii="Century Gothic" w:hAnsi="Century Gothic" w:cs="Arial"/>
          <w:sz w:val="20"/>
          <w:szCs w:val="20"/>
        </w:rPr>
        <w:t>, l</w:t>
      </w:r>
      <w:r w:rsidR="00CC2AD6">
        <w:rPr>
          <w:rFonts w:ascii="Century Gothic" w:hAnsi="Century Gothic" w:cs="Arial"/>
          <w:sz w:val="20"/>
          <w:szCs w:val="20"/>
        </w:rPr>
        <w:t>o</w:t>
      </w:r>
      <w:r w:rsidRPr="00BA782F">
        <w:rPr>
          <w:rFonts w:ascii="Century Gothic" w:hAnsi="Century Gothic" w:cs="Arial"/>
          <w:sz w:val="20"/>
          <w:szCs w:val="20"/>
        </w:rPr>
        <w:t xml:space="preserve"> cual garantizará </w:t>
      </w:r>
      <w:r w:rsidR="00CC2AD6">
        <w:rPr>
          <w:rFonts w:ascii="Century Gothic" w:hAnsi="Century Gothic" w:cs="Arial"/>
          <w:sz w:val="20"/>
          <w:szCs w:val="20"/>
        </w:rPr>
        <w:t xml:space="preserve">sin duda </w:t>
      </w:r>
      <w:r w:rsidRPr="00BA782F">
        <w:rPr>
          <w:rFonts w:ascii="Century Gothic" w:hAnsi="Century Gothic" w:cs="Arial"/>
          <w:sz w:val="20"/>
          <w:szCs w:val="20"/>
        </w:rPr>
        <w:t>la eficiente prestación de los servicios</w:t>
      </w:r>
      <w:r w:rsidR="00915726">
        <w:rPr>
          <w:rFonts w:ascii="Century Gothic" w:hAnsi="Century Gothic" w:cs="Arial"/>
          <w:sz w:val="20"/>
          <w:szCs w:val="20"/>
        </w:rPr>
        <w:t xml:space="preserve"> en relación con la información </w:t>
      </w:r>
      <w:r w:rsidR="001E296D">
        <w:rPr>
          <w:rFonts w:ascii="Century Gothic" w:hAnsi="Century Gothic" w:cs="Arial"/>
          <w:sz w:val="20"/>
          <w:szCs w:val="20"/>
        </w:rPr>
        <w:t>producida</w:t>
      </w:r>
      <w:r w:rsidRPr="00BA782F">
        <w:rPr>
          <w:rFonts w:ascii="Century Gothic" w:hAnsi="Century Gothic" w:cs="Arial"/>
          <w:sz w:val="20"/>
          <w:szCs w:val="20"/>
        </w:rPr>
        <w:t>.</w:t>
      </w:r>
    </w:p>
    <w:p w14:paraId="70E27460" w14:textId="77777777" w:rsidR="00CC2AD6" w:rsidRPr="00BA782F" w:rsidRDefault="00CC2AD6" w:rsidP="00B754BE">
      <w:pPr>
        <w:ind w:left="-142"/>
        <w:jc w:val="both"/>
        <w:rPr>
          <w:rFonts w:ascii="Century Gothic" w:hAnsi="Century Gothic" w:cs="Arial"/>
          <w:sz w:val="20"/>
          <w:szCs w:val="20"/>
        </w:rPr>
      </w:pPr>
    </w:p>
    <w:p w14:paraId="2AA125B9" w14:textId="77777777" w:rsidR="000F23C7" w:rsidRDefault="000F23C7" w:rsidP="00B754BE">
      <w:pPr>
        <w:ind w:left="-142"/>
        <w:jc w:val="both"/>
        <w:rPr>
          <w:rFonts w:ascii="Century Gothic" w:hAnsi="Century Gothic" w:cs="Arial"/>
          <w:b/>
        </w:rPr>
      </w:pPr>
    </w:p>
    <w:p w14:paraId="40EF03C9" w14:textId="1BCAF31A" w:rsidR="00B754BE" w:rsidRPr="000F23C7" w:rsidRDefault="00B754BE" w:rsidP="005A3967">
      <w:pPr>
        <w:pStyle w:val="Ttulo3"/>
      </w:pPr>
      <w:bookmarkStart w:id="9" w:name="_Toc74809750"/>
      <w:r w:rsidRPr="000F23C7">
        <w:t>¿Qué es el Programa de Gestión Documental?</w:t>
      </w:r>
      <w:bookmarkEnd w:id="9"/>
    </w:p>
    <w:p w14:paraId="21986F71" w14:textId="77777777" w:rsidR="00915726" w:rsidRPr="00915726" w:rsidRDefault="00915726" w:rsidP="000E099E">
      <w:pPr>
        <w:jc w:val="both"/>
        <w:rPr>
          <w:rFonts w:ascii="Century Gothic" w:hAnsi="Century Gothic" w:cs="Arial"/>
          <w:b/>
          <w:sz w:val="20"/>
          <w:szCs w:val="20"/>
        </w:rPr>
      </w:pPr>
    </w:p>
    <w:p w14:paraId="2C70FFAD" w14:textId="6F5DA7F6" w:rsidR="00B754BE" w:rsidRPr="00915726" w:rsidRDefault="00915726" w:rsidP="000E099E">
      <w:pPr>
        <w:jc w:val="both"/>
        <w:rPr>
          <w:rFonts w:ascii="Century Gothic" w:hAnsi="Century Gothic" w:cs="Arial"/>
          <w:i/>
          <w:iCs/>
          <w:sz w:val="20"/>
          <w:szCs w:val="20"/>
        </w:rPr>
      </w:pPr>
      <w:r>
        <w:rPr>
          <w:rFonts w:ascii="Century Gothic" w:hAnsi="Century Gothic" w:cs="Arial"/>
          <w:sz w:val="20"/>
          <w:szCs w:val="20"/>
        </w:rPr>
        <w:t>E</w:t>
      </w:r>
      <w:r w:rsidR="00B754BE" w:rsidRPr="00915726">
        <w:rPr>
          <w:rFonts w:ascii="Century Gothic" w:hAnsi="Century Gothic" w:cs="Arial"/>
          <w:sz w:val="20"/>
          <w:szCs w:val="20"/>
        </w:rPr>
        <w:t xml:space="preserve">l Programa de Gestión Documental para </w:t>
      </w:r>
      <w:r w:rsidRPr="007F5F0F">
        <w:rPr>
          <w:rFonts w:ascii="Century Gothic" w:hAnsi="Century Gothic" w:cstheme="majorHAnsi"/>
          <w:b/>
          <w:sz w:val="20"/>
          <w:szCs w:val="20"/>
        </w:rPr>
        <w:t>la Empresa de acueducto, alcantarillado y aseo de Campoalegre - EMAC S.A. E.S.P.</w:t>
      </w:r>
      <w:r>
        <w:rPr>
          <w:rFonts w:ascii="Century Gothic" w:hAnsi="Century Gothic" w:cstheme="majorHAnsi"/>
          <w:b/>
        </w:rPr>
        <w:t xml:space="preserve"> </w:t>
      </w:r>
      <w:r w:rsidR="00B754BE" w:rsidRPr="00915726">
        <w:rPr>
          <w:rFonts w:ascii="Century Gothic" w:hAnsi="Century Gothic" w:cs="Arial"/>
          <w:sz w:val="20"/>
          <w:szCs w:val="20"/>
        </w:rPr>
        <w:t xml:space="preserve"> </w:t>
      </w:r>
      <w:r>
        <w:rPr>
          <w:rFonts w:ascii="Century Gothic" w:hAnsi="Century Gothic" w:cs="Arial"/>
          <w:sz w:val="20"/>
          <w:szCs w:val="20"/>
        </w:rPr>
        <w:t xml:space="preserve">se debe concebir </w:t>
      </w:r>
      <w:r w:rsidR="00B754BE" w:rsidRPr="00915726">
        <w:rPr>
          <w:rFonts w:ascii="Century Gothic" w:hAnsi="Century Gothic" w:cs="Arial"/>
          <w:sz w:val="20"/>
          <w:szCs w:val="20"/>
        </w:rPr>
        <w:t xml:space="preserve">iniciando con la definición de Gestión documental, la cual está orientada por el Archivo General de la nación como, </w:t>
      </w:r>
      <w:r w:rsidR="00B754BE" w:rsidRPr="00915726">
        <w:rPr>
          <w:rFonts w:ascii="Century Gothic" w:hAnsi="Century Gothic" w:cs="Arial"/>
          <w:i/>
          <w:iCs/>
          <w:sz w:val="18"/>
          <w:szCs w:val="18"/>
        </w:rPr>
        <w:t>“El conjunto de actividades administrativas y técnicas tendentes a la planificación, manejo y organización de la documentación producida y recibida por las entidades, desde su origen hasta su destino final, con el objeto de facilitar su utilización y conservación”</w:t>
      </w:r>
    </w:p>
    <w:p w14:paraId="19089165" w14:textId="77777777" w:rsidR="00915726" w:rsidRPr="007D3092" w:rsidRDefault="00915726" w:rsidP="000E099E">
      <w:pPr>
        <w:jc w:val="both"/>
        <w:rPr>
          <w:rFonts w:ascii="Century Gothic" w:hAnsi="Century Gothic" w:cs="Arial"/>
          <w:sz w:val="14"/>
          <w:szCs w:val="14"/>
        </w:rPr>
      </w:pPr>
    </w:p>
    <w:p w14:paraId="060D5888" w14:textId="4B321389" w:rsidR="00B754BE" w:rsidRPr="00915726" w:rsidRDefault="003656B1" w:rsidP="000E099E">
      <w:pPr>
        <w:jc w:val="both"/>
        <w:rPr>
          <w:rFonts w:ascii="Century Gothic" w:hAnsi="Century Gothic" w:cs="Arial"/>
          <w:sz w:val="20"/>
          <w:szCs w:val="20"/>
        </w:rPr>
      </w:pPr>
      <w:r>
        <w:rPr>
          <w:rFonts w:ascii="Century Gothic" w:hAnsi="Century Gothic" w:cs="Arial"/>
          <w:sz w:val="20"/>
          <w:szCs w:val="20"/>
        </w:rPr>
        <w:lastRenderedPageBreak/>
        <w:t xml:space="preserve">La </w:t>
      </w:r>
      <w:r w:rsidRPr="00915726">
        <w:rPr>
          <w:rFonts w:ascii="Century Gothic" w:hAnsi="Century Gothic" w:cstheme="majorHAnsi"/>
          <w:b/>
        </w:rPr>
        <w:t>EMAC S.A. E.S.P.</w:t>
      </w:r>
      <w:r w:rsidR="00B754BE" w:rsidRPr="00915726">
        <w:rPr>
          <w:rFonts w:ascii="Century Gothic" w:hAnsi="Century Gothic" w:cs="Arial"/>
          <w:sz w:val="20"/>
          <w:szCs w:val="20"/>
        </w:rPr>
        <w:t>, contará con un Instrumento archivístico de planeación a corto mediano y largo plazo en el desarrollo de los procesos archivísticos de planeación, producción, gestión, organización y valoración de la documentación en todas las etapas de su ciclo vital</w:t>
      </w:r>
      <w:r>
        <w:rPr>
          <w:rFonts w:ascii="Century Gothic" w:hAnsi="Century Gothic" w:cs="Arial"/>
          <w:sz w:val="20"/>
          <w:szCs w:val="20"/>
        </w:rPr>
        <w:t>, de acuerdo a</w:t>
      </w:r>
      <w:r w:rsidR="00B754BE" w:rsidRPr="00915726">
        <w:rPr>
          <w:rFonts w:ascii="Century Gothic" w:hAnsi="Century Gothic" w:cs="Arial"/>
          <w:sz w:val="20"/>
          <w:szCs w:val="20"/>
        </w:rPr>
        <w:t>l Conjunto de instrucciones en las que se detallan las operaciones para el desarrollo de los procesos de la gestión documental al interior de</w:t>
      </w:r>
      <w:r>
        <w:rPr>
          <w:rFonts w:ascii="Century Gothic" w:hAnsi="Century Gothic" w:cs="Arial"/>
          <w:sz w:val="20"/>
          <w:szCs w:val="20"/>
        </w:rPr>
        <w:t xml:space="preserve"> la entidad.</w:t>
      </w:r>
    </w:p>
    <w:p w14:paraId="490A143A" w14:textId="77777777" w:rsidR="00B754BE" w:rsidRDefault="00B754BE" w:rsidP="000E099E">
      <w:pPr>
        <w:jc w:val="both"/>
        <w:rPr>
          <w:rFonts w:ascii="Arial" w:hAnsi="Arial" w:cs="Arial"/>
          <w:b/>
          <w:sz w:val="20"/>
          <w:szCs w:val="20"/>
        </w:rPr>
      </w:pPr>
    </w:p>
    <w:p w14:paraId="57CE0D9A" w14:textId="58ADB695" w:rsidR="00B754BE" w:rsidRPr="000F23C7" w:rsidRDefault="00B754BE" w:rsidP="005A3967">
      <w:pPr>
        <w:pStyle w:val="Ttulo3"/>
      </w:pPr>
      <w:bookmarkStart w:id="10" w:name="_Toc74809751"/>
      <w:r w:rsidRPr="000F23C7">
        <w:t>Objetivo General de PGD</w:t>
      </w:r>
      <w:bookmarkEnd w:id="10"/>
    </w:p>
    <w:p w14:paraId="16ECBFE3" w14:textId="77777777" w:rsidR="00B754BE" w:rsidRDefault="00B754BE" w:rsidP="000E099E">
      <w:pPr>
        <w:jc w:val="both"/>
        <w:rPr>
          <w:rFonts w:ascii="Arial" w:hAnsi="Arial" w:cs="Arial"/>
          <w:sz w:val="20"/>
          <w:szCs w:val="20"/>
        </w:rPr>
      </w:pPr>
    </w:p>
    <w:p w14:paraId="3AEF0B3E" w14:textId="318D4981" w:rsidR="000F23C7" w:rsidRDefault="00A87EDD" w:rsidP="000E099E">
      <w:pPr>
        <w:jc w:val="both"/>
        <w:rPr>
          <w:rFonts w:ascii="Century Gothic" w:hAnsi="Century Gothic" w:cs="Arial"/>
          <w:sz w:val="20"/>
          <w:szCs w:val="20"/>
        </w:rPr>
      </w:pPr>
      <w:r w:rsidRPr="000F23C7">
        <w:rPr>
          <w:rFonts w:ascii="Century Gothic" w:hAnsi="Century Gothic" w:cs="Arial"/>
          <w:sz w:val="20"/>
          <w:szCs w:val="20"/>
        </w:rPr>
        <w:t>Estable</w:t>
      </w:r>
      <w:r w:rsidR="00F7001A">
        <w:rPr>
          <w:rFonts w:ascii="Century Gothic" w:hAnsi="Century Gothic" w:cs="Arial"/>
          <w:sz w:val="20"/>
          <w:szCs w:val="20"/>
        </w:rPr>
        <w:t>cer y consolidar</w:t>
      </w:r>
      <w:r w:rsidRPr="000F23C7">
        <w:rPr>
          <w:rFonts w:ascii="Century Gothic" w:hAnsi="Century Gothic" w:cs="Arial"/>
          <w:sz w:val="20"/>
          <w:szCs w:val="20"/>
        </w:rPr>
        <w:t xml:space="preserve"> los componentes específicos </w:t>
      </w:r>
      <w:r w:rsidR="00F7001A">
        <w:rPr>
          <w:rFonts w:ascii="Century Gothic" w:hAnsi="Century Gothic" w:cs="Arial"/>
          <w:sz w:val="20"/>
          <w:szCs w:val="20"/>
        </w:rPr>
        <w:t xml:space="preserve">a implementar </w:t>
      </w:r>
      <w:r w:rsidRPr="000F23C7">
        <w:rPr>
          <w:rFonts w:ascii="Century Gothic" w:hAnsi="Century Gothic" w:cs="Arial"/>
          <w:sz w:val="20"/>
          <w:szCs w:val="20"/>
        </w:rPr>
        <w:t xml:space="preserve">para </w:t>
      </w:r>
      <w:r w:rsidR="00B754BE" w:rsidRPr="000F23C7">
        <w:rPr>
          <w:rFonts w:ascii="Century Gothic" w:hAnsi="Century Gothic" w:cs="Arial"/>
          <w:sz w:val="20"/>
          <w:szCs w:val="20"/>
        </w:rPr>
        <w:t xml:space="preserve">la administración </w:t>
      </w:r>
      <w:r w:rsidR="000F23C7" w:rsidRPr="000F23C7">
        <w:rPr>
          <w:rFonts w:ascii="Century Gothic" w:hAnsi="Century Gothic" w:cs="Arial"/>
          <w:sz w:val="20"/>
          <w:szCs w:val="20"/>
        </w:rPr>
        <w:t xml:space="preserve">eficiente </w:t>
      </w:r>
      <w:r w:rsidR="00B754BE" w:rsidRPr="000F23C7">
        <w:rPr>
          <w:rFonts w:ascii="Century Gothic" w:hAnsi="Century Gothic" w:cs="Arial"/>
          <w:sz w:val="20"/>
          <w:szCs w:val="20"/>
        </w:rPr>
        <w:t>de los documentos</w:t>
      </w:r>
      <w:r w:rsidR="000F23C7" w:rsidRPr="000F23C7">
        <w:rPr>
          <w:rFonts w:ascii="Century Gothic" w:hAnsi="Century Gothic" w:cs="Arial"/>
          <w:sz w:val="20"/>
          <w:szCs w:val="20"/>
        </w:rPr>
        <w:t xml:space="preserve"> producidos por la entidad</w:t>
      </w:r>
      <w:r w:rsidR="00B754BE" w:rsidRPr="000F23C7">
        <w:rPr>
          <w:rFonts w:ascii="Century Gothic" w:hAnsi="Century Gothic" w:cs="Arial"/>
          <w:sz w:val="20"/>
          <w:szCs w:val="20"/>
        </w:rPr>
        <w:t xml:space="preserve"> y servir como instrumento guía y orientación a los empleados de </w:t>
      </w:r>
      <w:r w:rsidR="0075660F" w:rsidRPr="000F23C7">
        <w:rPr>
          <w:rFonts w:ascii="Century Gothic" w:hAnsi="Century Gothic" w:cstheme="majorHAnsi"/>
          <w:b/>
          <w:sz w:val="20"/>
          <w:szCs w:val="20"/>
        </w:rPr>
        <w:t>la Empresa de acueducto, alcantarillado y aseo de Campoalegre - EMAC S.A. E.S.P.</w:t>
      </w:r>
      <w:r w:rsidR="00B754BE" w:rsidRPr="000F23C7">
        <w:rPr>
          <w:rFonts w:ascii="Century Gothic" w:hAnsi="Century Gothic" w:cs="Arial"/>
          <w:sz w:val="20"/>
          <w:szCs w:val="20"/>
        </w:rPr>
        <w:t xml:space="preserve">, </w:t>
      </w:r>
      <w:r w:rsidR="00F7001A">
        <w:rPr>
          <w:rFonts w:ascii="Century Gothic" w:hAnsi="Century Gothic" w:cs="Arial"/>
          <w:sz w:val="20"/>
          <w:szCs w:val="20"/>
        </w:rPr>
        <w:t xml:space="preserve">dentro de la </w:t>
      </w:r>
      <w:r w:rsidR="000F23C7" w:rsidRPr="000F23C7">
        <w:rPr>
          <w:rFonts w:ascii="Century Gothic" w:hAnsi="Century Gothic" w:cs="Arial"/>
          <w:sz w:val="20"/>
          <w:szCs w:val="20"/>
        </w:rPr>
        <w:t>estrategia corporativa para la</w:t>
      </w:r>
      <w:r w:rsidR="00B754BE" w:rsidRPr="000F23C7">
        <w:rPr>
          <w:rFonts w:ascii="Century Gothic" w:hAnsi="Century Gothic" w:cs="Arial"/>
          <w:sz w:val="20"/>
          <w:szCs w:val="20"/>
        </w:rPr>
        <w:t xml:space="preserve"> oportun</w:t>
      </w:r>
      <w:r w:rsidR="000F23C7" w:rsidRPr="000F23C7">
        <w:rPr>
          <w:rFonts w:ascii="Century Gothic" w:hAnsi="Century Gothic" w:cs="Arial"/>
          <w:sz w:val="20"/>
          <w:szCs w:val="20"/>
        </w:rPr>
        <w:t>a</w:t>
      </w:r>
      <w:r w:rsidR="00B754BE" w:rsidRPr="000F23C7">
        <w:rPr>
          <w:rFonts w:ascii="Century Gothic" w:hAnsi="Century Gothic" w:cs="Arial"/>
          <w:sz w:val="20"/>
          <w:szCs w:val="20"/>
        </w:rPr>
        <w:t xml:space="preserve">, </w:t>
      </w:r>
      <w:r w:rsidR="000F23C7" w:rsidRPr="000F23C7">
        <w:rPr>
          <w:rFonts w:ascii="Century Gothic" w:hAnsi="Century Gothic" w:cs="Arial"/>
          <w:sz w:val="20"/>
          <w:szCs w:val="20"/>
        </w:rPr>
        <w:t xml:space="preserve">efectiva y </w:t>
      </w:r>
      <w:r w:rsidR="00B754BE" w:rsidRPr="000F23C7">
        <w:rPr>
          <w:rFonts w:ascii="Century Gothic" w:hAnsi="Century Gothic" w:cs="Arial"/>
          <w:sz w:val="20"/>
          <w:szCs w:val="20"/>
        </w:rPr>
        <w:t>eficiente</w:t>
      </w:r>
      <w:r w:rsidR="000F23C7" w:rsidRPr="000F23C7">
        <w:rPr>
          <w:rFonts w:ascii="Century Gothic" w:hAnsi="Century Gothic" w:cs="Arial"/>
          <w:sz w:val="20"/>
          <w:szCs w:val="20"/>
        </w:rPr>
        <w:t xml:space="preserve"> </w:t>
      </w:r>
      <w:r w:rsidR="00B754BE" w:rsidRPr="000F23C7">
        <w:rPr>
          <w:rFonts w:ascii="Century Gothic" w:hAnsi="Century Gothic" w:cs="Arial"/>
          <w:sz w:val="20"/>
          <w:szCs w:val="20"/>
        </w:rPr>
        <w:t>tratamiento de los documentos</w:t>
      </w:r>
      <w:r w:rsidR="000F23C7" w:rsidRPr="000F23C7">
        <w:rPr>
          <w:rFonts w:ascii="Century Gothic" w:hAnsi="Century Gothic" w:cs="Arial"/>
          <w:sz w:val="20"/>
          <w:szCs w:val="20"/>
        </w:rPr>
        <w:t xml:space="preserve"> de</w:t>
      </w:r>
      <w:r w:rsidR="00B754BE" w:rsidRPr="000F23C7">
        <w:rPr>
          <w:rFonts w:ascii="Century Gothic" w:hAnsi="Century Gothic" w:cs="Arial"/>
          <w:sz w:val="20"/>
          <w:szCs w:val="20"/>
        </w:rPr>
        <w:t xml:space="preserve"> la entidad, </w:t>
      </w:r>
      <w:r w:rsidR="000F23C7" w:rsidRPr="000F23C7">
        <w:rPr>
          <w:rFonts w:ascii="Century Gothic" w:hAnsi="Century Gothic" w:cs="Arial"/>
          <w:sz w:val="20"/>
          <w:szCs w:val="20"/>
        </w:rPr>
        <w:t xml:space="preserve">en relación con </w:t>
      </w:r>
      <w:r w:rsidR="00B754BE" w:rsidRPr="000F23C7">
        <w:rPr>
          <w:rFonts w:ascii="Century Gothic" w:hAnsi="Century Gothic" w:cs="Arial"/>
          <w:sz w:val="20"/>
          <w:szCs w:val="20"/>
        </w:rPr>
        <w:t xml:space="preserve">los principios de </w:t>
      </w:r>
      <w:r w:rsidR="000F23C7" w:rsidRPr="000F23C7">
        <w:rPr>
          <w:rFonts w:ascii="Century Gothic" w:eastAsiaTheme="minorEastAsia" w:hAnsi="Century Gothic" w:cs="Arial"/>
          <w:color w:val="000000"/>
          <w:sz w:val="20"/>
          <w:szCs w:val="20"/>
        </w:rPr>
        <w:t>autenticidad</w:t>
      </w:r>
      <w:r w:rsidR="00B754BE" w:rsidRPr="000F23C7">
        <w:rPr>
          <w:rFonts w:ascii="Century Gothic" w:eastAsiaTheme="minorEastAsia" w:hAnsi="Century Gothic" w:cs="Arial"/>
          <w:color w:val="000000"/>
          <w:sz w:val="20"/>
          <w:szCs w:val="20"/>
        </w:rPr>
        <w:t>, integralidad, integridad, inalterabilidad, disponibilidad</w:t>
      </w:r>
      <w:r w:rsidR="000F23C7" w:rsidRPr="000F23C7">
        <w:rPr>
          <w:rFonts w:ascii="Century Gothic" w:eastAsiaTheme="minorEastAsia" w:hAnsi="Century Gothic" w:cs="Arial"/>
          <w:color w:val="000000"/>
          <w:sz w:val="20"/>
          <w:szCs w:val="20"/>
        </w:rPr>
        <w:t xml:space="preserve">, calidad y </w:t>
      </w:r>
      <w:r w:rsidR="00B754BE" w:rsidRPr="000F23C7">
        <w:rPr>
          <w:rFonts w:ascii="Century Gothic" w:eastAsiaTheme="minorEastAsia" w:hAnsi="Century Gothic" w:cs="Arial"/>
          <w:color w:val="000000"/>
          <w:sz w:val="20"/>
          <w:szCs w:val="20"/>
        </w:rPr>
        <w:t>seguridad de la información</w:t>
      </w:r>
      <w:r w:rsidR="00B754BE" w:rsidRPr="000F23C7">
        <w:rPr>
          <w:rFonts w:ascii="Century Gothic" w:hAnsi="Century Gothic" w:cs="Arial"/>
          <w:sz w:val="20"/>
          <w:szCs w:val="20"/>
        </w:rPr>
        <w:t>.</w:t>
      </w:r>
    </w:p>
    <w:p w14:paraId="14499908" w14:textId="0D53AA78" w:rsidR="00F15164" w:rsidRDefault="00F15164" w:rsidP="00F15164">
      <w:pPr>
        <w:ind w:left="-142"/>
        <w:jc w:val="both"/>
        <w:rPr>
          <w:rFonts w:ascii="Century Gothic" w:hAnsi="Century Gothic" w:cs="Arial"/>
          <w:sz w:val="20"/>
          <w:szCs w:val="20"/>
        </w:rPr>
      </w:pPr>
    </w:p>
    <w:p w14:paraId="50BD2C69" w14:textId="318BB25A" w:rsidR="00B754BE" w:rsidRPr="000F23C7" w:rsidRDefault="00B754BE" w:rsidP="005A3967">
      <w:pPr>
        <w:pStyle w:val="Ttulo4"/>
        <w:rPr>
          <w:rFonts w:eastAsiaTheme="minorEastAsia"/>
          <w:color w:val="000000"/>
        </w:rPr>
      </w:pPr>
      <w:r w:rsidRPr="000F23C7">
        <w:t>Objetivos Específicos del PGD</w:t>
      </w:r>
    </w:p>
    <w:p w14:paraId="045D86C0" w14:textId="77777777" w:rsidR="00B754BE" w:rsidRPr="005473BA" w:rsidRDefault="00B754BE" w:rsidP="00B754BE">
      <w:pPr>
        <w:pStyle w:val="Default"/>
        <w:ind w:left="720"/>
        <w:jc w:val="both"/>
        <w:rPr>
          <w:rFonts w:ascii="Century Gothic" w:hAnsi="Century Gothic"/>
          <w:sz w:val="20"/>
          <w:szCs w:val="20"/>
        </w:rPr>
      </w:pPr>
    </w:p>
    <w:p w14:paraId="12C39F1E" w14:textId="77777777" w:rsidR="000F23C7" w:rsidRPr="005473BA" w:rsidRDefault="000F23C7"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Garantizar el cumplimiento del Plan de Institucional Archivístico, como estrategia de organización y actualización en los procesos documentales.</w:t>
      </w:r>
    </w:p>
    <w:p w14:paraId="11D52C23" w14:textId="77777777" w:rsidR="00B754BE" w:rsidRPr="00A17CEF" w:rsidRDefault="00B754BE" w:rsidP="00B754BE">
      <w:pPr>
        <w:pStyle w:val="Default"/>
        <w:ind w:left="720"/>
        <w:jc w:val="both"/>
        <w:rPr>
          <w:rFonts w:ascii="Century Gothic" w:hAnsi="Century Gothic"/>
          <w:sz w:val="12"/>
          <w:szCs w:val="12"/>
        </w:rPr>
      </w:pPr>
    </w:p>
    <w:p w14:paraId="2C2A1229" w14:textId="77777777" w:rsidR="000F23C7" w:rsidRPr="005473BA" w:rsidRDefault="000F23C7"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Identificar mediante la dinámica de los procesos administrativos y el desarrollo de la implementación de los diferentes procesos documentales archivísticos, las necesidades tecnológicas a implementar, como estrategia para la eficiente gestión, desarrollo de los trámites y oportuna atención a nuestros clientes internos y demás grupos de interés.</w:t>
      </w:r>
    </w:p>
    <w:p w14:paraId="37E375C7" w14:textId="77777777" w:rsidR="000F23C7" w:rsidRPr="00A17CEF" w:rsidRDefault="000F23C7" w:rsidP="000F23C7">
      <w:pPr>
        <w:pStyle w:val="Prrafodelista"/>
        <w:rPr>
          <w:rFonts w:ascii="Century Gothic" w:hAnsi="Century Gothic"/>
          <w:sz w:val="12"/>
          <w:szCs w:val="12"/>
        </w:rPr>
      </w:pPr>
    </w:p>
    <w:p w14:paraId="3A0AF71C" w14:textId="324CB58D" w:rsidR="00B754BE" w:rsidRPr="005473BA" w:rsidRDefault="00295D7F"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E</w:t>
      </w:r>
      <w:r w:rsidR="00B754BE" w:rsidRPr="005473BA">
        <w:rPr>
          <w:rFonts w:ascii="Century Gothic" w:hAnsi="Century Gothic"/>
          <w:sz w:val="20"/>
          <w:szCs w:val="20"/>
        </w:rPr>
        <w:t>standariza</w:t>
      </w:r>
      <w:r w:rsidR="000F23C7" w:rsidRPr="005473BA">
        <w:rPr>
          <w:rFonts w:ascii="Century Gothic" w:hAnsi="Century Gothic"/>
          <w:sz w:val="20"/>
          <w:szCs w:val="20"/>
        </w:rPr>
        <w:t xml:space="preserve">ción </w:t>
      </w:r>
      <w:r w:rsidR="00B754BE" w:rsidRPr="005473BA">
        <w:rPr>
          <w:rFonts w:ascii="Century Gothic" w:hAnsi="Century Gothic"/>
          <w:sz w:val="20"/>
          <w:szCs w:val="20"/>
        </w:rPr>
        <w:t>a través de la implementación del Programa de Gestión Documental – PGD, la</w:t>
      </w:r>
      <w:r w:rsidRPr="005473BA">
        <w:rPr>
          <w:rFonts w:ascii="Century Gothic" w:hAnsi="Century Gothic"/>
          <w:sz w:val="20"/>
          <w:szCs w:val="20"/>
        </w:rPr>
        <w:t xml:space="preserve"> implementación de los procesos de</w:t>
      </w:r>
      <w:r w:rsidR="00B754BE" w:rsidRPr="005473BA">
        <w:rPr>
          <w:rFonts w:ascii="Century Gothic" w:hAnsi="Century Gothic"/>
          <w:sz w:val="20"/>
          <w:szCs w:val="20"/>
        </w:rPr>
        <w:t xml:space="preserve"> producción, recepción, distribución, trámite, organización, consulta, conservación y disposición final de los documentos durante su ciclo de vida. </w:t>
      </w:r>
    </w:p>
    <w:p w14:paraId="51B6B015" w14:textId="77777777" w:rsidR="00B754BE" w:rsidRPr="00A17CEF" w:rsidRDefault="00B754BE" w:rsidP="00B754BE">
      <w:pPr>
        <w:pStyle w:val="Default"/>
        <w:ind w:left="720"/>
        <w:jc w:val="both"/>
        <w:rPr>
          <w:rFonts w:ascii="Century Gothic" w:hAnsi="Century Gothic"/>
          <w:sz w:val="12"/>
          <w:szCs w:val="12"/>
        </w:rPr>
      </w:pPr>
    </w:p>
    <w:p w14:paraId="72A477A0" w14:textId="0E6E35DA" w:rsidR="00295D7F" w:rsidRPr="005473BA" w:rsidRDefault="00295D7F"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De</w:t>
      </w:r>
      <w:r w:rsidR="00B754BE" w:rsidRPr="005473BA">
        <w:rPr>
          <w:rFonts w:ascii="Century Gothic" w:hAnsi="Century Gothic"/>
          <w:sz w:val="20"/>
          <w:szCs w:val="20"/>
        </w:rPr>
        <w:t>sarroll</w:t>
      </w:r>
      <w:r w:rsidRPr="005473BA">
        <w:rPr>
          <w:rFonts w:ascii="Century Gothic" w:hAnsi="Century Gothic"/>
          <w:sz w:val="20"/>
          <w:szCs w:val="20"/>
        </w:rPr>
        <w:t>ar</w:t>
      </w:r>
      <w:r w:rsidR="00B754BE" w:rsidRPr="005473BA">
        <w:rPr>
          <w:rFonts w:ascii="Century Gothic" w:hAnsi="Century Gothic"/>
          <w:sz w:val="20"/>
          <w:szCs w:val="20"/>
        </w:rPr>
        <w:t xml:space="preserve"> procesos administrativos y técnicos </w:t>
      </w:r>
      <w:r w:rsidR="00F15164">
        <w:rPr>
          <w:rFonts w:ascii="Century Gothic" w:hAnsi="Century Gothic"/>
          <w:sz w:val="20"/>
          <w:szCs w:val="20"/>
        </w:rPr>
        <w:t xml:space="preserve">archivísticos </w:t>
      </w:r>
      <w:r w:rsidRPr="005473BA">
        <w:rPr>
          <w:rFonts w:ascii="Century Gothic" w:hAnsi="Century Gothic"/>
          <w:sz w:val="20"/>
          <w:szCs w:val="20"/>
        </w:rPr>
        <w:t xml:space="preserve">necesarios, para la </w:t>
      </w:r>
      <w:r w:rsidR="00B754BE" w:rsidRPr="005473BA">
        <w:rPr>
          <w:rFonts w:ascii="Century Gothic" w:hAnsi="Century Gothic"/>
          <w:sz w:val="20"/>
          <w:szCs w:val="20"/>
        </w:rPr>
        <w:t xml:space="preserve">aplicación </w:t>
      </w:r>
      <w:r w:rsidRPr="005473BA">
        <w:rPr>
          <w:rFonts w:ascii="Century Gothic" w:hAnsi="Century Gothic"/>
          <w:sz w:val="20"/>
          <w:szCs w:val="20"/>
        </w:rPr>
        <w:t xml:space="preserve">e implementación </w:t>
      </w:r>
      <w:r w:rsidR="00B754BE" w:rsidRPr="005473BA">
        <w:rPr>
          <w:rFonts w:ascii="Century Gothic" w:hAnsi="Century Gothic"/>
          <w:sz w:val="20"/>
          <w:szCs w:val="20"/>
        </w:rPr>
        <w:t>de l</w:t>
      </w:r>
      <w:r w:rsidRPr="005473BA">
        <w:rPr>
          <w:rFonts w:ascii="Century Gothic" w:hAnsi="Century Gothic"/>
          <w:sz w:val="20"/>
          <w:szCs w:val="20"/>
        </w:rPr>
        <w:t>os diferentes instrumentos archivísticos</w:t>
      </w:r>
      <w:r w:rsidR="00F15164">
        <w:rPr>
          <w:rFonts w:ascii="Century Gothic" w:hAnsi="Century Gothic"/>
          <w:sz w:val="20"/>
          <w:szCs w:val="20"/>
        </w:rPr>
        <w:t>, seguimiento y control</w:t>
      </w:r>
      <w:r w:rsidRPr="005473BA">
        <w:rPr>
          <w:rFonts w:ascii="Century Gothic" w:hAnsi="Century Gothic"/>
          <w:sz w:val="20"/>
          <w:szCs w:val="20"/>
        </w:rPr>
        <w:t xml:space="preserve">. </w:t>
      </w:r>
    </w:p>
    <w:p w14:paraId="2A8E399A" w14:textId="77777777" w:rsidR="00295D7F" w:rsidRPr="00A17CEF" w:rsidRDefault="00295D7F" w:rsidP="00295D7F">
      <w:pPr>
        <w:pStyle w:val="Prrafodelista"/>
        <w:rPr>
          <w:rFonts w:ascii="Century Gothic" w:hAnsi="Century Gothic"/>
          <w:sz w:val="12"/>
          <w:szCs w:val="12"/>
        </w:rPr>
      </w:pPr>
    </w:p>
    <w:p w14:paraId="688DF755" w14:textId="4B0F649E" w:rsidR="00B754BE" w:rsidRPr="005473BA" w:rsidRDefault="00295D7F"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Definir y establecer los planes de acción necesarios para la intervención, o</w:t>
      </w:r>
      <w:r w:rsidR="00B754BE" w:rsidRPr="005473BA">
        <w:rPr>
          <w:rFonts w:ascii="Century Gothic" w:hAnsi="Century Gothic"/>
          <w:sz w:val="20"/>
          <w:szCs w:val="20"/>
        </w:rPr>
        <w:t xml:space="preserve">rganización, </w:t>
      </w:r>
      <w:r w:rsidRPr="005473BA">
        <w:rPr>
          <w:rFonts w:ascii="Century Gothic" w:hAnsi="Century Gothic"/>
          <w:sz w:val="20"/>
          <w:szCs w:val="20"/>
        </w:rPr>
        <w:t>almacenamiento</w:t>
      </w:r>
      <w:r w:rsidR="009156C7">
        <w:rPr>
          <w:rFonts w:ascii="Century Gothic" w:hAnsi="Century Gothic"/>
          <w:sz w:val="20"/>
          <w:szCs w:val="20"/>
        </w:rPr>
        <w:t>,</w:t>
      </w:r>
      <w:r w:rsidRPr="005473BA">
        <w:rPr>
          <w:rFonts w:ascii="Century Gothic" w:hAnsi="Century Gothic"/>
          <w:sz w:val="20"/>
          <w:szCs w:val="20"/>
        </w:rPr>
        <w:t xml:space="preserve"> </w:t>
      </w:r>
      <w:r w:rsidR="00B754BE" w:rsidRPr="005473BA">
        <w:rPr>
          <w:rFonts w:ascii="Century Gothic" w:hAnsi="Century Gothic"/>
          <w:sz w:val="20"/>
          <w:szCs w:val="20"/>
        </w:rPr>
        <w:t xml:space="preserve">recuperación, </w:t>
      </w:r>
      <w:r w:rsidRPr="005473BA">
        <w:rPr>
          <w:rFonts w:ascii="Century Gothic" w:hAnsi="Century Gothic"/>
          <w:sz w:val="20"/>
          <w:szCs w:val="20"/>
        </w:rPr>
        <w:t xml:space="preserve">administración, </w:t>
      </w:r>
      <w:r w:rsidR="00B754BE" w:rsidRPr="005473BA">
        <w:rPr>
          <w:rFonts w:ascii="Century Gothic" w:hAnsi="Century Gothic"/>
          <w:sz w:val="20"/>
          <w:szCs w:val="20"/>
        </w:rPr>
        <w:t>preservación, conservación y disposición final de los documentos.</w:t>
      </w:r>
    </w:p>
    <w:p w14:paraId="295672B0" w14:textId="77777777" w:rsidR="00B754BE" w:rsidRPr="00A17CEF" w:rsidRDefault="00B754BE" w:rsidP="00B754BE">
      <w:pPr>
        <w:pStyle w:val="Default"/>
        <w:ind w:left="720"/>
        <w:jc w:val="both"/>
        <w:rPr>
          <w:rFonts w:ascii="Century Gothic" w:hAnsi="Century Gothic"/>
          <w:sz w:val="12"/>
          <w:szCs w:val="12"/>
        </w:rPr>
      </w:pPr>
    </w:p>
    <w:p w14:paraId="1E3D8E3D" w14:textId="48A51320" w:rsidR="00B754BE" w:rsidRPr="005473BA" w:rsidRDefault="003C43CC"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A</w:t>
      </w:r>
      <w:r w:rsidR="00B754BE" w:rsidRPr="005473BA">
        <w:rPr>
          <w:rFonts w:ascii="Century Gothic" w:hAnsi="Century Gothic"/>
          <w:sz w:val="20"/>
          <w:szCs w:val="20"/>
        </w:rPr>
        <w:t>segurar los documentos que deben ser creados, producidos o requeridos dentro de los respectivos flujos en cada proceso de la entidad, así como de la</w:t>
      </w:r>
      <w:r w:rsidRPr="005473BA">
        <w:rPr>
          <w:rFonts w:ascii="Century Gothic" w:hAnsi="Century Gothic"/>
          <w:sz w:val="20"/>
          <w:szCs w:val="20"/>
        </w:rPr>
        <w:t>s herramientas requeridas para su recuperación y consulta.</w:t>
      </w:r>
    </w:p>
    <w:p w14:paraId="2618725A" w14:textId="77777777" w:rsidR="003C43CC" w:rsidRPr="00A17CEF" w:rsidRDefault="003C43CC" w:rsidP="003C43CC">
      <w:pPr>
        <w:pStyle w:val="Prrafodelista"/>
        <w:rPr>
          <w:rFonts w:ascii="Century Gothic" w:hAnsi="Century Gothic"/>
          <w:sz w:val="12"/>
          <w:szCs w:val="12"/>
        </w:rPr>
      </w:pPr>
    </w:p>
    <w:p w14:paraId="3A866D7D" w14:textId="575B461D" w:rsidR="00B754BE" w:rsidRPr="005473BA" w:rsidRDefault="003C43CC"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 xml:space="preserve">Identificar, definir y establecer los medios, tipos y canales de producción documental, en relación con </w:t>
      </w:r>
      <w:r w:rsidR="00B754BE" w:rsidRPr="005473BA">
        <w:rPr>
          <w:rFonts w:ascii="Century Gothic" w:hAnsi="Century Gothic"/>
          <w:sz w:val="20"/>
          <w:szCs w:val="20"/>
        </w:rPr>
        <w:t xml:space="preserve">la forma y estructura en que deben </w:t>
      </w:r>
      <w:r w:rsidRPr="005473BA">
        <w:rPr>
          <w:rFonts w:ascii="Century Gothic" w:hAnsi="Century Gothic"/>
          <w:sz w:val="20"/>
          <w:szCs w:val="20"/>
        </w:rPr>
        <w:t xml:space="preserve">ser </w:t>
      </w:r>
      <w:r w:rsidR="00B754BE" w:rsidRPr="005473BA">
        <w:rPr>
          <w:rFonts w:ascii="Century Gothic" w:hAnsi="Century Gothic"/>
          <w:sz w:val="20"/>
          <w:szCs w:val="20"/>
        </w:rPr>
        <w:t>crea</w:t>
      </w:r>
      <w:r w:rsidRPr="005473BA">
        <w:rPr>
          <w:rFonts w:ascii="Century Gothic" w:hAnsi="Century Gothic"/>
          <w:sz w:val="20"/>
          <w:szCs w:val="20"/>
        </w:rPr>
        <w:t>dos</w:t>
      </w:r>
      <w:r w:rsidR="00E410D5" w:rsidRPr="005473BA">
        <w:rPr>
          <w:rFonts w:ascii="Century Gothic" w:hAnsi="Century Gothic"/>
          <w:sz w:val="20"/>
          <w:szCs w:val="20"/>
        </w:rPr>
        <w:t xml:space="preserve"> y asegurados </w:t>
      </w:r>
      <w:r w:rsidR="00B754BE" w:rsidRPr="005473BA">
        <w:rPr>
          <w:rFonts w:ascii="Century Gothic" w:hAnsi="Century Gothic"/>
          <w:sz w:val="20"/>
          <w:szCs w:val="20"/>
        </w:rPr>
        <w:t>los documentos y la incorporación de estos</w:t>
      </w:r>
      <w:r w:rsidR="00E410D5" w:rsidRPr="005473BA">
        <w:rPr>
          <w:rFonts w:ascii="Century Gothic" w:hAnsi="Century Gothic"/>
          <w:sz w:val="20"/>
          <w:szCs w:val="20"/>
        </w:rPr>
        <w:t xml:space="preserve"> en</w:t>
      </w:r>
      <w:r w:rsidR="00B754BE" w:rsidRPr="005473BA">
        <w:rPr>
          <w:rFonts w:ascii="Century Gothic" w:hAnsi="Century Gothic"/>
          <w:sz w:val="20"/>
          <w:szCs w:val="20"/>
        </w:rPr>
        <w:t xml:space="preserve"> los sistemas de información y </w:t>
      </w:r>
      <w:r w:rsidR="00E410D5" w:rsidRPr="005473BA">
        <w:rPr>
          <w:rFonts w:ascii="Century Gothic" w:hAnsi="Century Gothic"/>
          <w:sz w:val="20"/>
          <w:szCs w:val="20"/>
        </w:rPr>
        <w:t xml:space="preserve">demás </w:t>
      </w:r>
      <w:r w:rsidR="00B754BE" w:rsidRPr="005473BA">
        <w:rPr>
          <w:rFonts w:ascii="Century Gothic" w:hAnsi="Century Gothic"/>
          <w:sz w:val="20"/>
          <w:szCs w:val="20"/>
        </w:rPr>
        <w:t>herramientas tecnológicas utilizadas</w:t>
      </w:r>
      <w:r w:rsidR="00E410D5" w:rsidRPr="005473BA">
        <w:rPr>
          <w:rFonts w:ascii="Century Gothic" w:hAnsi="Century Gothic"/>
          <w:sz w:val="20"/>
          <w:szCs w:val="20"/>
        </w:rPr>
        <w:t xml:space="preserve"> por la entidad</w:t>
      </w:r>
      <w:r w:rsidR="00B754BE" w:rsidRPr="005473BA">
        <w:rPr>
          <w:rFonts w:ascii="Century Gothic" w:hAnsi="Century Gothic"/>
          <w:sz w:val="20"/>
          <w:szCs w:val="20"/>
        </w:rPr>
        <w:t xml:space="preserve">. </w:t>
      </w:r>
    </w:p>
    <w:p w14:paraId="52231825" w14:textId="77777777" w:rsidR="00B754BE" w:rsidRPr="00A17CEF" w:rsidRDefault="00B754BE" w:rsidP="00B754BE">
      <w:pPr>
        <w:pStyle w:val="Default"/>
        <w:ind w:left="720"/>
        <w:jc w:val="both"/>
        <w:rPr>
          <w:rFonts w:ascii="Century Gothic" w:hAnsi="Century Gothic"/>
          <w:sz w:val="12"/>
          <w:szCs w:val="12"/>
        </w:rPr>
      </w:pPr>
    </w:p>
    <w:p w14:paraId="27622513" w14:textId="66AA8FA9" w:rsidR="00B754BE" w:rsidRPr="005473BA" w:rsidRDefault="00B754BE"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Estructurar y garantizar los medios y requisitos necesarios para la recuperación y/o ubicación de la información, su consulta</w:t>
      </w:r>
      <w:r w:rsidR="00DE5A18" w:rsidRPr="005473BA">
        <w:rPr>
          <w:rFonts w:ascii="Century Gothic" w:hAnsi="Century Gothic"/>
          <w:sz w:val="20"/>
          <w:szCs w:val="20"/>
        </w:rPr>
        <w:t xml:space="preserve"> y</w:t>
      </w:r>
      <w:r w:rsidRPr="005473BA">
        <w:rPr>
          <w:rFonts w:ascii="Century Gothic" w:hAnsi="Century Gothic"/>
          <w:sz w:val="20"/>
          <w:szCs w:val="20"/>
        </w:rPr>
        <w:t xml:space="preserve"> uso</w:t>
      </w:r>
      <w:r w:rsidR="00F608E8" w:rsidRPr="005473BA">
        <w:rPr>
          <w:rFonts w:ascii="Century Gothic" w:hAnsi="Century Gothic"/>
          <w:sz w:val="20"/>
          <w:szCs w:val="20"/>
        </w:rPr>
        <w:t>,</w:t>
      </w:r>
      <w:r w:rsidR="00DE5A18" w:rsidRPr="005473BA">
        <w:rPr>
          <w:rFonts w:ascii="Century Gothic" w:hAnsi="Century Gothic"/>
          <w:sz w:val="20"/>
          <w:szCs w:val="20"/>
        </w:rPr>
        <w:t xml:space="preserve"> tanto para</w:t>
      </w:r>
      <w:r w:rsidRPr="005473BA">
        <w:rPr>
          <w:rFonts w:ascii="Century Gothic" w:hAnsi="Century Gothic"/>
          <w:sz w:val="20"/>
          <w:szCs w:val="20"/>
        </w:rPr>
        <w:t xml:space="preserve"> usuarios </w:t>
      </w:r>
      <w:r w:rsidR="00DE5A18" w:rsidRPr="005473BA">
        <w:rPr>
          <w:rFonts w:ascii="Century Gothic" w:hAnsi="Century Gothic"/>
          <w:sz w:val="20"/>
          <w:szCs w:val="20"/>
        </w:rPr>
        <w:t xml:space="preserve">internos </w:t>
      </w:r>
      <w:r w:rsidRPr="005473BA">
        <w:rPr>
          <w:rFonts w:ascii="Century Gothic" w:hAnsi="Century Gothic"/>
          <w:sz w:val="20"/>
          <w:szCs w:val="20"/>
        </w:rPr>
        <w:t>y demás grupos de interés.</w:t>
      </w:r>
    </w:p>
    <w:p w14:paraId="7B351760" w14:textId="77777777" w:rsidR="00B754BE" w:rsidRPr="00A17CEF" w:rsidRDefault="00B754BE" w:rsidP="00B754BE">
      <w:pPr>
        <w:pStyle w:val="Default"/>
        <w:ind w:left="720"/>
        <w:jc w:val="both"/>
        <w:rPr>
          <w:rFonts w:ascii="Century Gothic" w:hAnsi="Century Gothic"/>
          <w:sz w:val="12"/>
          <w:szCs w:val="12"/>
        </w:rPr>
      </w:pPr>
    </w:p>
    <w:p w14:paraId="3ECEB709" w14:textId="4FCA19B1" w:rsidR="00B754BE" w:rsidRPr="005473BA" w:rsidRDefault="00DF2A83"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Estructurar y establecer los controles</w:t>
      </w:r>
      <w:r w:rsidR="00B754BE" w:rsidRPr="005473BA">
        <w:rPr>
          <w:rFonts w:ascii="Century Gothic" w:hAnsi="Century Gothic"/>
          <w:sz w:val="20"/>
          <w:szCs w:val="20"/>
        </w:rPr>
        <w:t xml:space="preserve"> </w:t>
      </w:r>
      <w:r w:rsidRPr="005473BA">
        <w:rPr>
          <w:rFonts w:ascii="Century Gothic" w:hAnsi="Century Gothic"/>
          <w:sz w:val="20"/>
          <w:szCs w:val="20"/>
        </w:rPr>
        <w:t>para la</w:t>
      </w:r>
      <w:r w:rsidR="00B754BE" w:rsidRPr="005473BA">
        <w:rPr>
          <w:rFonts w:ascii="Century Gothic" w:hAnsi="Century Gothic"/>
          <w:sz w:val="20"/>
          <w:szCs w:val="20"/>
        </w:rPr>
        <w:t xml:space="preserve"> ubicación de los documentos, </w:t>
      </w:r>
      <w:r w:rsidRPr="005473BA">
        <w:rPr>
          <w:rFonts w:ascii="Century Gothic" w:hAnsi="Century Gothic"/>
          <w:sz w:val="20"/>
          <w:szCs w:val="20"/>
        </w:rPr>
        <w:t>en cada uno de los soportes y</w:t>
      </w:r>
      <w:r w:rsidR="00B754BE" w:rsidRPr="005473BA">
        <w:rPr>
          <w:rFonts w:ascii="Century Gothic" w:hAnsi="Century Gothic"/>
          <w:sz w:val="20"/>
          <w:szCs w:val="20"/>
        </w:rPr>
        <w:t xml:space="preserve"> medio</w:t>
      </w:r>
      <w:r w:rsidRPr="005473BA">
        <w:rPr>
          <w:rFonts w:ascii="Century Gothic" w:hAnsi="Century Gothic"/>
          <w:sz w:val="20"/>
          <w:szCs w:val="20"/>
        </w:rPr>
        <w:t>s</w:t>
      </w:r>
      <w:r w:rsidR="00B754BE" w:rsidRPr="005473BA">
        <w:rPr>
          <w:rFonts w:ascii="Century Gothic" w:hAnsi="Century Gothic"/>
          <w:sz w:val="20"/>
          <w:szCs w:val="20"/>
        </w:rPr>
        <w:t xml:space="preserve"> físico</w:t>
      </w:r>
      <w:r w:rsidRPr="005473BA">
        <w:rPr>
          <w:rFonts w:ascii="Century Gothic" w:hAnsi="Century Gothic"/>
          <w:sz w:val="20"/>
          <w:szCs w:val="20"/>
        </w:rPr>
        <w:t>s</w:t>
      </w:r>
      <w:r w:rsidR="00B754BE" w:rsidRPr="005473BA">
        <w:rPr>
          <w:rFonts w:ascii="Century Gothic" w:hAnsi="Century Gothic"/>
          <w:sz w:val="20"/>
          <w:szCs w:val="20"/>
        </w:rPr>
        <w:t xml:space="preserve"> o electrónico</w:t>
      </w:r>
      <w:r w:rsidRPr="005473BA">
        <w:rPr>
          <w:rFonts w:ascii="Century Gothic" w:hAnsi="Century Gothic"/>
          <w:sz w:val="20"/>
          <w:szCs w:val="20"/>
        </w:rPr>
        <w:t>s</w:t>
      </w:r>
      <w:r w:rsidR="00B754BE" w:rsidRPr="005473BA">
        <w:rPr>
          <w:rFonts w:ascii="Century Gothic" w:hAnsi="Century Gothic"/>
          <w:sz w:val="20"/>
          <w:szCs w:val="20"/>
        </w:rPr>
        <w:t xml:space="preserve"> utilizado</w:t>
      </w:r>
      <w:r w:rsidRPr="005473BA">
        <w:rPr>
          <w:rFonts w:ascii="Century Gothic" w:hAnsi="Century Gothic"/>
          <w:sz w:val="20"/>
          <w:szCs w:val="20"/>
        </w:rPr>
        <w:t>s</w:t>
      </w:r>
      <w:r w:rsidR="00B754BE" w:rsidRPr="005473BA">
        <w:rPr>
          <w:rFonts w:ascii="Century Gothic" w:hAnsi="Century Gothic"/>
          <w:sz w:val="20"/>
          <w:szCs w:val="20"/>
        </w:rPr>
        <w:t xml:space="preserve">, </w:t>
      </w:r>
      <w:r w:rsidRPr="005473BA">
        <w:rPr>
          <w:rFonts w:ascii="Century Gothic" w:hAnsi="Century Gothic"/>
          <w:sz w:val="20"/>
          <w:szCs w:val="20"/>
        </w:rPr>
        <w:t>sistemas d</w:t>
      </w:r>
      <w:r w:rsidR="00B754BE" w:rsidRPr="005473BA">
        <w:rPr>
          <w:rFonts w:ascii="Century Gothic" w:hAnsi="Century Gothic"/>
          <w:sz w:val="20"/>
          <w:szCs w:val="20"/>
        </w:rPr>
        <w:t>e almacenamiento y demás unidades de conservación y custodia, garantizando su actualización y posterior consulta.</w:t>
      </w:r>
    </w:p>
    <w:p w14:paraId="1B50A32C" w14:textId="77777777" w:rsidR="00B754BE" w:rsidRPr="00A17CEF" w:rsidRDefault="00B754BE" w:rsidP="00B754BE">
      <w:pPr>
        <w:pStyle w:val="Default"/>
        <w:ind w:left="720"/>
        <w:jc w:val="both"/>
        <w:rPr>
          <w:rFonts w:ascii="Century Gothic" w:hAnsi="Century Gothic"/>
          <w:sz w:val="12"/>
          <w:szCs w:val="12"/>
        </w:rPr>
      </w:pPr>
    </w:p>
    <w:p w14:paraId="7F908CB9" w14:textId="7FA04A0E" w:rsidR="00B754BE" w:rsidRPr="005473BA" w:rsidRDefault="00FD036B"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 xml:space="preserve">Consolidar la administración </w:t>
      </w:r>
      <w:r w:rsidR="00B754BE" w:rsidRPr="005473BA">
        <w:rPr>
          <w:rFonts w:ascii="Century Gothic" w:hAnsi="Century Gothic"/>
          <w:sz w:val="20"/>
          <w:szCs w:val="20"/>
        </w:rPr>
        <w:t xml:space="preserve">de los documentos físicos y electrónicos </w:t>
      </w:r>
      <w:r w:rsidRPr="005473BA">
        <w:rPr>
          <w:rFonts w:ascii="Century Gothic" w:hAnsi="Century Gothic"/>
          <w:sz w:val="20"/>
          <w:szCs w:val="20"/>
        </w:rPr>
        <w:t xml:space="preserve">en relación </w:t>
      </w:r>
      <w:r w:rsidR="004A1C10" w:rsidRPr="005473BA">
        <w:rPr>
          <w:rFonts w:ascii="Century Gothic" w:hAnsi="Century Gothic"/>
          <w:sz w:val="20"/>
          <w:szCs w:val="20"/>
        </w:rPr>
        <w:t>con</w:t>
      </w:r>
      <w:r w:rsidRPr="005473BA">
        <w:rPr>
          <w:rFonts w:ascii="Century Gothic" w:hAnsi="Century Gothic"/>
          <w:sz w:val="20"/>
          <w:szCs w:val="20"/>
        </w:rPr>
        <w:t xml:space="preserve"> los </w:t>
      </w:r>
      <w:r w:rsidR="00B754BE" w:rsidRPr="005473BA">
        <w:rPr>
          <w:rFonts w:ascii="Century Gothic" w:hAnsi="Century Gothic"/>
          <w:sz w:val="20"/>
          <w:szCs w:val="20"/>
        </w:rPr>
        <w:t>entorno</w:t>
      </w:r>
      <w:r w:rsidRPr="005473BA">
        <w:rPr>
          <w:rFonts w:ascii="Century Gothic" w:hAnsi="Century Gothic"/>
          <w:sz w:val="20"/>
          <w:szCs w:val="20"/>
        </w:rPr>
        <w:t xml:space="preserve">s y </w:t>
      </w:r>
      <w:r w:rsidR="004A1C10" w:rsidRPr="005473BA">
        <w:rPr>
          <w:rFonts w:ascii="Century Gothic" w:hAnsi="Century Gothic"/>
          <w:sz w:val="20"/>
          <w:szCs w:val="20"/>
        </w:rPr>
        <w:t xml:space="preserve">demás </w:t>
      </w:r>
      <w:r w:rsidRPr="005473BA">
        <w:rPr>
          <w:rFonts w:ascii="Century Gothic" w:hAnsi="Century Gothic"/>
          <w:sz w:val="20"/>
          <w:szCs w:val="20"/>
        </w:rPr>
        <w:t>flujos</w:t>
      </w:r>
      <w:r w:rsidR="004A1C10" w:rsidRPr="005473BA">
        <w:rPr>
          <w:rFonts w:ascii="Century Gothic" w:hAnsi="Century Gothic"/>
          <w:sz w:val="20"/>
          <w:szCs w:val="20"/>
        </w:rPr>
        <w:t xml:space="preserve"> de proceso</w:t>
      </w:r>
      <w:r w:rsidRPr="005473BA">
        <w:rPr>
          <w:rFonts w:ascii="Century Gothic" w:hAnsi="Century Gothic"/>
          <w:sz w:val="20"/>
          <w:szCs w:val="20"/>
        </w:rPr>
        <w:t xml:space="preserve"> </w:t>
      </w:r>
      <w:r w:rsidR="00B754BE" w:rsidRPr="005473BA">
        <w:rPr>
          <w:rFonts w:ascii="Century Gothic" w:hAnsi="Century Gothic"/>
          <w:sz w:val="20"/>
          <w:szCs w:val="20"/>
        </w:rPr>
        <w:t>definido</w:t>
      </w:r>
      <w:r w:rsidRPr="005473BA">
        <w:rPr>
          <w:rFonts w:ascii="Century Gothic" w:hAnsi="Century Gothic"/>
          <w:sz w:val="20"/>
          <w:szCs w:val="20"/>
        </w:rPr>
        <w:t>s</w:t>
      </w:r>
      <w:r w:rsidR="00B754BE" w:rsidRPr="005473BA">
        <w:rPr>
          <w:rFonts w:ascii="Century Gothic" w:hAnsi="Century Gothic"/>
          <w:sz w:val="20"/>
          <w:szCs w:val="20"/>
        </w:rPr>
        <w:t xml:space="preserve"> para </w:t>
      </w:r>
      <w:r w:rsidRPr="005473BA">
        <w:rPr>
          <w:rFonts w:ascii="Century Gothic" w:hAnsi="Century Gothic"/>
          <w:sz w:val="20"/>
          <w:szCs w:val="20"/>
        </w:rPr>
        <w:t>el</w:t>
      </w:r>
      <w:r w:rsidR="00B754BE" w:rsidRPr="005473BA">
        <w:rPr>
          <w:rFonts w:ascii="Century Gothic" w:hAnsi="Century Gothic"/>
          <w:sz w:val="20"/>
          <w:szCs w:val="20"/>
        </w:rPr>
        <w:t xml:space="preserve"> trámite</w:t>
      </w:r>
      <w:r w:rsidRPr="005473BA">
        <w:rPr>
          <w:rFonts w:ascii="Century Gothic" w:hAnsi="Century Gothic"/>
          <w:sz w:val="20"/>
          <w:szCs w:val="20"/>
        </w:rPr>
        <w:t xml:space="preserve"> y gestión de los documentos</w:t>
      </w:r>
      <w:r w:rsidR="00B754BE" w:rsidRPr="005473BA">
        <w:rPr>
          <w:rFonts w:ascii="Century Gothic" w:hAnsi="Century Gothic"/>
          <w:sz w:val="20"/>
          <w:szCs w:val="20"/>
        </w:rPr>
        <w:t>, como estrategia para la efectiva</w:t>
      </w:r>
      <w:r w:rsidRPr="005473BA">
        <w:rPr>
          <w:rFonts w:ascii="Century Gothic" w:hAnsi="Century Gothic"/>
          <w:sz w:val="20"/>
          <w:szCs w:val="20"/>
        </w:rPr>
        <w:t xml:space="preserve"> y oportuna</w:t>
      </w:r>
      <w:r w:rsidR="00B754BE" w:rsidRPr="005473BA">
        <w:rPr>
          <w:rFonts w:ascii="Century Gothic" w:hAnsi="Century Gothic"/>
          <w:sz w:val="20"/>
          <w:szCs w:val="20"/>
        </w:rPr>
        <w:t xml:space="preserve"> resolución de las necesidades de información de la entidad.</w:t>
      </w:r>
    </w:p>
    <w:p w14:paraId="437F0048" w14:textId="77777777" w:rsidR="00FD036B" w:rsidRPr="005473BA" w:rsidRDefault="00FD036B" w:rsidP="00FD036B">
      <w:pPr>
        <w:pStyle w:val="Prrafodelista"/>
        <w:rPr>
          <w:rFonts w:ascii="Century Gothic" w:hAnsi="Century Gothic"/>
          <w:sz w:val="20"/>
          <w:szCs w:val="20"/>
        </w:rPr>
      </w:pPr>
    </w:p>
    <w:p w14:paraId="0D07C38F" w14:textId="77777777" w:rsidR="00B754BE" w:rsidRPr="005473BA" w:rsidRDefault="00B754BE"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Establecer los medios y estrategias de preservación de los documentos para permitir el acceso a ellos a lo largo del tiempo, con el objeto de satisfacer las necesidades de la entidad y el cumplimiento de la ley.</w:t>
      </w:r>
    </w:p>
    <w:p w14:paraId="7DE5F679" w14:textId="77777777" w:rsidR="00B754BE" w:rsidRPr="00A17CEF" w:rsidRDefault="00B754BE" w:rsidP="00B754BE">
      <w:pPr>
        <w:pStyle w:val="Default"/>
        <w:jc w:val="both"/>
        <w:rPr>
          <w:rFonts w:ascii="Century Gothic" w:hAnsi="Century Gothic"/>
          <w:sz w:val="12"/>
          <w:szCs w:val="12"/>
        </w:rPr>
      </w:pPr>
    </w:p>
    <w:p w14:paraId="7A2D82A1" w14:textId="283893E3" w:rsidR="00B754BE" w:rsidRPr="005473BA" w:rsidRDefault="00B754BE" w:rsidP="002D0641">
      <w:pPr>
        <w:pStyle w:val="Default"/>
        <w:numPr>
          <w:ilvl w:val="0"/>
          <w:numId w:val="3"/>
        </w:numPr>
        <w:jc w:val="both"/>
        <w:rPr>
          <w:rFonts w:ascii="Century Gothic" w:hAnsi="Century Gothic"/>
          <w:sz w:val="20"/>
          <w:szCs w:val="20"/>
        </w:rPr>
      </w:pPr>
      <w:r w:rsidRPr="005473BA">
        <w:rPr>
          <w:rFonts w:ascii="Century Gothic" w:hAnsi="Century Gothic"/>
          <w:sz w:val="20"/>
          <w:szCs w:val="20"/>
        </w:rPr>
        <w:t xml:space="preserve">Establecer los planes y </w:t>
      </w:r>
      <w:r w:rsidR="004A1C10" w:rsidRPr="005473BA">
        <w:rPr>
          <w:rFonts w:ascii="Century Gothic" w:hAnsi="Century Gothic"/>
          <w:sz w:val="20"/>
          <w:szCs w:val="20"/>
        </w:rPr>
        <w:t xml:space="preserve">demás </w:t>
      </w:r>
      <w:r w:rsidRPr="005473BA">
        <w:rPr>
          <w:rFonts w:ascii="Century Gothic" w:hAnsi="Century Gothic"/>
          <w:sz w:val="20"/>
          <w:szCs w:val="20"/>
        </w:rPr>
        <w:t xml:space="preserve">estrategias que </w:t>
      </w:r>
      <w:r w:rsidR="004A1C10" w:rsidRPr="005473BA">
        <w:rPr>
          <w:rFonts w:ascii="Century Gothic" w:hAnsi="Century Gothic"/>
          <w:sz w:val="20"/>
          <w:szCs w:val="20"/>
        </w:rPr>
        <w:t xml:space="preserve">garanticen </w:t>
      </w:r>
      <w:r w:rsidRPr="005473BA">
        <w:rPr>
          <w:rFonts w:ascii="Century Gothic" w:hAnsi="Century Gothic"/>
          <w:sz w:val="20"/>
          <w:szCs w:val="20"/>
        </w:rPr>
        <w:t xml:space="preserve">la continuidad de las actividades de la entidad y promover </w:t>
      </w:r>
      <w:r w:rsidR="004A1C10" w:rsidRPr="005473BA">
        <w:rPr>
          <w:rFonts w:ascii="Century Gothic" w:hAnsi="Century Gothic"/>
          <w:sz w:val="20"/>
          <w:szCs w:val="20"/>
        </w:rPr>
        <w:t>la consolidación de l</w:t>
      </w:r>
      <w:r w:rsidRPr="005473BA">
        <w:rPr>
          <w:rFonts w:ascii="Century Gothic" w:hAnsi="Century Gothic"/>
          <w:sz w:val="20"/>
          <w:szCs w:val="20"/>
        </w:rPr>
        <w:t>as medidas de seguridad,</w:t>
      </w:r>
      <w:r w:rsidR="004A1C10" w:rsidRPr="005473BA">
        <w:rPr>
          <w:rFonts w:ascii="Century Gothic" w:hAnsi="Century Gothic"/>
          <w:sz w:val="20"/>
          <w:szCs w:val="20"/>
        </w:rPr>
        <w:t xml:space="preserve"> la</w:t>
      </w:r>
      <w:r w:rsidRPr="005473BA">
        <w:rPr>
          <w:rFonts w:ascii="Century Gothic" w:hAnsi="Century Gothic"/>
          <w:sz w:val="20"/>
          <w:szCs w:val="20"/>
        </w:rPr>
        <w:t xml:space="preserve"> protección y recuperación de </w:t>
      </w:r>
      <w:r w:rsidR="009156C7">
        <w:rPr>
          <w:rFonts w:ascii="Century Gothic" w:hAnsi="Century Gothic"/>
          <w:sz w:val="20"/>
          <w:szCs w:val="20"/>
        </w:rPr>
        <w:t xml:space="preserve">la información y </w:t>
      </w:r>
      <w:r w:rsidRPr="005473BA">
        <w:rPr>
          <w:rFonts w:ascii="Century Gothic" w:hAnsi="Century Gothic"/>
          <w:sz w:val="20"/>
          <w:szCs w:val="20"/>
        </w:rPr>
        <w:t>documentos de la entidad.</w:t>
      </w:r>
    </w:p>
    <w:p w14:paraId="3EF9524D" w14:textId="77777777" w:rsidR="00B754BE" w:rsidRPr="008D5F5B" w:rsidRDefault="00B754BE" w:rsidP="00B754BE">
      <w:pPr>
        <w:pStyle w:val="Default"/>
        <w:ind w:left="720"/>
        <w:jc w:val="both"/>
        <w:rPr>
          <w:sz w:val="20"/>
          <w:szCs w:val="20"/>
        </w:rPr>
      </w:pPr>
    </w:p>
    <w:p w14:paraId="08E9F3C4" w14:textId="2D9BC043" w:rsidR="00B754BE" w:rsidRPr="00A17CEF" w:rsidRDefault="00B754BE" w:rsidP="00B754BE">
      <w:pPr>
        <w:autoSpaceDE w:val="0"/>
        <w:autoSpaceDN w:val="0"/>
        <w:adjustRightInd w:val="0"/>
        <w:jc w:val="both"/>
        <w:rPr>
          <w:rFonts w:ascii="Arial" w:hAnsi="Arial" w:cs="Arial"/>
          <w:sz w:val="12"/>
          <w:szCs w:val="12"/>
        </w:rPr>
      </w:pPr>
    </w:p>
    <w:p w14:paraId="12396200" w14:textId="01005DFE" w:rsidR="00B754BE" w:rsidRPr="005473BA" w:rsidRDefault="00B754BE" w:rsidP="005A3967">
      <w:pPr>
        <w:pStyle w:val="Ttulo3"/>
        <w:rPr>
          <w:rFonts w:cs="Arial"/>
        </w:rPr>
      </w:pPr>
      <w:bookmarkStart w:id="11" w:name="_Toc74809752"/>
      <w:r w:rsidRPr="005473BA">
        <w:rPr>
          <w:rFonts w:cs="Arial"/>
        </w:rPr>
        <w:t xml:space="preserve">Beneficios del PGD para </w:t>
      </w:r>
      <w:r w:rsidR="005473BA" w:rsidRPr="005473BA">
        <w:t>la Empresa de acueducto, alcantarillado y aseo de Campoalegre - EMAC S.A. E.S.P.</w:t>
      </w:r>
      <w:bookmarkEnd w:id="11"/>
    </w:p>
    <w:p w14:paraId="3E714B87" w14:textId="77777777" w:rsidR="00B754BE" w:rsidRPr="00AA4215" w:rsidRDefault="00B754BE" w:rsidP="00B754BE">
      <w:pPr>
        <w:autoSpaceDE w:val="0"/>
        <w:autoSpaceDN w:val="0"/>
        <w:adjustRightInd w:val="0"/>
        <w:jc w:val="both"/>
        <w:rPr>
          <w:rFonts w:ascii="Arial" w:hAnsi="Arial" w:cs="Arial"/>
          <w:sz w:val="20"/>
          <w:szCs w:val="20"/>
        </w:rPr>
      </w:pPr>
    </w:p>
    <w:p w14:paraId="0547D6A7" w14:textId="77777777" w:rsidR="009156C7" w:rsidRPr="001C6887" w:rsidRDefault="00B754BE" w:rsidP="00A17CEF">
      <w:pPr>
        <w:jc w:val="both"/>
        <w:rPr>
          <w:rFonts w:ascii="Century Gothic" w:hAnsi="Century Gothic" w:cs="Arial"/>
          <w:sz w:val="20"/>
          <w:szCs w:val="20"/>
        </w:rPr>
      </w:pPr>
      <w:r w:rsidRPr="00B44626">
        <w:rPr>
          <w:rFonts w:ascii="Century Gothic" w:hAnsi="Century Gothic" w:cs="Arial"/>
          <w:sz w:val="20"/>
          <w:szCs w:val="20"/>
        </w:rPr>
        <w:t xml:space="preserve">Es importante </w:t>
      </w:r>
      <w:r w:rsidR="007E7529" w:rsidRPr="00B44626">
        <w:rPr>
          <w:rFonts w:ascii="Century Gothic" w:hAnsi="Century Gothic" w:cs="Arial"/>
          <w:sz w:val="20"/>
          <w:szCs w:val="20"/>
        </w:rPr>
        <w:t>identificar</w:t>
      </w:r>
      <w:r w:rsidRPr="00B44626">
        <w:rPr>
          <w:rFonts w:ascii="Century Gothic" w:hAnsi="Century Gothic" w:cs="Arial"/>
          <w:sz w:val="20"/>
          <w:szCs w:val="20"/>
        </w:rPr>
        <w:t xml:space="preserve"> los beneficios que </w:t>
      </w:r>
      <w:r w:rsidR="007E7529" w:rsidRPr="00B44626">
        <w:rPr>
          <w:rFonts w:ascii="Century Gothic" w:hAnsi="Century Gothic" w:cstheme="majorHAnsi"/>
          <w:bCs/>
          <w:sz w:val="20"/>
          <w:szCs w:val="20"/>
        </w:rPr>
        <w:t>la Empresa de acueducto, alcantarillado y aseo de Campoalegre - EMAC S.A. E.S.P.</w:t>
      </w:r>
      <w:r w:rsidR="007E7529" w:rsidRPr="00B44626">
        <w:rPr>
          <w:rFonts w:ascii="Century Gothic" w:hAnsi="Century Gothic" w:cs="Arial"/>
          <w:sz w:val="20"/>
          <w:szCs w:val="20"/>
        </w:rPr>
        <w:t xml:space="preserve"> logrará obtener</w:t>
      </w:r>
      <w:r w:rsidRPr="00B44626">
        <w:rPr>
          <w:rFonts w:ascii="Century Gothic" w:hAnsi="Century Gothic" w:cs="Arial"/>
          <w:sz w:val="20"/>
          <w:szCs w:val="20"/>
        </w:rPr>
        <w:t xml:space="preserve"> con </w:t>
      </w:r>
      <w:r w:rsidR="007E7529" w:rsidRPr="00B44626">
        <w:rPr>
          <w:rFonts w:ascii="Century Gothic" w:hAnsi="Century Gothic" w:cs="Arial"/>
          <w:sz w:val="20"/>
          <w:szCs w:val="20"/>
        </w:rPr>
        <w:t>la</w:t>
      </w:r>
      <w:r w:rsidRPr="00B44626">
        <w:rPr>
          <w:rFonts w:ascii="Century Gothic" w:hAnsi="Century Gothic" w:cs="Arial"/>
          <w:sz w:val="20"/>
          <w:szCs w:val="20"/>
        </w:rPr>
        <w:t xml:space="preserve"> estructura e implementación del Programa de </w:t>
      </w:r>
      <w:r w:rsidRPr="001C6887">
        <w:rPr>
          <w:rFonts w:ascii="Century Gothic" w:hAnsi="Century Gothic" w:cs="Arial"/>
          <w:sz w:val="20"/>
          <w:szCs w:val="20"/>
        </w:rPr>
        <w:t>Gestión Documental</w:t>
      </w:r>
      <w:r w:rsidR="007E7529" w:rsidRPr="001C6887">
        <w:rPr>
          <w:rFonts w:ascii="Century Gothic" w:hAnsi="Century Gothic" w:cs="Arial"/>
          <w:sz w:val="20"/>
          <w:szCs w:val="20"/>
        </w:rPr>
        <w:t xml:space="preserve"> (PGD)</w:t>
      </w:r>
      <w:r w:rsidRPr="001C6887">
        <w:rPr>
          <w:rFonts w:ascii="Century Gothic" w:hAnsi="Century Gothic" w:cs="Arial"/>
          <w:sz w:val="20"/>
          <w:szCs w:val="20"/>
        </w:rPr>
        <w:t xml:space="preserve">, los cuales se </w:t>
      </w:r>
      <w:r w:rsidR="007E7529" w:rsidRPr="001C6887">
        <w:rPr>
          <w:rFonts w:ascii="Century Gothic" w:hAnsi="Century Gothic" w:cs="Arial"/>
          <w:sz w:val="20"/>
          <w:szCs w:val="20"/>
        </w:rPr>
        <w:t xml:space="preserve">constituyen en actividades estratégicas contundentes para </w:t>
      </w:r>
      <w:r w:rsidRPr="001C6887">
        <w:rPr>
          <w:rFonts w:ascii="Century Gothic" w:hAnsi="Century Gothic" w:cs="Arial"/>
          <w:sz w:val="20"/>
          <w:szCs w:val="20"/>
        </w:rPr>
        <w:t xml:space="preserve">la </w:t>
      </w:r>
      <w:r w:rsidR="007E7529" w:rsidRPr="001C6887">
        <w:rPr>
          <w:rFonts w:ascii="Century Gothic" w:hAnsi="Century Gothic" w:cs="Arial"/>
          <w:sz w:val="20"/>
          <w:szCs w:val="20"/>
        </w:rPr>
        <w:t>administración eficiente de</w:t>
      </w:r>
      <w:r w:rsidR="009156C7" w:rsidRPr="001C6887">
        <w:rPr>
          <w:rFonts w:ascii="Century Gothic" w:hAnsi="Century Gothic" w:cs="Arial"/>
          <w:sz w:val="20"/>
          <w:szCs w:val="20"/>
        </w:rPr>
        <w:t xml:space="preserve"> la información y</w:t>
      </w:r>
      <w:r w:rsidRPr="001C6887">
        <w:rPr>
          <w:rFonts w:ascii="Century Gothic" w:hAnsi="Century Gothic" w:cs="Arial"/>
          <w:sz w:val="20"/>
          <w:szCs w:val="20"/>
        </w:rPr>
        <w:t xml:space="preserve"> documentos</w:t>
      </w:r>
      <w:r w:rsidR="009156C7" w:rsidRPr="001C6887">
        <w:rPr>
          <w:rFonts w:ascii="Century Gothic" w:hAnsi="Century Gothic" w:cs="Arial"/>
          <w:sz w:val="20"/>
          <w:szCs w:val="20"/>
        </w:rPr>
        <w:t xml:space="preserve"> de la entidad.</w:t>
      </w:r>
    </w:p>
    <w:p w14:paraId="6C5FF73D" w14:textId="77777777" w:rsidR="009156C7" w:rsidRPr="00C87EBD" w:rsidRDefault="009156C7" w:rsidP="00B754BE">
      <w:pPr>
        <w:ind w:left="-142"/>
        <w:jc w:val="both"/>
        <w:rPr>
          <w:rFonts w:ascii="Century Gothic" w:hAnsi="Century Gothic" w:cs="Arial"/>
          <w:sz w:val="12"/>
          <w:szCs w:val="12"/>
        </w:rPr>
      </w:pPr>
    </w:p>
    <w:p w14:paraId="1B6B565B" w14:textId="10B6EACF" w:rsidR="00B754BE" w:rsidRPr="001C6887" w:rsidRDefault="006D15A4" w:rsidP="00A17CEF">
      <w:pPr>
        <w:jc w:val="both"/>
        <w:rPr>
          <w:rFonts w:ascii="Century Gothic" w:hAnsi="Century Gothic" w:cs="Arial"/>
          <w:sz w:val="20"/>
          <w:szCs w:val="20"/>
        </w:rPr>
      </w:pPr>
      <w:r w:rsidRPr="001C6887">
        <w:rPr>
          <w:rFonts w:ascii="Century Gothic" w:hAnsi="Century Gothic" w:cs="Arial"/>
          <w:sz w:val="20"/>
          <w:szCs w:val="20"/>
        </w:rPr>
        <w:t>B</w:t>
      </w:r>
      <w:r w:rsidR="00B754BE" w:rsidRPr="001C6887">
        <w:rPr>
          <w:rFonts w:ascii="Century Gothic" w:hAnsi="Century Gothic" w:cs="Arial"/>
          <w:sz w:val="20"/>
          <w:szCs w:val="20"/>
        </w:rPr>
        <w:t>eneficios</w:t>
      </w:r>
      <w:r w:rsidR="008215B2" w:rsidRPr="001C6887">
        <w:rPr>
          <w:rFonts w:ascii="Century Gothic" w:hAnsi="Century Gothic" w:cs="Arial"/>
          <w:sz w:val="20"/>
          <w:szCs w:val="20"/>
        </w:rPr>
        <w:t xml:space="preserve"> en la implementación del PGD</w:t>
      </w:r>
      <w:r w:rsidR="009156C7" w:rsidRPr="001C6887">
        <w:rPr>
          <w:rFonts w:ascii="Century Gothic" w:hAnsi="Century Gothic" w:cs="Arial"/>
          <w:sz w:val="20"/>
          <w:szCs w:val="20"/>
        </w:rPr>
        <w:t>,</w:t>
      </w:r>
      <w:r w:rsidR="008215B2" w:rsidRPr="001C6887">
        <w:rPr>
          <w:rFonts w:ascii="Century Gothic" w:hAnsi="Century Gothic" w:cs="Arial"/>
          <w:sz w:val="20"/>
          <w:szCs w:val="20"/>
        </w:rPr>
        <w:t xml:space="preserve"> como uno de los i</w:t>
      </w:r>
      <w:r w:rsidR="00B754BE" w:rsidRPr="001C6887">
        <w:rPr>
          <w:rFonts w:ascii="Century Gothic" w:hAnsi="Century Gothic" w:cs="Arial"/>
          <w:sz w:val="20"/>
          <w:szCs w:val="20"/>
        </w:rPr>
        <w:t>nstrumento</w:t>
      </w:r>
      <w:r w:rsidR="008215B2" w:rsidRPr="001C6887">
        <w:rPr>
          <w:rFonts w:ascii="Century Gothic" w:hAnsi="Century Gothic" w:cs="Arial"/>
          <w:sz w:val="20"/>
          <w:szCs w:val="20"/>
        </w:rPr>
        <w:t>s</w:t>
      </w:r>
      <w:r w:rsidR="00B754BE" w:rsidRPr="001C6887">
        <w:rPr>
          <w:rFonts w:ascii="Century Gothic" w:hAnsi="Century Gothic" w:cs="Arial"/>
          <w:sz w:val="20"/>
          <w:szCs w:val="20"/>
        </w:rPr>
        <w:t xml:space="preserve"> archivístico</w:t>
      </w:r>
      <w:r w:rsidR="008215B2" w:rsidRPr="001C6887">
        <w:rPr>
          <w:rFonts w:ascii="Century Gothic" w:hAnsi="Century Gothic" w:cs="Arial"/>
          <w:sz w:val="20"/>
          <w:szCs w:val="20"/>
        </w:rPr>
        <w:t>s más importantes de la gestión documental</w:t>
      </w:r>
      <w:r w:rsidR="00B754BE" w:rsidRPr="001C6887">
        <w:rPr>
          <w:rFonts w:ascii="Century Gothic" w:hAnsi="Century Gothic" w:cs="Arial"/>
          <w:sz w:val="20"/>
          <w:szCs w:val="20"/>
        </w:rPr>
        <w:t>:</w:t>
      </w:r>
    </w:p>
    <w:p w14:paraId="7FDCB281" w14:textId="77777777" w:rsidR="00B754BE" w:rsidRPr="001C6887" w:rsidRDefault="00B754BE" w:rsidP="00B754BE">
      <w:pPr>
        <w:jc w:val="both"/>
        <w:rPr>
          <w:rFonts w:ascii="Century Gothic" w:hAnsi="Century Gothic" w:cs="Arial"/>
          <w:sz w:val="20"/>
          <w:szCs w:val="20"/>
        </w:rPr>
      </w:pPr>
    </w:p>
    <w:p w14:paraId="29B53B20" w14:textId="5744168B" w:rsidR="00B754BE" w:rsidRPr="001C6887" w:rsidRDefault="009156C7" w:rsidP="00A913C4">
      <w:pPr>
        <w:pStyle w:val="Prrafodelista"/>
        <w:numPr>
          <w:ilvl w:val="0"/>
          <w:numId w:val="13"/>
        </w:numPr>
        <w:jc w:val="both"/>
        <w:rPr>
          <w:rFonts w:ascii="Century Gothic" w:hAnsi="Century Gothic" w:cs="Arial"/>
          <w:color w:val="000000" w:themeColor="text1"/>
          <w:sz w:val="20"/>
          <w:szCs w:val="20"/>
        </w:rPr>
      </w:pPr>
      <w:r w:rsidRPr="001C6887">
        <w:rPr>
          <w:rFonts w:ascii="Century Gothic" w:hAnsi="Century Gothic" w:cs="Arial"/>
          <w:color w:val="000000" w:themeColor="text1"/>
          <w:sz w:val="20"/>
          <w:szCs w:val="20"/>
        </w:rPr>
        <w:t>Planea</w:t>
      </w:r>
      <w:r w:rsidR="00221032" w:rsidRPr="001C6887">
        <w:rPr>
          <w:rFonts w:ascii="Century Gothic" w:hAnsi="Century Gothic" w:cs="Arial"/>
          <w:color w:val="000000" w:themeColor="text1"/>
          <w:sz w:val="20"/>
          <w:szCs w:val="20"/>
        </w:rPr>
        <w:t>ción</w:t>
      </w:r>
      <w:r w:rsidR="006D15A4" w:rsidRPr="001C6887">
        <w:rPr>
          <w:rFonts w:ascii="Century Gothic" w:hAnsi="Century Gothic" w:cs="Arial"/>
          <w:color w:val="000000" w:themeColor="text1"/>
          <w:sz w:val="20"/>
          <w:szCs w:val="20"/>
        </w:rPr>
        <w:t>,</w:t>
      </w:r>
      <w:r w:rsidRPr="001C6887">
        <w:rPr>
          <w:rFonts w:ascii="Century Gothic" w:hAnsi="Century Gothic" w:cs="Arial"/>
          <w:color w:val="000000" w:themeColor="text1"/>
          <w:sz w:val="20"/>
          <w:szCs w:val="20"/>
        </w:rPr>
        <w:t xml:space="preserve"> ejecu</w:t>
      </w:r>
      <w:r w:rsidR="00221032" w:rsidRPr="001C6887">
        <w:rPr>
          <w:rFonts w:ascii="Century Gothic" w:hAnsi="Century Gothic" w:cs="Arial"/>
          <w:color w:val="000000" w:themeColor="text1"/>
          <w:sz w:val="20"/>
          <w:szCs w:val="20"/>
        </w:rPr>
        <w:t>ción</w:t>
      </w:r>
      <w:r w:rsidR="006D15A4" w:rsidRPr="001C6887">
        <w:rPr>
          <w:rFonts w:ascii="Century Gothic" w:hAnsi="Century Gothic" w:cs="Arial"/>
          <w:color w:val="000000" w:themeColor="text1"/>
          <w:sz w:val="20"/>
          <w:szCs w:val="20"/>
        </w:rPr>
        <w:t xml:space="preserve">, control y seguimiento </w:t>
      </w:r>
      <w:r w:rsidR="00221032" w:rsidRPr="001C6887">
        <w:rPr>
          <w:rFonts w:ascii="Century Gothic" w:hAnsi="Century Gothic" w:cs="Arial"/>
          <w:color w:val="000000" w:themeColor="text1"/>
          <w:sz w:val="20"/>
          <w:szCs w:val="20"/>
        </w:rPr>
        <w:t>de</w:t>
      </w:r>
      <w:r w:rsidRPr="001C6887">
        <w:rPr>
          <w:rFonts w:ascii="Century Gothic" w:hAnsi="Century Gothic" w:cs="Arial"/>
          <w:color w:val="000000" w:themeColor="text1"/>
          <w:sz w:val="20"/>
          <w:szCs w:val="20"/>
        </w:rPr>
        <w:t xml:space="preserve"> </w:t>
      </w:r>
      <w:r w:rsidR="00B754BE" w:rsidRPr="001C6887">
        <w:rPr>
          <w:rFonts w:ascii="Century Gothic" w:hAnsi="Century Gothic" w:cs="Arial"/>
          <w:color w:val="000000" w:themeColor="text1"/>
          <w:sz w:val="20"/>
          <w:szCs w:val="20"/>
        </w:rPr>
        <w:t xml:space="preserve">las actividades </w:t>
      </w:r>
      <w:r w:rsidR="00221032" w:rsidRPr="001C6887">
        <w:rPr>
          <w:rFonts w:ascii="Century Gothic" w:hAnsi="Century Gothic" w:cs="Arial"/>
          <w:color w:val="000000" w:themeColor="text1"/>
          <w:sz w:val="20"/>
          <w:szCs w:val="20"/>
        </w:rPr>
        <w:t xml:space="preserve">establecidas </w:t>
      </w:r>
      <w:r w:rsidR="00B754BE" w:rsidRPr="001C6887">
        <w:rPr>
          <w:rFonts w:ascii="Century Gothic" w:hAnsi="Century Gothic" w:cs="Arial"/>
          <w:color w:val="000000" w:themeColor="text1"/>
          <w:sz w:val="20"/>
          <w:szCs w:val="20"/>
        </w:rPr>
        <w:t xml:space="preserve">por </w:t>
      </w:r>
      <w:r w:rsidR="00132725" w:rsidRPr="001C6887">
        <w:rPr>
          <w:rFonts w:ascii="Century Gothic" w:hAnsi="Century Gothic" w:cstheme="majorHAnsi"/>
          <w:b/>
          <w:color w:val="000000" w:themeColor="text1"/>
          <w:sz w:val="20"/>
          <w:szCs w:val="20"/>
        </w:rPr>
        <w:t>la Empresa de acueducto, alcantarillado y aseo de Campoalegre - EMAC S.A. E.S.P.</w:t>
      </w:r>
      <w:r w:rsidR="00221032" w:rsidRPr="001C6887">
        <w:rPr>
          <w:rFonts w:ascii="Century Gothic" w:hAnsi="Century Gothic" w:cstheme="majorHAnsi"/>
          <w:b/>
          <w:color w:val="000000" w:themeColor="text1"/>
          <w:sz w:val="20"/>
          <w:szCs w:val="20"/>
        </w:rPr>
        <w:t xml:space="preserve"> </w:t>
      </w:r>
      <w:r w:rsidR="00B754BE" w:rsidRPr="001C6887">
        <w:rPr>
          <w:rFonts w:ascii="Century Gothic" w:hAnsi="Century Gothic" w:cs="Arial"/>
          <w:color w:val="000000" w:themeColor="text1"/>
          <w:sz w:val="20"/>
          <w:szCs w:val="20"/>
        </w:rPr>
        <w:t>relacionados con los proceso</w:t>
      </w:r>
      <w:r w:rsidR="00221032" w:rsidRPr="001C6887">
        <w:rPr>
          <w:rFonts w:ascii="Century Gothic" w:hAnsi="Century Gothic" w:cs="Arial"/>
          <w:color w:val="000000" w:themeColor="text1"/>
          <w:sz w:val="20"/>
          <w:szCs w:val="20"/>
        </w:rPr>
        <w:t>s</w:t>
      </w:r>
      <w:r w:rsidR="00B754BE" w:rsidRPr="001C6887">
        <w:rPr>
          <w:rFonts w:ascii="Century Gothic" w:hAnsi="Century Gothic" w:cs="Arial"/>
          <w:color w:val="000000" w:themeColor="text1"/>
          <w:sz w:val="20"/>
          <w:szCs w:val="20"/>
        </w:rPr>
        <w:t xml:space="preserve"> de la Gestión Documental</w:t>
      </w:r>
      <w:r w:rsidR="00221032" w:rsidRPr="001C6887">
        <w:rPr>
          <w:rFonts w:ascii="Century Gothic" w:hAnsi="Century Gothic" w:cs="Arial"/>
          <w:color w:val="000000" w:themeColor="text1"/>
          <w:sz w:val="20"/>
          <w:szCs w:val="20"/>
        </w:rPr>
        <w:t xml:space="preserve">, mediante la elaboración e implementación de </w:t>
      </w:r>
      <w:r w:rsidR="00B754BE" w:rsidRPr="001C6887">
        <w:rPr>
          <w:rFonts w:ascii="Century Gothic" w:hAnsi="Century Gothic" w:cs="Arial"/>
          <w:color w:val="000000" w:themeColor="text1"/>
          <w:sz w:val="20"/>
          <w:szCs w:val="20"/>
        </w:rPr>
        <w:t>procedimientos</w:t>
      </w:r>
      <w:r w:rsidR="00221032" w:rsidRPr="001C6887">
        <w:rPr>
          <w:rFonts w:ascii="Century Gothic" w:hAnsi="Century Gothic" w:cs="Arial"/>
          <w:color w:val="000000" w:themeColor="text1"/>
          <w:sz w:val="20"/>
          <w:szCs w:val="20"/>
        </w:rPr>
        <w:t xml:space="preserve"> acordes a los procesos administrativos.</w:t>
      </w:r>
    </w:p>
    <w:p w14:paraId="52DD5DE2" w14:textId="77777777" w:rsidR="00221032" w:rsidRPr="00C87EBD" w:rsidRDefault="00221032" w:rsidP="00221032">
      <w:pPr>
        <w:pStyle w:val="Prrafodelista"/>
        <w:jc w:val="both"/>
        <w:rPr>
          <w:rFonts w:ascii="Century Gothic" w:hAnsi="Century Gothic" w:cs="Arial"/>
          <w:color w:val="000000" w:themeColor="text1"/>
          <w:sz w:val="12"/>
          <w:szCs w:val="12"/>
        </w:rPr>
      </w:pPr>
    </w:p>
    <w:p w14:paraId="1E253ED2" w14:textId="0C60869A" w:rsidR="00B754BE" w:rsidRPr="001C6887" w:rsidRDefault="00B754BE" w:rsidP="00A913C4">
      <w:pPr>
        <w:pStyle w:val="Prrafodelista"/>
        <w:numPr>
          <w:ilvl w:val="0"/>
          <w:numId w:val="13"/>
        </w:numPr>
        <w:jc w:val="both"/>
        <w:rPr>
          <w:rFonts w:ascii="Century Gothic" w:hAnsi="Century Gothic" w:cs="Arial"/>
          <w:color w:val="000000" w:themeColor="text1"/>
          <w:sz w:val="20"/>
          <w:szCs w:val="20"/>
        </w:rPr>
      </w:pPr>
      <w:r w:rsidRPr="001C6887">
        <w:rPr>
          <w:rFonts w:ascii="Century Gothic" w:hAnsi="Century Gothic" w:cs="Arial"/>
          <w:color w:val="000000" w:themeColor="text1"/>
          <w:sz w:val="20"/>
          <w:szCs w:val="20"/>
        </w:rPr>
        <w:t>Integra</w:t>
      </w:r>
      <w:r w:rsidR="00221032" w:rsidRPr="001C6887">
        <w:rPr>
          <w:rFonts w:ascii="Century Gothic" w:hAnsi="Century Gothic" w:cs="Arial"/>
          <w:color w:val="000000" w:themeColor="text1"/>
          <w:sz w:val="20"/>
          <w:szCs w:val="20"/>
        </w:rPr>
        <w:t>ción de los procesos de</w:t>
      </w:r>
      <w:r w:rsidRPr="001C6887">
        <w:rPr>
          <w:rFonts w:ascii="Century Gothic" w:hAnsi="Century Gothic" w:cs="Arial"/>
          <w:color w:val="000000" w:themeColor="text1"/>
          <w:sz w:val="20"/>
          <w:szCs w:val="20"/>
        </w:rPr>
        <w:t xml:space="preserve"> la Gestión Documental</w:t>
      </w:r>
      <w:r w:rsidR="00221032" w:rsidRPr="001C6887">
        <w:rPr>
          <w:rFonts w:ascii="Century Gothic" w:hAnsi="Century Gothic" w:cs="Arial"/>
          <w:color w:val="000000" w:themeColor="text1"/>
          <w:sz w:val="20"/>
          <w:szCs w:val="20"/>
        </w:rPr>
        <w:t>,</w:t>
      </w:r>
      <w:r w:rsidRPr="001C6887">
        <w:rPr>
          <w:rFonts w:ascii="Century Gothic" w:hAnsi="Century Gothic" w:cs="Arial"/>
          <w:color w:val="000000" w:themeColor="text1"/>
          <w:sz w:val="20"/>
          <w:szCs w:val="20"/>
        </w:rPr>
        <w:t xml:space="preserve"> con los </w:t>
      </w:r>
      <w:r w:rsidR="00221032" w:rsidRPr="001C6887">
        <w:rPr>
          <w:rFonts w:ascii="Century Gothic" w:hAnsi="Century Gothic" w:cs="Arial"/>
          <w:color w:val="000000" w:themeColor="text1"/>
          <w:sz w:val="20"/>
          <w:szCs w:val="20"/>
        </w:rPr>
        <w:t xml:space="preserve">establecidos dentro del Plan Estratégico </w:t>
      </w:r>
      <w:r w:rsidR="006D15A4" w:rsidRPr="001C6887">
        <w:rPr>
          <w:rFonts w:ascii="Century Gothic" w:hAnsi="Century Gothic" w:cs="Arial"/>
          <w:color w:val="000000" w:themeColor="text1"/>
          <w:sz w:val="20"/>
          <w:szCs w:val="20"/>
        </w:rPr>
        <w:t>corporativo</w:t>
      </w:r>
      <w:r w:rsidR="007465A7" w:rsidRPr="001C6887">
        <w:rPr>
          <w:rFonts w:ascii="Century Gothic" w:hAnsi="Century Gothic" w:cs="Arial"/>
          <w:color w:val="000000" w:themeColor="text1"/>
          <w:sz w:val="20"/>
          <w:szCs w:val="20"/>
        </w:rPr>
        <w:t>, para su eficiente desarrollo e implementación</w:t>
      </w:r>
      <w:r w:rsidR="006D15A4" w:rsidRPr="001C6887">
        <w:rPr>
          <w:rFonts w:ascii="Century Gothic" w:hAnsi="Century Gothic" w:cs="Arial"/>
          <w:color w:val="000000" w:themeColor="text1"/>
          <w:sz w:val="20"/>
          <w:szCs w:val="20"/>
        </w:rPr>
        <w:t>.</w:t>
      </w:r>
    </w:p>
    <w:p w14:paraId="136C4BDE" w14:textId="77777777" w:rsidR="006D15A4" w:rsidRPr="00C87EBD" w:rsidRDefault="006D15A4" w:rsidP="006D15A4">
      <w:pPr>
        <w:jc w:val="both"/>
        <w:rPr>
          <w:rFonts w:ascii="Century Gothic" w:hAnsi="Century Gothic" w:cs="Arial"/>
          <w:color w:val="000000" w:themeColor="text1"/>
          <w:sz w:val="12"/>
          <w:szCs w:val="12"/>
        </w:rPr>
      </w:pPr>
    </w:p>
    <w:p w14:paraId="5EF17B71" w14:textId="30F524F4" w:rsidR="007465A7" w:rsidRPr="001C6887" w:rsidRDefault="006D15A4" w:rsidP="00A913C4">
      <w:pPr>
        <w:pStyle w:val="Prrafodelista"/>
        <w:numPr>
          <w:ilvl w:val="0"/>
          <w:numId w:val="13"/>
        </w:numPr>
        <w:jc w:val="both"/>
        <w:rPr>
          <w:rFonts w:ascii="Century Gothic" w:hAnsi="Century Gothic" w:cs="Arial"/>
          <w:color w:val="000000" w:themeColor="text1"/>
          <w:sz w:val="20"/>
          <w:szCs w:val="20"/>
        </w:rPr>
      </w:pPr>
      <w:r w:rsidRPr="001C6887">
        <w:rPr>
          <w:rFonts w:ascii="Century Gothic" w:hAnsi="Century Gothic" w:cs="Arial"/>
          <w:color w:val="000000" w:themeColor="text1"/>
          <w:sz w:val="20"/>
          <w:szCs w:val="20"/>
        </w:rPr>
        <w:t xml:space="preserve">Consolida </w:t>
      </w:r>
      <w:r w:rsidR="007465A7" w:rsidRPr="001C6887">
        <w:rPr>
          <w:rFonts w:ascii="Century Gothic" w:hAnsi="Century Gothic" w:cs="Arial"/>
          <w:color w:val="000000" w:themeColor="text1"/>
          <w:sz w:val="20"/>
          <w:szCs w:val="20"/>
        </w:rPr>
        <w:t>y brind</w:t>
      </w:r>
      <w:r w:rsidR="007D3092">
        <w:rPr>
          <w:rFonts w:ascii="Century Gothic" w:hAnsi="Century Gothic" w:cs="Arial"/>
          <w:color w:val="000000" w:themeColor="text1"/>
          <w:sz w:val="20"/>
          <w:szCs w:val="20"/>
        </w:rPr>
        <w:t>a</w:t>
      </w:r>
      <w:r w:rsidR="007465A7" w:rsidRPr="001C6887">
        <w:rPr>
          <w:rFonts w:ascii="Century Gothic" w:hAnsi="Century Gothic" w:cs="Arial"/>
          <w:color w:val="000000" w:themeColor="text1"/>
          <w:sz w:val="20"/>
          <w:szCs w:val="20"/>
        </w:rPr>
        <w:t xml:space="preserve"> la continuidad en el desarrollo de las actividades operativas, misionales y administrativas respecto a </w:t>
      </w:r>
      <w:r w:rsidRPr="001C6887">
        <w:rPr>
          <w:rFonts w:ascii="Century Gothic" w:hAnsi="Century Gothic" w:cs="Arial"/>
          <w:color w:val="000000" w:themeColor="text1"/>
          <w:sz w:val="20"/>
          <w:szCs w:val="20"/>
        </w:rPr>
        <w:t>la administración eficiente de la documentación e información</w:t>
      </w:r>
      <w:r w:rsidR="007465A7" w:rsidRPr="001C6887">
        <w:rPr>
          <w:rFonts w:ascii="Century Gothic" w:hAnsi="Century Gothic" w:cs="Arial"/>
          <w:color w:val="000000" w:themeColor="text1"/>
          <w:sz w:val="20"/>
          <w:szCs w:val="20"/>
        </w:rPr>
        <w:t>.</w:t>
      </w:r>
    </w:p>
    <w:p w14:paraId="711994A9" w14:textId="77777777" w:rsidR="007465A7" w:rsidRPr="00C87EBD" w:rsidRDefault="007465A7" w:rsidP="007465A7">
      <w:pPr>
        <w:pStyle w:val="Prrafodelista"/>
        <w:rPr>
          <w:rFonts w:ascii="Century Gothic" w:hAnsi="Century Gothic" w:cs="Arial"/>
          <w:color w:val="000000" w:themeColor="text1"/>
          <w:sz w:val="12"/>
          <w:szCs w:val="12"/>
        </w:rPr>
      </w:pPr>
    </w:p>
    <w:p w14:paraId="3D8CF7E7" w14:textId="112D922E" w:rsidR="00B754BE" w:rsidRPr="001C6887" w:rsidRDefault="007465A7" w:rsidP="00A913C4">
      <w:pPr>
        <w:pStyle w:val="Prrafodelista"/>
        <w:numPr>
          <w:ilvl w:val="0"/>
          <w:numId w:val="13"/>
        </w:numPr>
        <w:jc w:val="both"/>
        <w:rPr>
          <w:rFonts w:ascii="Century Gothic" w:hAnsi="Century Gothic" w:cs="Arial"/>
          <w:color w:val="000000" w:themeColor="text1"/>
          <w:sz w:val="20"/>
          <w:szCs w:val="20"/>
        </w:rPr>
      </w:pPr>
      <w:r w:rsidRPr="001C6887">
        <w:rPr>
          <w:rFonts w:ascii="Century Gothic" w:hAnsi="Century Gothic" w:cs="Arial"/>
          <w:color w:val="000000" w:themeColor="text1"/>
          <w:sz w:val="20"/>
          <w:szCs w:val="20"/>
        </w:rPr>
        <w:t xml:space="preserve">Optimiza la producción documental, permite identificar los factores que inciden en </w:t>
      </w:r>
      <w:r w:rsidR="00B754BE" w:rsidRPr="001C6887">
        <w:rPr>
          <w:rFonts w:ascii="Century Gothic" w:hAnsi="Century Gothic" w:cs="Arial"/>
          <w:color w:val="000000" w:themeColor="text1"/>
          <w:sz w:val="20"/>
          <w:szCs w:val="20"/>
        </w:rPr>
        <w:t>la reducción de costos asociados</w:t>
      </w:r>
      <w:r w:rsidRPr="001C6887">
        <w:rPr>
          <w:rFonts w:ascii="Century Gothic" w:hAnsi="Century Gothic" w:cs="Arial"/>
          <w:color w:val="000000" w:themeColor="text1"/>
          <w:sz w:val="20"/>
          <w:szCs w:val="20"/>
        </w:rPr>
        <w:t>.</w:t>
      </w:r>
    </w:p>
    <w:p w14:paraId="1C4DA8C8" w14:textId="77777777" w:rsidR="007465A7" w:rsidRPr="00C87EBD" w:rsidRDefault="007465A7" w:rsidP="007465A7">
      <w:pPr>
        <w:jc w:val="both"/>
        <w:rPr>
          <w:rFonts w:ascii="Century Gothic" w:hAnsi="Century Gothic" w:cs="Arial"/>
          <w:color w:val="000000" w:themeColor="text1"/>
          <w:sz w:val="12"/>
          <w:szCs w:val="12"/>
        </w:rPr>
      </w:pPr>
    </w:p>
    <w:p w14:paraId="640F1E99" w14:textId="77777777" w:rsidR="00B754BE" w:rsidRPr="001C6887" w:rsidRDefault="00B754BE" w:rsidP="00A913C4">
      <w:pPr>
        <w:pStyle w:val="Prrafodelista"/>
        <w:numPr>
          <w:ilvl w:val="0"/>
          <w:numId w:val="13"/>
        </w:numPr>
        <w:jc w:val="both"/>
        <w:rPr>
          <w:rFonts w:ascii="Century Gothic" w:hAnsi="Century Gothic" w:cs="Arial"/>
          <w:color w:val="000000" w:themeColor="text1"/>
          <w:sz w:val="20"/>
          <w:szCs w:val="20"/>
        </w:rPr>
      </w:pPr>
      <w:r w:rsidRPr="001C6887">
        <w:rPr>
          <w:rFonts w:ascii="Century Gothic" w:hAnsi="Century Gothic" w:cs="Arial"/>
          <w:color w:val="000000" w:themeColor="text1"/>
          <w:sz w:val="20"/>
          <w:szCs w:val="20"/>
        </w:rPr>
        <w:t>Mayor aprovechamiento de las tecnologías de la información y las comunicaciones de la entidad.</w:t>
      </w:r>
    </w:p>
    <w:p w14:paraId="3315D0F0" w14:textId="77777777" w:rsidR="00B754BE" w:rsidRPr="00A17CEF" w:rsidRDefault="00B754BE" w:rsidP="00B754BE">
      <w:pPr>
        <w:autoSpaceDE w:val="0"/>
        <w:autoSpaceDN w:val="0"/>
        <w:adjustRightInd w:val="0"/>
        <w:jc w:val="both"/>
        <w:rPr>
          <w:rFonts w:ascii="Century Gothic" w:hAnsi="Century Gothic" w:cs="Arial"/>
          <w:color w:val="000000" w:themeColor="text1"/>
          <w:sz w:val="12"/>
          <w:szCs w:val="12"/>
        </w:rPr>
      </w:pPr>
    </w:p>
    <w:p w14:paraId="66FD5C9B" w14:textId="77777777" w:rsidR="00B754BE" w:rsidRPr="00A17CEF" w:rsidRDefault="00B754BE" w:rsidP="00B754BE">
      <w:pPr>
        <w:autoSpaceDE w:val="0"/>
        <w:autoSpaceDN w:val="0"/>
        <w:adjustRightInd w:val="0"/>
        <w:jc w:val="both"/>
        <w:rPr>
          <w:rFonts w:ascii="Arial" w:hAnsi="Arial" w:cs="Arial"/>
          <w:sz w:val="12"/>
          <w:szCs w:val="12"/>
        </w:rPr>
      </w:pPr>
    </w:p>
    <w:p w14:paraId="20D682D9" w14:textId="5628D17F" w:rsidR="00B754BE" w:rsidRPr="001255DB" w:rsidRDefault="00B754BE" w:rsidP="005A3967">
      <w:pPr>
        <w:pStyle w:val="Ttulo3"/>
      </w:pPr>
      <w:bookmarkStart w:id="12" w:name="_Toc74809753"/>
      <w:r w:rsidRPr="001255DB">
        <w:t>Alcance del Programa de Gestión Documental</w:t>
      </w:r>
      <w:r w:rsidR="00CD117E" w:rsidRPr="001255DB">
        <w:t xml:space="preserve"> aprender</w:t>
      </w:r>
      <w:bookmarkEnd w:id="12"/>
    </w:p>
    <w:p w14:paraId="60667ED2" w14:textId="77777777" w:rsidR="00B754BE" w:rsidRPr="00DB3B95" w:rsidRDefault="00B754BE" w:rsidP="00B754BE">
      <w:pPr>
        <w:autoSpaceDE w:val="0"/>
        <w:autoSpaceDN w:val="0"/>
        <w:adjustRightInd w:val="0"/>
        <w:ind w:left="-142"/>
        <w:rPr>
          <w:rFonts w:ascii="Century Gothic" w:hAnsi="Century Gothic" w:cs="Arial"/>
          <w:b/>
          <w:color w:val="000000"/>
          <w:sz w:val="20"/>
          <w:szCs w:val="20"/>
        </w:rPr>
      </w:pPr>
    </w:p>
    <w:p w14:paraId="5F89CED9" w14:textId="0DDFE896" w:rsidR="001C6887" w:rsidRPr="00DB3B95" w:rsidRDefault="00B754BE" w:rsidP="00A17CEF">
      <w:pPr>
        <w:jc w:val="both"/>
        <w:rPr>
          <w:rFonts w:ascii="Century Gothic" w:hAnsi="Century Gothic" w:cs="Arial"/>
          <w:color w:val="000000"/>
          <w:sz w:val="20"/>
          <w:szCs w:val="20"/>
        </w:rPr>
      </w:pPr>
      <w:r w:rsidRPr="00DB3B95">
        <w:rPr>
          <w:rFonts w:ascii="Century Gothic" w:hAnsi="Century Gothic" w:cs="Arial"/>
          <w:color w:val="000000"/>
          <w:sz w:val="20"/>
          <w:szCs w:val="20"/>
        </w:rPr>
        <w:t xml:space="preserve">El programa de Gestión Documental de </w:t>
      </w:r>
      <w:r w:rsidR="001C6887" w:rsidRPr="00DB3B95">
        <w:rPr>
          <w:rFonts w:ascii="Century Gothic" w:hAnsi="Century Gothic" w:cstheme="majorHAnsi"/>
          <w:b/>
          <w:color w:val="000000" w:themeColor="text1"/>
          <w:sz w:val="20"/>
          <w:szCs w:val="20"/>
        </w:rPr>
        <w:t>la Empresa de acueducto, alcantarillado y aseo de Campoalegre - EMAC S.A. E.S.P.</w:t>
      </w:r>
      <w:r w:rsidRPr="00DB3B95">
        <w:rPr>
          <w:rFonts w:ascii="Century Gothic" w:hAnsi="Century Gothic" w:cs="Arial"/>
          <w:color w:val="000000"/>
          <w:sz w:val="20"/>
          <w:szCs w:val="20"/>
        </w:rPr>
        <w:t>,</w:t>
      </w:r>
      <w:r w:rsidR="001C6887" w:rsidRPr="00DB3B95">
        <w:rPr>
          <w:rFonts w:ascii="Century Gothic" w:hAnsi="Century Gothic" w:cs="Arial"/>
          <w:color w:val="000000"/>
          <w:sz w:val="20"/>
          <w:szCs w:val="20"/>
        </w:rPr>
        <w:t xml:space="preserve"> está dirigido a</w:t>
      </w:r>
      <w:r w:rsidR="005D186D" w:rsidRPr="00DB3B95">
        <w:rPr>
          <w:rFonts w:ascii="Century Gothic" w:hAnsi="Century Gothic" w:cs="Arial"/>
          <w:color w:val="000000"/>
          <w:sz w:val="20"/>
          <w:szCs w:val="20"/>
        </w:rPr>
        <w:t xml:space="preserve"> la Alta Dirección, a</w:t>
      </w:r>
      <w:r w:rsidR="001C6887" w:rsidRPr="00DB3B95">
        <w:rPr>
          <w:rFonts w:ascii="Century Gothic" w:hAnsi="Century Gothic" w:cs="Arial"/>
          <w:color w:val="000000"/>
          <w:sz w:val="20"/>
          <w:szCs w:val="20"/>
        </w:rPr>
        <w:t>l Comité Interno de Archivo y a todas las dependencias de la entidad, quienes serán responsables de la implementación, control y seguimiento.</w:t>
      </w:r>
    </w:p>
    <w:p w14:paraId="00E5743C" w14:textId="77777777" w:rsidR="005D186D" w:rsidRPr="00A17CEF" w:rsidRDefault="005D186D" w:rsidP="00A17CEF">
      <w:pPr>
        <w:jc w:val="both"/>
        <w:rPr>
          <w:rFonts w:ascii="Century Gothic" w:hAnsi="Century Gothic" w:cs="Arial"/>
          <w:color w:val="000000"/>
          <w:sz w:val="12"/>
          <w:szCs w:val="12"/>
        </w:rPr>
      </w:pPr>
    </w:p>
    <w:p w14:paraId="571C1CC6" w14:textId="2F126ADA" w:rsidR="00B754BE" w:rsidRPr="00DB3B95" w:rsidRDefault="005D186D" w:rsidP="00A17CEF">
      <w:pPr>
        <w:jc w:val="both"/>
        <w:rPr>
          <w:rFonts w:ascii="Century Gothic" w:hAnsi="Century Gothic" w:cs="Arial"/>
          <w:color w:val="000000"/>
          <w:sz w:val="20"/>
          <w:szCs w:val="20"/>
        </w:rPr>
      </w:pPr>
      <w:r w:rsidRPr="00DB3B95">
        <w:rPr>
          <w:rFonts w:ascii="Century Gothic" w:hAnsi="Century Gothic" w:cs="Arial"/>
          <w:color w:val="000000"/>
          <w:sz w:val="20"/>
          <w:szCs w:val="20"/>
        </w:rPr>
        <w:t xml:space="preserve">El Programa de Gestión Documental (PGD) </w:t>
      </w:r>
      <w:r w:rsidR="00B754BE" w:rsidRPr="00DB3B95">
        <w:rPr>
          <w:rFonts w:ascii="Century Gothic" w:hAnsi="Century Gothic" w:cs="Arial"/>
          <w:color w:val="000000"/>
          <w:sz w:val="20"/>
          <w:szCs w:val="20"/>
        </w:rPr>
        <w:t>consolida</w:t>
      </w:r>
      <w:r w:rsidR="007D3092" w:rsidRPr="00DB3B95">
        <w:rPr>
          <w:rFonts w:ascii="Century Gothic" w:hAnsi="Century Gothic" w:cs="Arial"/>
          <w:color w:val="000000"/>
          <w:sz w:val="20"/>
          <w:szCs w:val="20"/>
        </w:rPr>
        <w:t xml:space="preserve"> de forma</w:t>
      </w:r>
      <w:r w:rsidR="00B754BE" w:rsidRPr="00DB3B95">
        <w:rPr>
          <w:rFonts w:ascii="Century Gothic" w:hAnsi="Century Gothic" w:cs="Arial"/>
          <w:color w:val="000000"/>
          <w:sz w:val="20"/>
          <w:szCs w:val="20"/>
        </w:rPr>
        <w:t xml:space="preserve"> concreta, </w:t>
      </w:r>
      <w:r w:rsidR="007D3092" w:rsidRPr="00DB3B95">
        <w:rPr>
          <w:rFonts w:ascii="Century Gothic" w:hAnsi="Century Gothic" w:cs="Arial"/>
          <w:color w:val="000000"/>
          <w:sz w:val="20"/>
          <w:szCs w:val="20"/>
        </w:rPr>
        <w:t xml:space="preserve">cada una de las </w:t>
      </w:r>
      <w:r w:rsidR="00B754BE" w:rsidRPr="00DB3B95">
        <w:rPr>
          <w:rFonts w:ascii="Century Gothic" w:hAnsi="Century Gothic" w:cs="Arial"/>
          <w:color w:val="000000"/>
          <w:sz w:val="20"/>
          <w:szCs w:val="20"/>
        </w:rPr>
        <w:t xml:space="preserve">necesidades, debilidades, oportunidades y posibles amenazas </w:t>
      </w:r>
      <w:r w:rsidR="007D3092" w:rsidRPr="00DB3B95">
        <w:rPr>
          <w:rFonts w:ascii="Century Gothic" w:hAnsi="Century Gothic" w:cs="Arial"/>
          <w:color w:val="000000"/>
          <w:sz w:val="20"/>
          <w:szCs w:val="20"/>
        </w:rPr>
        <w:t>identificadas dentro del análisis de</w:t>
      </w:r>
      <w:r w:rsidR="00B754BE" w:rsidRPr="00DB3B95">
        <w:rPr>
          <w:rFonts w:ascii="Century Gothic" w:hAnsi="Century Gothic" w:cs="Arial"/>
          <w:color w:val="000000"/>
          <w:sz w:val="20"/>
          <w:szCs w:val="20"/>
        </w:rPr>
        <w:t xml:space="preserve"> las actividades y procesos </w:t>
      </w:r>
      <w:r w:rsidR="007D3092" w:rsidRPr="00DB3B95">
        <w:rPr>
          <w:rFonts w:ascii="Century Gothic" w:hAnsi="Century Gothic" w:cs="Arial"/>
          <w:color w:val="000000"/>
          <w:sz w:val="20"/>
          <w:szCs w:val="20"/>
        </w:rPr>
        <w:t xml:space="preserve">desarrollados </w:t>
      </w:r>
      <w:r w:rsidR="00B754BE" w:rsidRPr="00DB3B95">
        <w:rPr>
          <w:rFonts w:ascii="Century Gothic" w:hAnsi="Century Gothic" w:cs="Arial"/>
          <w:color w:val="000000"/>
          <w:sz w:val="20"/>
          <w:szCs w:val="20"/>
        </w:rPr>
        <w:t xml:space="preserve">por la entidad, </w:t>
      </w:r>
      <w:r w:rsidR="007D3092" w:rsidRPr="00DB3B95">
        <w:rPr>
          <w:rFonts w:ascii="Century Gothic" w:hAnsi="Century Gothic" w:cs="Arial"/>
          <w:color w:val="000000"/>
          <w:sz w:val="20"/>
          <w:szCs w:val="20"/>
        </w:rPr>
        <w:t xml:space="preserve">validación del </w:t>
      </w:r>
      <w:r w:rsidR="00B754BE" w:rsidRPr="00DB3B95">
        <w:rPr>
          <w:rFonts w:ascii="Century Gothic" w:hAnsi="Century Gothic" w:cs="Arial"/>
          <w:color w:val="000000"/>
          <w:sz w:val="20"/>
          <w:szCs w:val="20"/>
        </w:rPr>
        <w:t>personal responsable, medios, sistemas de información y soportes utilizados para el tratamiento, organización y administración de la documentación</w:t>
      </w:r>
      <w:r w:rsidR="007D3092" w:rsidRPr="00DB3B95">
        <w:rPr>
          <w:rFonts w:ascii="Century Gothic" w:hAnsi="Century Gothic" w:cs="Arial"/>
          <w:color w:val="000000"/>
          <w:sz w:val="20"/>
          <w:szCs w:val="20"/>
        </w:rPr>
        <w:t>, como estrategia para la</w:t>
      </w:r>
      <w:r w:rsidR="00B754BE" w:rsidRPr="00DB3B95">
        <w:rPr>
          <w:rFonts w:ascii="Century Gothic" w:hAnsi="Century Gothic" w:cs="Arial"/>
          <w:color w:val="000000"/>
          <w:sz w:val="20"/>
          <w:szCs w:val="20"/>
        </w:rPr>
        <w:t xml:space="preserve"> formula</w:t>
      </w:r>
      <w:r w:rsidR="007D3092" w:rsidRPr="00DB3B95">
        <w:rPr>
          <w:rFonts w:ascii="Century Gothic" w:hAnsi="Century Gothic" w:cs="Arial"/>
          <w:color w:val="000000"/>
          <w:sz w:val="20"/>
          <w:szCs w:val="20"/>
        </w:rPr>
        <w:t>ción de</w:t>
      </w:r>
      <w:r w:rsidR="00B754BE" w:rsidRPr="00DB3B95">
        <w:rPr>
          <w:rFonts w:ascii="Century Gothic" w:hAnsi="Century Gothic" w:cs="Arial"/>
          <w:color w:val="000000"/>
          <w:sz w:val="20"/>
          <w:szCs w:val="20"/>
        </w:rPr>
        <w:t xml:space="preserve"> los objetivos, planes y programas para la optimización, actualización y modernización de la Gestión Documental de la entidad</w:t>
      </w:r>
      <w:r w:rsidR="007D3092" w:rsidRPr="00DB3B95">
        <w:rPr>
          <w:rFonts w:ascii="Century Gothic" w:hAnsi="Century Gothic" w:cs="Arial"/>
          <w:color w:val="000000"/>
          <w:sz w:val="20"/>
          <w:szCs w:val="20"/>
        </w:rPr>
        <w:t>.</w:t>
      </w:r>
      <w:r w:rsidR="00B754BE" w:rsidRPr="00DB3B95">
        <w:rPr>
          <w:rFonts w:ascii="Century Gothic" w:hAnsi="Century Gothic" w:cs="Arial"/>
          <w:color w:val="000000"/>
          <w:sz w:val="20"/>
          <w:szCs w:val="20"/>
        </w:rPr>
        <w:t xml:space="preserve"> </w:t>
      </w:r>
    </w:p>
    <w:p w14:paraId="6C88B3A4" w14:textId="77777777" w:rsidR="00B754BE" w:rsidRPr="00A17CEF" w:rsidRDefault="00B754BE" w:rsidP="00A17CEF">
      <w:pPr>
        <w:autoSpaceDE w:val="0"/>
        <w:autoSpaceDN w:val="0"/>
        <w:adjustRightInd w:val="0"/>
        <w:jc w:val="both"/>
        <w:rPr>
          <w:rFonts w:ascii="Century Gothic" w:hAnsi="Century Gothic" w:cs="Arial"/>
          <w:color w:val="000000"/>
          <w:sz w:val="12"/>
          <w:szCs w:val="12"/>
        </w:rPr>
      </w:pPr>
    </w:p>
    <w:p w14:paraId="064E4A06" w14:textId="24B9572F" w:rsidR="00B077FF" w:rsidRPr="00DB3B95" w:rsidRDefault="00B47399" w:rsidP="00A17CEF">
      <w:pPr>
        <w:jc w:val="both"/>
        <w:rPr>
          <w:rFonts w:ascii="Century Gothic" w:hAnsi="Century Gothic" w:cs="Arial"/>
          <w:color w:val="000000"/>
          <w:sz w:val="20"/>
          <w:szCs w:val="20"/>
        </w:rPr>
      </w:pPr>
      <w:r w:rsidRPr="00DB3B95">
        <w:rPr>
          <w:rFonts w:ascii="Century Gothic" w:hAnsi="Century Gothic" w:cs="Arial"/>
          <w:color w:val="000000"/>
          <w:sz w:val="20"/>
          <w:szCs w:val="20"/>
        </w:rPr>
        <w:t xml:space="preserve">El PGD, </w:t>
      </w:r>
      <w:r w:rsidR="00B754BE" w:rsidRPr="00DB3B95">
        <w:rPr>
          <w:rFonts w:ascii="Century Gothic" w:hAnsi="Century Gothic" w:cs="Arial"/>
          <w:color w:val="000000"/>
          <w:sz w:val="20"/>
          <w:szCs w:val="20"/>
        </w:rPr>
        <w:t>establece</w:t>
      </w:r>
      <w:r w:rsidRPr="00DB3B95">
        <w:rPr>
          <w:rFonts w:ascii="Century Gothic" w:hAnsi="Century Gothic" w:cs="Arial"/>
          <w:color w:val="000000"/>
          <w:sz w:val="20"/>
          <w:szCs w:val="20"/>
        </w:rPr>
        <w:t xml:space="preserve"> metas</w:t>
      </w:r>
      <w:r w:rsidR="00B754BE" w:rsidRPr="00DB3B95">
        <w:rPr>
          <w:rFonts w:ascii="Century Gothic" w:hAnsi="Century Gothic" w:cs="Arial"/>
          <w:color w:val="000000"/>
          <w:sz w:val="20"/>
          <w:szCs w:val="20"/>
        </w:rPr>
        <w:t xml:space="preserve"> a corto, mediano y largo plazo</w:t>
      </w:r>
      <w:r w:rsidRPr="00DB3B95">
        <w:rPr>
          <w:rFonts w:ascii="Century Gothic" w:hAnsi="Century Gothic" w:cs="Arial"/>
          <w:color w:val="000000"/>
          <w:sz w:val="20"/>
          <w:szCs w:val="20"/>
        </w:rPr>
        <w:t xml:space="preserve">, los cuales se definen y consolidan dentro de proyectos debidamente estructurados, </w:t>
      </w:r>
      <w:r w:rsidR="00B754BE" w:rsidRPr="00DB3B95">
        <w:rPr>
          <w:rFonts w:ascii="Century Gothic" w:hAnsi="Century Gothic" w:cs="Arial"/>
          <w:color w:val="000000"/>
          <w:sz w:val="20"/>
          <w:szCs w:val="20"/>
        </w:rPr>
        <w:t>aproba</w:t>
      </w:r>
      <w:r w:rsidRPr="00DB3B95">
        <w:rPr>
          <w:rFonts w:ascii="Century Gothic" w:hAnsi="Century Gothic" w:cs="Arial"/>
          <w:color w:val="000000"/>
          <w:sz w:val="20"/>
          <w:szCs w:val="20"/>
        </w:rPr>
        <w:t>dos</w:t>
      </w:r>
      <w:r w:rsidR="00B754BE" w:rsidRPr="00DB3B95">
        <w:rPr>
          <w:rFonts w:ascii="Century Gothic" w:hAnsi="Century Gothic" w:cs="Arial"/>
          <w:color w:val="000000"/>
          <w:sz w:val="20"/>
          <w:szCs w:val="20"/>
        </w:rPr>
        <w:t>, socializa</w:t>
      </w:r>
      <w:r w:rsidRPr="00DB3B95">
        <w:rPr>
          <w:rFonts w:ascii="Century Gothic" w:hAnsi="Century Gothic" w:cs="Arial"/>
          <w:color w:val="000000"/>
          <w:sz w:val="20"/>
          <w:szCs w:val="20"/>
        </w:rPr>
        <w:t xml:space="preserve">dos y </w:t>
      </w:r>
      <w:r w:rsidR="00B754BE" w:rsidRPr="00DB3B95">
        <w:rPr>
          <w:rFonts w:ascii="Century Gothic" w:hAnsi="Century Gothic" w:cs="Arial"/>
          <w:color w:val="000000"/>
          <w:sz w:val="20"/>
          <w:szCs w:val="20"/>
        </w:rPr>
        <w:t>adop</w:t>
      </w:r>
      <w:r w:rsidRPr="00DB3B95">
        <w:rPr>
          <w:rFonts w:ascii="Century Gothic" w:hAnsi="Century Gothic" w:cs="Arial"/>
          <w:color w:val="000000"/>
          <w:sz w:val="20"/>
          <w:szCs w:val="20"/>
        </w:rPr>
        <w:t>tados para la</w:t>
      </w:r>
      <w:r w:rsidR="00B754BE" w:rsidRPr="00DB3B95">
        <w:rPr>
          <w:rFonts w:ascii="Century Gothic" w:hAnsi="Century Gothic" w:cs="Arial"/>
          <w:color w:val="000000"/>
          <w:sz w:val="20"/>
          <w:szCs w:val="20"/>
        </w:rPr>
        <w:t xml:space="preserve"> implementación, desarrollo, control y seguimiento </w:t>
      </w:r>
      <w:r w:rsidR="00B077FF" w:rsidRPr="00DB3B95">
        <w:rPr>
          <w:rFonts w:ascii="Century Gothic" w:hAnsi="Century Gothic" w:cs="Arial"/>
          <w:color w:val="000000"/>
          <w:sz w:val="20"/>
          <w:szCs w:val="20"/>
        </w:rPr>
        <w:t>para la eficiente implementación del Sistema de Gestión Documental Institucional.</w:t>
      </w:r>
      <w:r w:rsidR="00B754BE" w:rsidRPr="00DB3B95">
        <w:rPr>
          <w:rFonts w:ascii="Century Gothic" w:hAnsi="Century Gothic" w:cs="Arial"/>
          <w:color w:val="000000"/>
          <w:sz w:val="20"/>
          <w:szCs w:val="20"/>
        </w:rPr>
        <w:t xml:space="preserve"> </w:t>
      </w:r>
    </w:p>
    <w:p w14:paraId="6BC997F9" w14:textId="77777777" w:rsidR="00B077FF" w:rsidRPr="00DB3B95" w:rsidRDefault="00B077FF" w:rsidP="00B754BE">
      <w:pPr>
        <w:ind w:left="-142"/>
        <w:jc w:val="both"/>
        <w:rPr>
          <w:rFonts w:ascii="Century Gothic" w:hAnsi="Century Gothic" w:cs="Arial"/>
          <w:color w:val="000000"/>
          <w:sz w:val="20"/>
          <w:szCs w:val="20"/>
        </w:rPr>
      </w:pPr>
    </w:p>
    <w:p w14:paraId="0AA4FA6C" w14:textId="2BDBC16F" w:rsidR="00B754BE" w:rsidRPr="001255DB" w:rsidRDefault="00B754BE" w:rsidP="005A3967">
      <w:pPr>
        <w:pStyle w:val="Ttulo4"/>
      </w:pPr>
      <w:r w:rsidRPr="001255DB">
        <w:lastRenderedPageBreak/>
        <w:t>Público a quien va dirigido el Programa de Gestión Documental</w:t>
      </w:r>
    </w:p>
    <w:p w14:paraId="6DCDAA75" w14:textId="766BC4F7" w:rsidR="00B754BE" w:rsidRPr="001255DB" w:rsidRDefault="00B754BE" w:rsidP="005A3967">
      <w:pPr>
        <w:pStyle w:val="Ttulo5"/>
        <w:numPr>
          <w:ilvl w:val="0"/>
          <w:numId w:val="0"/>
        </w:numPr>
        <w:ind w:left="1008"/>
        <w:rPr>
          <w:b w:val="0"/>
        </w:rPr>
      </w:pPr>
      <w:r w:rsidRPr="001255DB">
        <w:t>1.</w:t>
      </w:r>
      <w:r w:rsidR="001255DB" w:rsidRPr="001255DB">
        <w:t>5</w:t>
      </w:r>
      <w:r w:rsidRPr="001255DB">
        <w:t>.</w:t>
      </w:r>
      <w:r w:rsidR="001255DB" w:rsidRPr="001255DB">
        <w:t>4</w:t>
      </w:r>
      <w:r w:rsidRPr="001255DB">
        <w:t>.</w:t>
      </w:r>
      <w:r w:rsidR="001255DB" w:rsidRPr="001255DB">
        <w:t>1</w:t>
      </w:r>
      <w:r w:rsidRPr="001255DB">
        <w:t>.1 De tipo geográfico</w:t>
      </w:r>
    </w:p>
    <w:p w14:paraId="06113B20" w14:textId="77777777" w:rsidR="00B754BE" w:rsidRPr="00A17CEF" w:rsidRDefault="00B754BE" w:rsidP="00B754BE">
      <w:pPr>
        <w:ind w:left="-142"/>
        <w:jc w:val="both"/>
        <w:rPr>
          <w:rFonts w:ascii="Arial" w:hAnsi="Arial" w:cs="Arial"/>
          <w:b/>
          <w:color w:val="FF0000"/>
          <w:sz w:val="12"/>
          <w:szCs w:val="12"/>
        </w:rPr>
      </w:pPr>
    </w:p>
    <w:p w14:paraId="5E15EE66" w14:textId="788ABB9D" w:rsidR="00B754BE" w:rsidRPr="001255DB" w:rsidRDefault="0033606B" w:rsidP="00A17CEF">
      <w:pPr>
        <w:jc w:val="both"/>
        <w:rPr>
          <w:rFonts w:ascii="Century Gothic" w:hAnsi="Century Gothic" w:cs="Arial"/>
          <w:color w:val="000000" w:themeColor="text1"/>
          <w:sz w:val="20"/>
          <w:szCs w:val="20"/>
        </w:rPr>
      </w:pPr>
      <w:r>
        <w:rPr>
          <w:rFonts w:ascii="Century Gothic" w:hAnsi="Century Gothic" w:cstheme="majorHAnsi"/>
          <w:b/>
          <w:color w:val="000000" w:themeColor="text1"/>
          <w:sz w:val="20"/>
          <w:szCs w:val="20"/>
        </w:rPr>
        <w:t>L</w:t>
      </w:r>
      <w:r w:rsidR="001255DB" w:rsidRPr="00DB3B95">
        <w:rPr>
          <w:rFonts w:ascii="Century Gothic" w:hAnsi="Century Gothic" w:cstheme="majorHAnsi"/>
          <w:b/>
          <w:color w:val="000000" w:themeColor="text1"/>
          <w:sz w:val="20"/>
          <w:szCs w:val="20"/>
        </w:rPr>
        <w:t xml:space="preserve">a Empresa de acueducto, </w:t>
      </w:r>
      <w:r w:rsidR="001255DB" w:rsidRPr="001255DB">
        <w:rPr>
          <w:rFonts w:ascii="Century Gothic" w:hAnsi="Century Gothic" w:cstheme="majorHAnsi"/>
          <w:b/>
          <w:color w:val="000000" w:themeColor="text1"/>
          <w:sz w:val="20"/>
          <w:szCs w:val="20"/>
        </w:rPr>
        <w:t>alcantarillado y aseo de Campoalegre - EMAC S.A. E.S.P.</w:t>
      </w:r>
      <w:r w:rsidR="00B754BE" w:rsidRPr="001255DB">
        <w:rPr>
          <w:rFonts w:ascii="Century Gothic" w:hAnsi="Century Gothic" w:cs="Arial"/>
          <w:color w:val="000000" w:themeColor="text1"/>
          <w:sz w:val="20"/>
          <w:szCs w:val="20"/>
        </w:rPr>
        <w:t xml:space="preserve"> en su </w:t>
      </w:r>
      <w:r w:rsidR="001255DB" w:rsidRPr="001255DB">
        <w:rPr>
          <w:rFonts w:ascii="Century Gothic" w:hAnsi="Century Gothic" w:cs="Arial"/>
          <w:color w:val="000000" w:themeColor="text1"/>
          <w:sz w:val="20"/>
          <w:szCs w:val="20"/>
        </w:rPr>
        <w:t xml:space="preserve">centro </w:t>
      </w:r>
      <w:r w:rsidR="00B754BE" w:rsidRPr="001255DB">
        <w:rPr>
          <w:rFonts w:ascii="Century Gothic" w:hAnsi="Century Gothic" w:cs="Arial"/>
          <w:color w:val="000000" w:themeColor="text1"/>
          <w:sz w:val="20"/>
          <w:szCs w:val="20"/>
        </w:rPr>
        <w:t>de</w:t>
      </w:r>
      <w:r w:rsidR="001255DB" w:rsidRPr="001255DB">
        <w:rPr>
          <w:rFonts w:ascii="Century Gothic" w:hAnsi="Century Gothic" w:cs="Arial"/>
          <w:color w:val="000000" w:themeColor="text1"/>
          <w:sz w:val="20"/>
          <w:szCs w:val="20"/>
        </w:rPr>
        <w:t xml:space="preserve"> operación</w:t>
      </w:r>
      <w:r w:rsidR="00B754BE" w:rsidRPr="001255DB">
        <w:rPr>
          <w:rFonts w:ascii="Century Gothic" w:hAnsi="Century Gothic" w:cs="Arial"/>
          <w:color w:val="000000" w:themeColor="text1"/>
          <w:sz w:val="20"/>
          <w:szCs w:val="20"/>
        </w:rPr>
        <w:t xml:space="preserve"> principal, acogerán y adoptarán la implementación del Programa de Gestión Documental, como herramienta fundamental para la articulación definitiva y eficiente respecto a la documentación producida en el desarrollo de los diferentes trámites y procesos.</w:t>
      </w:r>
    </w:p>
    <w:p w14:paraId="0A67AC9A" w14:textId="77777777" w:rsidR="00B754BE" w:rsidRPr="001255DB" w:rsidRDefault="00B754BE" w:rsidP="00B754BE">
      <w:pPr>
        <w:ind w:left="-142"/>
        <w:jc w:val="both"/>
        <w:rPr>
          <w:rFonts w:ascii="Century Gothic" w:hAnsi="Century Gothic" w:cs="Arial"/>
          <w:b/>
          <w:color w:val="000000" w:themeColor="text1"/>
          <w:sz w:val="20"/>
          <w:szCs w:val="20"/>
        </w:rPr>
      </w:pPr>
    </w:p>
    <w:p w14:paraId="533E72EB" w14:textId="536EAC56" w:rsidR="00B754BE" w:rsidRPr="001255DB" w:rsidRDefault="00B754BE" w:rsidP="005A3967">
      <w:pPr>
        <w:pStyle w:val="Ttulo4"/>
      </w:pPr>
      <w:r w:rsidRPr="001255DB">
        <w:t>Usuarios internos</w:t>
      </w:r>
    </w:p>
    <w:p w14:paraId="1DCB8567" w14:textId="77777777" w:rsidR="00B754BE" w:rsidRPr="00A17CEF" w:rsidRDefault="00B754BE" w:rsidP="000E099E">
      <w:pPr>
        <w:jc w:val="both"/>
        <w:rPr>
          <w:rFonts w:ascii="Century Gothic" w:hAnsi="Century Gothic" w:cs="Arial"/>
          <w:b/>
          <w:color w:val="000000"/>
          <w:sz w:val="12"/>
          <w:szCs w:val="12"/>
        </w:rPr>
      </w:pPr>
    </w:p>
    <w:p w14:paraId="23C986B4" w14:textId="76BE437B" w:rsidR="00B754BE" w:rsidRPr="00A208DA" w:rsidRDefault="00B754BE" w:rsidP="000E099E">
      <w:pPr>
        <w:jc w:val="both"/>
        <w:rPr>
          <w:rFonts w:ascii="Century Gothic" w:hAnsi="Century Gothic" w:cs="Arial"/>
          <w:sz w:val="20"/>
          <w:szCs w:val="20"/>
        </w:rPr>
      </w:pPr>
      <w:r w:rsidRPr="00A208DA">
        <w:rPr>
          <w:rFonts w:ascii="Century Gothic" w:hAnsi="Century Gothic" w:cs="Arial"/>
          <w:sz w:val="20"/>
          <w:szCs w:val="20"/>
        </w:rPr>
        <w:t xml:space="preserve">El Programa de Gestión Documental PGD, </w:t>
      </w:r>
      <w:r w:rsidR="006807F1" w:rsidRPr="00A208DA">
        <w:rPr>
          <w:rFonts w:ascii="Century Gothic" w:hAnsi="Century Gothic" w:cs="Arial"/>
          <w:sz w:val="20"/>
          <w:szCs w:val="20"/>
        </w:rPr>
        <w:t>aplica e incluye a todos</w:t>
      </w:r>
      <w:r w:rsidRPr="00A208DA">
        <w:rPr>
          <w:rFonts w:ascii="Century Gothic" w:hAnsi="Century Gothic" w:cs="Arial"/>
          <w:sz w:val="20"/>
          <w:szCs w:val="20"/>
        </w:rPr>
        <w:t xml:space="preserve"> los usuarios internos de </w:t>
      </w:r>
      <w:r w:rsidR="006807F1" w:rsidRPr="00A208DA">
        <w:rPr>
          <w:rFonts w:ascii="Century Gothic" w:hAnsi="Century Gothic" w:cstheme="majorHAnsi"/>
          <w:b/>
          <w:color w:val="000000" w:themeColor="text1"/>
          <w:sz w:val="20"/>
          <w:szCs w:val="20"/>
        </w:rPr>
        <w:t>la Empresa de acueducto, alcantarillado y aseo de Campoalegre - EMAC S.A. E.S.P.</w:t>
      </w:r>
      <w:r w:rsidRPr="00A208DA">
        <w:rPr>
          <w:rFonts w:ascii="Century Gothic" w:hAnsi="Century Gothic" w:cs="Arial"/>
          <w:sz w:val="20"/>
          <w:szCs w:val="20"/>
        </w:rPr>
        <w:t xml:space="preserve">, </w:t>
      </w:r>
      <w:r w:rsidR="006807F1" w:rsidRPr="00A208DA">
        <w:rPr>
          <w:rFonts w:ascii="Century Gothic" w:hAnsi="Century Gothic" w:cs="Arial"/>
          <w:sz w:val="20"/>
          <w:szCs w:val="20"/>
        </w:rPr>
        <w:t xml:space="preserve">Subdirecciones y </w:t>
      </w:r>
      <w:r w:rsidRPr="00A208DA">
        <w:rPr>
          <w:rFonts w:ascii="Century Gothic" w:hAnsi="Century Gothic" w:cs="Arial"/>
          <w:sz w:val="20"/>
          <w:szCs w:val="20"/>
        </w:rPr>
        <w:t xml:space="preserve">departamentos, así como de la </w:t>
      </w:r>
      <w:r w:rsidR="006807F1" w:rsidRPr="00A208DA">
        <w:rPr>
          <w:rFonts w:ascii="Century Gothic" w:hAnsi="Century Gothic" w:cs="Arial"/>
          <w:sz w:val="20"/>
          <w:szCs w:val="20"/>
        </w:rPr>
        <w:t>Gerencia y puntos de operación</w:t>
      </w:r>
      <w:r w:rsidRPr="00A208DA">
        <w:rPr>
          <w:rFonts w:ascii="Century Gothic" w:hAnsi="Century Gothic" w:cs="Arial"/>
          <w:sz w:val="20"/>
          <w:szCs w:val="20"/>
        </w:rPr>
        <w:t>, independientemente de su función y encargo operativo recibirá el beneficio organizacional del alcance funcional de implementación del PGD, cada EMPLEADO se convierte en gestor documental desde el momento de su vinculación laboral, quienes por defecto produc</w:t>
      </w:r>
      <w:r w:rsidR="006807F1" w:rsidRPr="00A208DA">
        <w:rPr>
          <w:rFonts w:ascii="Century Gothic" w:hAnsi="Century Gothic" w:cs="Arial"/>
          <w:sz w:val="20"/>
          <w:szCs w:val="20"/>
        </w:rPr>
        <w:t>en</w:t>
      </w:r>
      <w:r w:rsidRPr="00A208DA">
        <w:rPr>
          <w:rFonts w:ascii="Century Gothic" w:hAnsi="Century Gothic" w:cs="Arial"/>
          <w:sz w:val="20"/>
          <w:szCs w:val="20"/>
        </w:rPr>
        <w:t xml:space="preserve"> y tramita</w:t>
      </w:r>
      <w:r w:rsidR="006807F1" w:rsidRPr="00A208DA">
        <w:rPr>
          <w:rFonts w:ascii="Century Gothic" w:hAnsi="Century Gothic" w:cs="Arial"/>
          <w:sz w:val="20"/>
          <w:szCs w:val="20"/>
        </w:rPr>
        <w:t>n</w:t>
      </w:r>
      <w:r w:rsidRPr="00A208DA">
        <w:rPr>
          <w:rFonts w:ascii="Century Gothic" w:hAnsi="Century Gothic" w:cs="Arial"/>
          <w:sz w:val="20"/>
          <w:szCs w:val="20"/>
        </w:rPr>
        <w:t xml:space="preserve"> documentos y cons</w:t>
      </w:r>
      <w:r w:rsidR="006807F1" w:rsidRPr="00A208DA">
        <w:rPr>
          <w:rFonts w:ascii="Century Gothic" w:hAnsi="Century Gothic" w:cs="Arial"/>
          <w:sz w:val="20"/>
          <w:szCs w:val="20"/>
        </w:rPr>
        <w:t>olidan</w:t>
      </w:r>
      <w:r w:rsidRPr="00A208DA">
        <w:rPr>
          <w:rFonts w:ascii="Century Gothic" w:hAnsi="Century Gothic" w:cs="Arial"/>
          <w:sz w:val="20"/>
          <w:szCs w:val="20"/>
        </w:rPr>
        <w:t xml:space="preserve"> información </w:t>
      </w:r>
      <w:r w:rsidR="006807F1" w:rsidRPr="00A208DA">
        <w:rPr>
          <w:rFonts w:ascii="Century Gothic" w:hAnsi="Century Gothic" w:cs="Arial"/>
          <w:sz w:val="20"/>
          <w:szCs w:val="20"/>
        </w:rPr>
        <w:t>vital</w:t>
      </w:r>
      <w:r w:rsidRPr="00A208DA">
        <w:rPr>
          <w:rFonts w:ascii="Century Gothic" w:hAnsi="Century Gothic" w:cs="Arial"/>
          <w:sz w:val="20"/>
          <w:szCs w:val="20"/>
        </w:rPr>
        <w:t xml:space="preserve"> para la entidad. </w:t>
      </w:r>
      <w:r w:rsidR="006807F1" w:rsidRPr="00A208DA">
        <w:rPr>
          <w:rFonts w:ascii="Century Gothic" w:hAnsi="Century Gothic" w:cs="Arial"/>
          <w:sz w:val="20"/>
          <w:szCs w:val="20"/>
        </w:rPr>
        <w:t xml:space="preserve">En este sentido </w:t>
      </w:r>
      <w:r w:rsidRPr="00A208DA">
        <w:rPr>
          <w:rFonts w:ascii="Century Gothic" w:hAnsi="Century Gothic" w:cs="Arial"/>
          <w:sz w:val="20"/>
          <w:szCs w:val="20"/>
        </w:rPr>
        <w:t xml:space="preserve">el PGD </w:t>
      </w:r>
      <w:r w:rsidR="006807F1" w:rsidRPr="00A208DA">
        <w:rPr>
          <w:rFonts w:ascii="Century Gothic" w:hAnsi="Century Gothic" w:cs="Arial"/>
          <w:sz w:val="20"/>
          <w:szCs w:val="20"/>
        </w:rPr>
        <w:t>se convierte en un documento gerencial transversal a toda la organización</w:t>
      </w:r>
      <w:r w:rsidR="004F66D4" w:rsidRPr="00A208DA">
        <w:rPr>
          <w:rFonts w:ascii="Century Gothic" w:hAnsi="Century Gothic" w:cs="Arial"/>
          <w:sz w:val="20"/>
          <w:szCs w:val="20"/>
        </w:rPr>
        <w:t>,</w:t>
      </w:r>
      <w:r w:rsidR="006807F1" w:rsidRPr="00A208DA">
        <w:rPr>
          <w:rFonts w:ascii="Century Gothic" w:hAnsi="Century Gothic" w:cs="Arial"/>
          <w:sz w:val="20"/>
          <w:szCs w:val="20"/>
        </w:rPr>
        <w:t xml:space="preserve"> el cual respalda las acciones </w:t>
      </w:r>
      <w:r w:rsidR="004F66D4" w:rsidRPr="00A208DA">
        <w:rPr>
          <w:rFonts w:ascii="Century Gothic" w:hAnsi="Century Gothic" w:cs="Arial"/>
          <w:sz w:val="20"/>
          <w:szCs w:val="20"/>
        </w:rPr>
        <w:t>a implementar dentro del proceso de consolidación del Sistema de Gestión Documental.</w:t>
      </w:r>
    </w:p>
    <w:p w14:paraId="05416968" w14:textId="77777777" w:rsidR="00B754BE" w:rsidRPr="002A661D" w:rsidRDefault="00B754BE" w:rsidP="000E099E">
      <w:pPr>
        <w:jc w:val="both"/>
        <w:rPr>
          <w:rFonts w:ascii="Arial" w:hAnsi="Arial" w:cs="Arial"/>
          <w:b/>
          <w:color w:val="000000"/>
          <w:sz w:val="20"/>
          <w:szCs w:val="20"/>
        </w:rPr>
      </w:pPr>
    </w:p>
    <w:p w14:paraId="39756F3B" w14:textId="55F17043" w:rsidR="00B754BE" w:rsidRPr="008F0D60" w:rsidRDefault="00B754BE" w:rsidP="005A3967">
      <w:pPr>
        <w:pStyle w:val="Ttulo4"/>
      </w:pPr>
      <w:r w:rsidRPr="008F0D60">
        <w:t>Usuarios externos</w:t>
      </w:r>
    </w:p>
    <w:p w14:paraId="693909F7" w14:textId="77777777" w:rsidR="00B754BE" w:rsidRPr="008F0D60" w:rsidRDefault="00B754BE" w:rsidP="000E099E">
      <w:pPr>
        <w:jc w:val="both"/>
        <w:rPr>
          <w:rFonts w:ascii="Century Gothic" w:hAnsi="Century Gothic" w:cs="Arial"/>
          <w:b/>
          <w:color w:val="000000"/>
          <w:sz w:val="20"/>
          <w:szCs w:val="20"/>
        </w:rPr>
      </w:pPr>
    </w:p>
    <w:p w14:paraId="4C403946" w14:textId="24C02EDF" w:rsidR="00B754BE" w:rsidRPr="008F0D60" w:rsidRDefault="008F0D60" w:rsidP="000E099E">
      <w:pPr>
        <w:jc w:val="both"/>
        <w:rPr>
          <w:rFonts w:ascii="Century Gothic" w:hAnsi="Century Gothic" w:cs="Arial"/>
          <w:sz w:val="20"/>
          <w:szCs w:val="20"/>
        </w:rPr>
      </w:pPr>
      <w:r>
        <w:rPr>
          <w:rFonts w:ascii="Century Gothic" w:hAnsi="Century Gothic" w:cs="Arial"/>
          <w:sz w:val="20"/>
          <w:szCs w:val="20"/>
        </w:rPr>
        <w:t xml:space="preserve">La </w:t>
      </w:r>
      <w:r w:rsidR="00B754BE" w:rsidRPr="008F0D60">
        <w:rPr>
          <w:rFonts w:ascii="Century Gothic" w:hAnsi="Century Gothic" w:cs="Arial"/>
          <w:sz w:val="20"/>
          <w:szCs w:val="20"/>
        </w:rPr>
        <w:t xml:space="preserve">implementación, adopción y desarrollo del Programa de Gestión Documental, beneficiará </w:t>
      </w:r>
      <w:r>
        <w:rPr>
          <w:rFonts w:ascii="Century Gothic" w:hAnsi="Century Gothic" w:cs="Arial"/>
          <w:sz w:val="20"/>
          <w:szCs w:val="20"/>
        </w:rPr>
        <w:t xml:space="preserve">a </w:t>
      </w:r>
      <w:r w:rsidR="00540BEF" w:rsidRPr="008F0D60">
        <w:rPr>
          <w:rFonts w:ascii="Century Gothic" w:hAnsi="Century Gothic" w:cs="Arial"/>
          <w:sz w:val="20"/>
          <w:szCs w:val="20"/>
        </w:rPr>
        <w:t>sus usuarios externos y demás grupos de interés</w:t>
      </w:r>
      <w:r w:rsidR="00540BEF">
        <w:rPr>
          <w:rFonts w:ascii="Century Gothic" w:hAnsi="Century Gothic" w:cs="Arial"/>
          <w:sz w:val="20"/>
          <w:szCs w:val="20"/>
        </w:rPr>
        <w:t xml:space="preserve"> </w:t>
      </w:r>
      <w:r>
        <w:rPr>
          <w:rFonts w:ascii="Century Gothic" w:hAnsi="Century Gothic" w:cs="Arial"/>
          <w:sz w:val="20"/>
          <w:szCs w:val="20"/>
        </w:rPr>
        <w:t xml:space="preserve">la entidad en la organización y consolidación de los servicios ofrecidos </w:t>
      </w:r>
      <w:r w:rsidR="00B754BE" w:rsidRPr="008F0D60">
        <w:rPr>
          <w:rFonts w:ascii="Century Gothic" w:hAnsi="Century Gothic" w:cs="Arial"/>
          <w:sz w:val="20"/>
          <w:szCs w:val="20"/>
        </w:rPr>
        <w:t>con oportunidad, eficiencia, eficacia</w:t>
      </w:r>
      <w:r w:rsidR="00540BEF">
        <w:rPr>
          <w:rFonts w:ascii="Century Gothic" w:hAnsi="Century Gothic" w:cs="Arial"/>
          <w:sz w:val="20"/>
          <w:szCs w:val="20"/>
        </w:rPr>
        <w:t>;</w:t>
      </w:r>
      <w:r w:rsidR="00B754BE" w:rsidRPr="008F0D60">
        <w:rPr>
          <w:rFonts w:ascii="Century Gothic" w:hAnsi="Century Gothic" w:cs="Arial"/>
          <w:sz w:val="20"/>
          <w:szCs w:val="20"/>
        </w:rPr>
        <w:t xml:space="preserve"> quienes </w:t>
      </w:r>
      <w:r>
        <w:rPr>
          <w:rFonts w:ascii="Century Gothic" w:hAnsi="Century Gothic" w:cs="Arial"/>
          <w:sz w:val="20"/>
          <w:szCs w:val="20"/>
        </w:rPr>
        <w:t>interpretarán a la medida los</w:t>
      </w:r>
      <w:r w:rsidR="00B754BE" w:rsidRPr="008F0D60">
        <w:rPr>
          <w:rFonts w:ascii="Century Gothic" w:hAnsi="Century Gothic" w:cs="Arial"/>
          <w:sz w:val="20"/>
          <w:szCs w:val="20"/>
        </w:rPr>
        <w:t xml:space="preserve"> cambio</w:t>
      </w:r>
      <w:r>
        <w:rPr>
          <w:rFonts w:ascii="Century Gothic" w:hAnsi="Century Gothic" w:cs="Arial"/>
          <w:sz w:val="20"/>
          <w:szCs w:val="20"/>
        </w:rPr>
        <w:t>s</w:t>
      </w:r>
      <w:r w:rsidR="00B754BE" w:rsidRPr="008F0D60">
        <w:rPr>
          <w:rFonts w:ascii="Century Gothic" w:hAnsi="Century Gothic" w:cs="Arial"/>
          <w:sz w:val="20"/>
          <w:szCs w:val="20"/>
        </w:rPr>
        <w:t xml:space="preserve"> y la mejora </w:t>
      </w:r>
      <w:r>
        <w:rPr>
          <w:rFonts w:ascii="Century Gothic" w:hAnsi="Century Gothic" w:cs="Arial"/>
          <w:sz w:val="20"/>
          <w:szCs w:val="20"/>
        </w:rPr>
        <w:t xml:space="preserve">continua </w:t>
      </w:r>
      <w:r w:rsidR="00B754BE" w:rsidRPr="008F0D60">
        <w:rPr>
          <w:rFonts w:ascii="Century Gothic" w:hAnsi="Century Gothic" w:cs="Arial"/>
          <w:sz w:val="20"/>
          <w:szCs w:val="20"/>
        </w:rPr>
        <w:t>de los procesos.</w:t>
      </w:r>
    </w:p>
    <w:p w14:paraId="56E20586" w14:textId="77777777" w:rsidR="00B754BE" w:rsidRPr="00A17CEF" w:rsidRDefault="00B754BE" w:rsidP="000E099E">
      <w:pPr>
        <w:jc w:val="both"/>
        <w:rPr>
          <w:rFonts w:ascii="Century Gothic" w:hAnsi="Century Gothic" w:cs="Arial"/>
          <w:sz w:val="12"/>
          <w:szCs w:val="12"/>
        </w:rPr>
      </w:pPr>
    </w:p>
    <w:p w14:paraId="52382EB3" w14:textId="4DA12604" w:rsidR="00B754BE" w:rsidRDefault="00B754BE" w:rsidP="000E099E">
      <w:pPr>
        <w:jc w:val="both"/>
        <w:rPr>
          <w:rFonts w:ascii="Century Gothic" w:hAnsi="Century Gothic" w:cs="Arial"/>
          <w:sz w:val="20"/>
          <w:szCs w:val="20"/>
        </w:rPr>
      </w:pPr>
      <w:r w:rsidRPr="008F0D60">
        <w:rPr>
          <w:rFonts w:ascii="Century Gothic" w:hAnsi="Century Gothic" w:cs="Arial"/>
          <w:sz w:val="20"/>
          <w:szCs w:val="20"/>
        </w:rPr>
        <w:t>Todas l</w:t>
      </w:r>
      <w:r w:rsidR="00942B14">
        <w:rPr>
          <w:rFonts w:ascii="Century Gothic" w:hAnsi="Century Gothic" w:cs="Arial"/>
          <w:sz w:val="20"/>
          <w:szCs w:val="20"/>
        </w:rPr>
        <w:t>a</w:t>
      </w:r>
      <w:r w:rsidRPr="008F0D60">
        <w:rPr>
          <w:rFonts w:ascii="Century Gothic" w:hAnsi="Century Gothic" w:cs="Arial"/>
          <w:sz w:val="20"/>
          <w:szCs w:val="20"/>
        </w:rPr>
        <w:t xml:space="preserve">s personas naturales o jurídicas </w:t>
      </w:r>
      <w:r w:rsidR="00540BEF">
        <w:rPr>
          <w:rFonts w:ascii="Century Gothic" w:hAnsi="Century Gothic" w:cs="Arial"/>
          <w:sz w:val="20"/>
          <w:szCs w:val="20"/>
        </w:rPr>
        <w:t>matriculadas y demás usuarios</w:t>
      </w:r>
      <w:r w:rsidRPr="008F0D60">
        <w:rPr>
          <w:rFonts w:ascii="Century Gothic" w:hAnsi="Century Gothic" w:cs="Arial"/>
          <w:sz w:val="20"/>
          <w:szCs w:val="20"/>
        </w:rPr>
        <w:t xml:space="preserve"> </w:t>
      </w:r>
      <w:r w:rsidR="00540BEF">
        <w:rPr>
          <w:rFonts w:ascii="Century Gothic" w:hAnsi="Century Gothic" w:cs="Arial"/>
          <w:sz w:val="20"/>
          <w:szCs w:val="20"/>
        </w:rPr>
        <w:t xml:space="preserve">de </w:t>
      </w:r>
      <w:r w:rsidR="00540BEF" w:rsidRPr="00A208DA">
        <w:rPr>
          <w:rFonts w:ascii="Century Gothic" w:hAnsi="Century Gothic" w:cstheme="majorHAnsi"/>
          <w:b/>
          <w:color w:val="000000" w:themeColor="text1"/>
          <w:sz w:val="20"/>
          <w:szCs w:val="20"/>
        </w:rPr>
        <w:t>la Empresa de acueducto, alcantarillado y aseo de Campoalegre - EMAC S.A. E.S.P.</w:t>
      </w:r>
    </w:p>
    <w:p w14:paraId="3A3C46EA" w14:textId="1E96902E" w:rsidR="00540BEF" w:rsidRPr="00A17CEF" w:rsidRDefault="00540BEF" w:rsidP="000E099E">
      <w:pPr>
        <w:jc w:val="both"/>
        <w:rPr>
          <w:rFonts w:ascii="Century Gothic" w:hAnsi="Century Gothic" w:cs="Arial"/>
          <w:sz w:val="12"/>
          <w:szCs w:val="12"/>
        </w:rPr>
      </w:pPr>
    </w:p>
    <w:p w14:paraId="11260590" w14:textId="77777777" w:rsidR="00C87EBD" w:rsidRDefault="00C87EBD" w:rsidP="000E099E">
      <w:pPr>
        <w:jc w:val="both"/>
        <w:rPr>
          <w:rFonts w:ascii="Century Gothic" w:hAnsi="Century Gothic" w:cs="Arial"/>
          <w:sz w:val="20"/>
          <w:szCs w:val="20"/>
        </w:rPr>
      </w:pPr>
    </w:p>
    <w:p w14:paraId="686BBD15" w14:textId="78AA226E" w:rsidR="00B754BE" w:rsidRPr="00C87EBD" w:rsidRDefault="00540BEF" w:rsidP="005A3967">
      <w:pPr>
        <w:pStyle w:val="Ttulo2"/>
      </w:pPr>
      <w:bookmarkStart w:id="13" w:name="_Toc74809754"/>
      <w:r w:rsidRPr="00C87EBD">
        <w:t>REQUISITOS PARA LA ELABORACIÓN DEL PROGRAMA DE GESTIÓN DOCUMENTAL – PGD</w:t>
      </w:r>
      <w:bookmarkEnd w:id="13"/>
    </w:p>
    <w:p w14:paraId="7104F2B2" w14:textId="77777777" w:rsidR="00540BEF" w:rsidRPr="00540BEF" w:rsidRDefault="00540BEF" w:rsidP="000E099E">
      <w:pPr>
        <w:jc w:val="both"/>
        <w:rPr>
          <w:rFonts w:ascii="Century Gothic" w:hAnsi="Century Gothic" w:cs="Arial"/>
          <w:b/>
          <w:bCs/>
          <w:sz w:val="20"/>
          <w:szCs w:val="20"/>
        </w:rPr>
      </w:pPr>
    </w:p>
    <w:p w14:paraId="0841AEFE" w14:textId="7ABAC883" w:rsidR="00B754BE" w:rsidRPr="00540BEF" w:rsidRDefault="00B754BE" w:rsidP="000E099E">
      <w:pPr>
        <w:jc w:val="both"/>
        <w:rPr>
          <w:rFonts w:ascii="Century Gothic" w:hAnsi="Century Gothic" w:cs="Arial"/>
          <w:sz w:val="20"/>
          <w:szCs w:val="20"/>
        </w:rPr>
      </w:pPr>
      <w:r w:rsidRPr="00540BEF">
        <w:rPr>
          <w:rFonts w:ascii="Century Gothic" w:hAnsi="Century Gothic" w:cs="Arial"/>
          <w:sz w:val="20"/>
          <w:szCs w:val="20"/>
        </w:rPr>
        <w:t xml:space="preserve">El Programa de Gestión Documental de </w:t>
      </w:r>
      <w:r w:rsidR="00540BEF" w:rsidRPr="00540BEF">
        <w:rPr>
          <w:rFonts w:ascii="Century Gothic" w:hAnsi="Century Gothic" w:cstheme="majorHAnsi"/>
          <w:b/>
          <w:color w:val="000000" w:themeColor="text1"/>
          <w:sz w:val="20"/>
          <w:szCs w:val="20"/>
        </w:rPr>
        <w:t>la Empresa de acueducto, alcantarillado y aseo de Campoalegre - EMAC S.A. E.S.P.</w:t>
      </w:r>
      <w:r w:rsidRPr="00540BEF">
        <w:rPr>
          <w:rFonts w:ascii="Century Gothic" w:hAnsi="Century Gothic" w:cs="Arial"/>
          <w:sz w:val="20"/>
          <w:szCs w:val="20"/>
        </w:rPr>
        <w:t>,</w:t>
      </w:r>
      <w:r w:rsidR="00540BEF" w:rsidRPr="00540BEF">
        <w:rPr>
          <w:rFonts w:ascii="Century Gothic" w:hAnsi="Century Gothic" w:cs="Arial"/>
          <w:sz w:val="20"/>
          <w:szCs w:val="20"/>
        </w:rPr>
        <w:t xml:space="preserve"> </w:t>
      </w:r>
      <w:r w:rsidRPr="00540BEF">
        <w:rPr>
          <w:rFonts w:ascii="Century Gothic" w:hAnsi="Century Gothic" w:cs="Arial"/>
          <w:sz w:val="20"/>
          <w:szCs w:val="20"/>
        </w:rPr>
        <w:t xml:space="preserve">ha </w:t>
      </w:r>
      <w:r w:rsidR="00540BEF" w:rsidRPr="00540BEF">
        <w:rPr>
          <w:rFonts w:ascii="Century Gothic" w:hAnsi="Century Gothic" w:cs="Arial"/>
          <w:sz w:val="20"/>
          <w:szCs w:val="20"/>
        </w:rPr>
        <w:t xml:space="preserve">identificado </w:t>
      </w:r>
      <w:r w:rsidRPr="00540BEF">
        <w:rPr>
          <w:rFonts w:ascii="Century Gothic" w:hAnsi="Century Gothic" w:cs="Arial"/>
          <w:sz w:val="20"/>
          <w:szCs w:val="20"/>
        </w:rPr>
        <w:t xml:space="preserve">los documentos, procesos, manuales y/o procedimientos con los que </w:t>
      </w:r>
      <w:r w:rsidR="00540BEF" w:rsidRPr="00540BEF">
        <w:rPr>
          <w:rFonts w:ascii="Century Gothic" w:hAnsi="Century Gothic" w:cs="Arial"/>
          <w:sz w:val="20"/>
          <w:szCs w:val="20"/>
        </w:rPr>
        <w:t xml:space="preserve">la entidad </w:t>
      </w:r>
      <w:r w:rsidRPr="00540BEF">
        <w:rPr>
          <w:rFonts w:ascii="Century Gothic" w:hAnsi="Century Gothic" w:cs="Arial"/>
          <w:sz w:val="20"/>
          <w:szCs w:val="20"/>
        </w:rPr>
        <w:t>cuenta para la adopción e implementación del Presente Instrumento archivístico, entre ellos tenemos:</w:t>
      </w:r>
    </w:p>
    <w:p w14:paraId="5AE2EA03" w14:textId="77777777" w:rsidR="00B754BE" w:rsidRPr="00A17CEF" w:rsidRDefault="00B754BE" w:rsidP="00B754BE">
      <w:pPr>
        <w:jc w:val="both"/>
        <w:rPr>
          <w:rFonts w:ascii="Arial" w:hAnsi="Arial" w:cs="Arial"/>
          <w:sz w:val="12"/>
          <w:szCs w:val="12"/>
        </w:rPr>
      </w:pPr>
    </w:p>
    <w:p w14:paraId="4E386794" w14:textId="42F2C107" w:rsidR="00B754BE" w:rsidRPr="001C6FF4" w:rsidRDefault="001C6FF4" w:rsidP="00A913C4">
      <w:pPr>
        <w:pStyle w:val="Prrafodelista"/>
        <w:numPr>
          <w:ilvl w:val="0"/>
          <w:numId w:val="14"/>
        </w:numPr>
        <w:ind w:left="284"/>
        <w:jc w:val="both"/>
        <w:rPr>
          <w:rFonts w:ascii="Century Gothic" w:hAnsi="Century Gothic" w:cs="Arial"/>
          <w:sz w:val="20"/>
          <w:szCs w:val="20"/>
        </w:rPr>
      </w:pPr>
      <w:r>
        <w:rPr>
          <w:rFonts w:ascii="Century Gothic" w:hAnsi="Century Gothic" w:cstheme="majorHAnsi"/>
          <w:b/>
          <w:color w:val="000000" w:themeColor="text1"/>
          <w:sz w:val="20"/>
          <w:szCs w:val="20"/>
        </w:rPr>
        <w:t>L</w:t>
      </w:r>
      <w:r w:rsidR="00540BEF" w:rsidRPr="001C6FF4">
        <w:rPr>
          <w:rFonts w:ascii="Century Gothic" w:hAnsi="Century Gothic" w:cstheme="majorHAnsi"/>
          <w:b/>
          <w:color w:val="000000" w:themeColor="text1"/>
          <w:sz w:val="20"/>
          <w:szCs w:val="20"/>
        </w:rPr>
        <w:t xml:space="preserve">a Empresa de acueducto, alcantarillado y aseo de Campoalegre - EMAC S.A. E.S.P. </w:t>
      </w:r>
      <w:r w:rsidR="00B754BE" w:rsidRPr="001C6FF4">
        <w:rPr>
          <w:rFonts w:ascii="Century Gothic" w:hAnsi="Century Gothic" w:cs="Arial"/>
          <w:sz w:val="20"/>
          <w:szCs w:val="20"/>
        </w:rPr>
        <w:t xml:space="preserve">cuenta con </w:t>
      </w:r>
      <w:r w:rsidR="00540BEF" w:rsidRPr="001C6FF4">
        <w:rPr>
          <w:rFonts w:ascii="Century Gothic" w:hAnsi="Century Gothic" w:cs="Arial"/>
          <w:sz w:val="20"/>
          <w:szCs w:val="20"/>
        </w:rPr>
        <w:t>e</w:t>
      </w:r>
      <w:r w:rsidR="00B754BE" w:rsidRPr="001C6FF4">
        <w:rPr>
          <w:rFonts w:ascii="Century Gothic" w:hAnsi="Century Gothic" w:cs="Arial"/>
          <w:sz w:val="20"/>
          <w:szCs w:val="20"/>
        </w:rPr>
        <w:t>l</w:t>
      </w:r>
      <w:r w:rsidR="00540BEF" w:rsidRPr="001C6FF4">
        <w:rPr>
          <w:rFonts w:ascii="Century Gothic" w:hAnsi="Century Gothic" w:cs="Arial"/>
          <w:sz w:val="20"/>
          <w:szCs w:val="20"/>
        </w:rPr>
        <w:t xml:space="preserve"> área de Ge</w:t>
      </w:r>
      <w:r w:rsidR="00B754BE" w:rsidRPr="001C6FF4">
        <w:rPr>
          <w:rFonts w:ascii="Century Gothic" w:hAnsi="Century Gothic" w:cs="Arial"/>
          <w:sz w:val="20"/>
          <w:szCs w:val="20"/>
        </w:rPr>
        <w:t>stión Documental</w:t>
      </w:r>
      <w:r w:rsidRPr="001C6FF4">
        <w:rPr>
          <w:rFonts w:ascii="Century Gothic" w:hAnsi="Century Gothic" w:cs="Arial"/>
          <w:sz w:val="20"/>
          <w:szCs w:val="20"/>
        </w:rPr>
        <w:t xml:space="preserve"> y archivo central,</w:t>
      </w:r>
      <w:r w:rsidR="00B754BE" w:rsidRPr="001C6FF4">
        <w:rPr>
          <w:rFonts w:ascii="Century Gothic" w:hAnsi="Century Gothic" w:cs="Arial"/>
          <w:sz w:val="20"/>
          <w:szCs w:val="20"/>
        </w:rPr>
        <w:t xml:space="preserve"> adscrita a</w:t>
      </w:r>
      <w:r w:rsidRPr="001C6FF4">
        <w:rPr>
          <w:rFonts w:ascii="Century Gothic" w:hAnsi="Century Gothic" w:cs="Arial"/>
          <w:sz w:val="20"/>
          <w:szCs w:val="20"/>
        </w:rPr>
        <w:t xml:space="preserve"> </w:t>
      </w:r>
      <w:r w:rsidR="00B754BE" w:rsidRPr="001C6FF4">
        <w:rPr>
          <w:rFonts w:ascii="Century Gothic" w:hAnsi="Century Gothic" w:cs="Arial"/>
          <w:sz w:val="20"/>
          <w:szCs w:val="20"/>
        </w:rPr>
        <w:t>l</w:t>
      </w:r>
      <w:r w:rsidRPr="001C6FF4">
        <w:rPr>
          <w:rFonts w:ascii="Century Gothic" w:hAnsi="Century Gothic" w:cs="Arial"/>
          <w:sz w:val="20"/>
          <w:szCs w:val="20"/>
        </w:rPr>
        <w:t>a</w:t>
      </w:r>
      <w:r w:rsidR="00B754BE" w:rsidRPr="001C6FF4">
        <w:rPr>
          <w:rFonts w:ascii="Century Gothic" w:hAnsi="Century Gothic" w:cs="Arial"/>
          <w:sz w:val="20"/>
          <w:szCs w:val="20"/>
        </w:rPr>
        <w:t xml:space="preserve"> </w:t>
      </w:r>
      <w:r w:rsidRPr="001C6FF4">
        <w:rPr>
          <w:rFonts w:ascii="Century Gothic" w:hAnsi="Century Gothic" w:cs="Arial"/>
          <w:sz w:val="20"/>
          <w:szCs w:val="20"/>
        </w:rPr>
        <w:t>Sub</w:t>
      </w:r>
      <w:r w:rsidR="008B0C2F">
        <w:rPr>
          <w:rFonts w:ascii="Century Gothic" w:hAnsi="Century Gothic" w:cs="Arial"/>
          <w:sz w:val="20"/>
          <w:szCs w:val="20"/>
        </w:rPr>
        <w:t xml:space="preserve"> </w:t>
      </w:r>
      <w:r w:rsidRPr="001C6FF4">
        <w:rPr>
          <w:rFonts w:ascii="Century Gothic" w:hAnsi="Century Gothic" w:cs="Arial"/>
          <w:sz w:val="20"/>
          <w:szCs w:val="20"/>
        </w:rPr>
        <w:t>Dirección de Talento Humano y Financier</w:t>
      </w:r>
      <w:r w:rsidR="00B754BE" w:rsidRPr="001C6FF4">
        <w:rPr>
          <w:rFonts w:ascii="Century Gothic" w:hAnsi="Century Gothic" w:cs="Arial"/>
          <w:sz w:val="20"/>
          <w:szCs w:val="20"/>
        </w:rPr>
        <w:t xml:space="preserve">o, designada para la administración y gestión de las actividades y </w:t>
      </w:r>
      <w:r w:rsidRPr="001C6FF4">
        <w:rPr>
          <w:rFonts w:ascii="Century Gothic" w:hAnsi="Century Gothic" w:cs="Arial"/>
          <w:sz w:val="20"/>
          <w:szCs w:val="20"/>
        </w:rPr>
        <w:t xml:space="preserve">demás </w:t>
      </w:r>
      <w:r w:rsidR="00B754BE" w:rsidRPr="001C6FF4">
        <w:rPr>
          <w:rFonts w:ascii="Century Gothic" w:hAnsi="Century Gothic" w:cs="Arial"/>
          <w:sz w:val="20"/>
          <w:szCs w:val="20"/>
        </w:rPr>
        <w:t>procesos relacionados con la Gestión documental de la entidad.</w:t>
      </w:r>
    </w:p>
    <w:p w14:paraId="64EA8795" w14:textId="77777777" w:rsidR="00B754BE" w:rsidRPr="00A17CEF" w:rsidRDefault="00B754BE" w:rsidP="00C87EBD">
      <w:pPr>
        <w:pStyle w:val="Prrafodelista"/>
        <w:ind w:left="284"/>
        <w:jc w:val="both"/>
        <w:rPr>
          <w:rFonts w:ascii="Arial" w:hAnsi="Arial" w:cs="Arial"/>
          <w:sz w:val="12"/>
          <w:szCs w:val="12"/>
        </w:rPr>
      </w:pPr>
    </w:p>
    <w:p w14:paraId="146051C6" w14:textId="36AC8B4D" w:rsidR="00B754BE" w:rsidRPr="001C6FF4" w:rsidRDefault="001C6FF4" w:rsidP="00A913C4">
      <w:pPr>
        <w:pStyle w:val="Prrafodelista"/>
        <w:numPr>
          <w:ilvl w:val="0"/>
          <w:numId w:val="14"/>
        </w:numPr>
        <w:ind w:left="284"/>
        <w:jc w:val="both"/>
        <w:rPr>
          <w:rFonts w:ascii="Century Gothic" w:hAnsi="Century Gothic" w:cs="Arial"/>
          <w:sz w:val="20"/>
          <w:szCs w:val="20"/>
        </w:rPr>
      </w:pPr>
      <w:r w:rsidRPr="001C6FF4">
        <w:rPr>
          <w:rFonts w:ascii="Century Gothic" w:hAnsi="Century Gothic" w:cstheme="majorHAnsi"/>
          <w:b/>
          <w:color w:val="000000" w:themeColor="text1"/>
          <w:sz w:val="20"/>
          <w:szCs w:val="20"/>
        </w:rPr>
        <w:t>La Empresa de acueducto, alcantarillado y aseo de Campoalegre - EMAC S.A. E.S.P.</w:t>
      </w:r>
      <w:r w:rsidR="00B754BE" w:rsidRPr="001C6FF4">
        <w:rPr>
          <w:rFonts w:ascii="Century Gothic" w:hAnsi="Century Gothic" w:cs="Arial"/>
          <w:sz w:val="20"/>
          <w:szCs w:val="20"/>
        </w:rPr>
        <w:t xml:space="preserve"> cuenta con un </w:t>
      </w:r>
      <w:r w:rsidRPr="001C6FF4">
        <w:rPr>
          <w:rFonts w:ascii="Century Gothic" w:hAnsi="Century Gothic" w:cs="Arial"/>
          <w:sz w:val="20"/>
          <w:szCs w:val="20"/>
        </w:rPr>
        <w:t xml:space="preserve">líder de proceso </w:t>
      </w:r>
      <w:r w:rsidR="00B754BE" w:rsidRPr="001C6FF4">
        <w:rPr>
          <w:rFonts w:ascii="Century Gothic" w:hAnsi="Century Gothic" w:cs="Arial"/>
          <w:sz w:val="20"/>
          <w:szCs w:val="20"/>
        </w:rPr>
        <w:t>de Gestión Documental responsable</w:t>
      </w:r>
      <w:r w:rsidRPr="001C6FF4">
        <w:rPr>
          <w:rFonts w:ascii="Century Gothic" w:hAnsi="Century Gothic" w:cs="Arial"/>
          <w:sz w:val="20"/>
          <w:szCs w:val="20"/>
        </w:rPr>
        <w:t xml:space="preserve"> de las actividades de administración del Archivo Central y demás procesos de la Gestión Documental institucional</w:t>
      </w:r>
      <w:r w:rsidR="00B754BE" w:rsidRPr="001C6FF4">
        <w:rPr>
          <w:rFonts w:ascii="Century Gothic" w:hAnsi="Century Gothic" w:cs="Arial"/>
          <w:sz w:val="20"/>
          <w:szCs w:val="20"/>
        </w:rPr>
        <w:t>.</w:t>
      </w:r>
    </w:p>
    <w:p w14:paraId="4E2DC8F5" w14:textId="77777777" w:rsidR="00B754BE" w:rsidRPr="00A17CEF" w:rsidRDefault="00B754BE" w:rsidP="00C87EBD">
      <w:pPr>
        <w:pStyle w:val="Prrafodelista"/>
        <w:ind w:left="284"/>
        <w:rPr>
          <w:rFonts w:ascii="Century Gothic" w:hAnsi="Century Gothic" w:cs="Arial"/>
          <w:sz w:val="12"/>
          <w:szCs w:val="12"/>
        </w:rPr>
      </w:pPr>
    </w:p>
    <w:p w14:paraId="44F4F779" w14:textId="1EE8B870" w:rsidR="00B754BE" w:rsidRPr="00C87EBD" w:rsidRDefault="00C87EBD" w:rsidP="00A913C4">
      <w:pPr>
        <w:pStyle w:val="Prrafodelista"/>
        <w:numPr>
          <w:ilvl w:val="0"/>
          <w:numId w:val="14"/>
        </w:numPr>
        <w:ind w:left="284"/>
        <w:jc w:val="both"/>
        <w:rPr>
          <w:rFonts w:ascii="Century Gothic" w:hAnsi="Century Gothic" w:cs="Arial"/>
          <w:sz w:val="20"/>
          <w:szCs w:val="20"/>
        </w:rPr>
      </w:pPr>
      <w:r w:rsidRPr="00C87EBD">
        <w:rPr>
          <w:rFonts w:ascii="Century Gothic" w:hAnsi="Century Gothic" w:cstheme="majorHAnsi"/>
          <w:b/>
          <w:color w:val="000000" w:themeColor="text1"/>
          <w:sz w:val="20"/>
          <w:szCs w:val="20"/>
        </w:rPr>
        <w:t>La Empresa de acueducto, alcantarillado y aseo de Campoalegre - EMAC S.A. E.S.P.</w:t>
      </w:r>
      <w:r w:rsidR="00B754BE" w:rsidRPr="00C87EBD">
        <w:rPr>
          <w:rFonts w:ascii="Century Gothic" w:hAnsi="Century Gothic" w:cs="Arial"/>
          <w:sz w:val="20"/>
          <w:szCs w:val="20"/>
        </w:rPr>
        <w:t xml:space="preserve"> además cuenta con los siguientes instrumentos archivísticos: Cuadro de Clasificación – CCD, Tablas de Retención Documental – TRD</w:t>
      </w:r>
      <w:r w:rsidRPr="00C87EBD">
        <w:rPr>
          <w:rFonts w:ascii="Century Gothic" w:hAnsi="Century Gothic" w:cs="Arial"/>
          <w:sz w:val="20"/>
          <w:szCs w:val="20"/>
        </w:rPr>
        <w:t xml:space="preserve"> y el Plan Institucional de Archivo</w:t>
      </w:r>
      <w:r w:rsidR="00B754BE" w:rsidRPr="00C87EBD">
        <w:rPr>
          <w:rFonts w:ascii="Century Gothic" w:hAnsi="Century Gothic" w:cs="Arial"/>
          <w:sz w:val="20"/>
          <w:szCs w:val="20"/>
        </w:rPr>
        <w:t xml:space="preserve"> aprobados</w:t>
      </w:r>
      <w:r w:rsidRPr="00C87EBD">
        <w:rPr>
          <w:rFonts w:ascii="Century Gothic" w:hAnsi="Century Gothic" w:cs="Arial"/>
          <w:sz w:val="20"/>
          <w:szCs w:val="20"/>
        </w:rPr>
        <w:t xml:space="preserve"> por el Comité Interno de Archivo</w:t>
      </w:r>
      <w:r w:rsidR="00B754BE" w:rsidRPr="00C87EBD">
        <w:rPr>
          <w:rFonts w:ascii="Century Gothic" w:hAnsi="Century Gothic" w:cs="Arial"/>
          <w:sz w:val="20"/>
          <w:szCs w:val="20"/>
        </w:rPr>
        <w:t>.</w:t>
      </w:r>
    </w:p>
    <w:p w14:paraId="04C6C749" w14:textId="77777777" w:rsidR="00B754BE" w:rsidRPr="0033606B" w:rsidRDefault="00B754BE" w:rsidP="00B754BE">
      <w:pPr>
        <w:pStyle w:val="Prrafodelista"/>
        <w:rPr>
          <w:rFonts w:ascii="Century Gothic" w:hAnsi="Century Gothic" w:cs="Arial"/>
          <w:sz w:val="12"/>
          <w:szCs w:val="12"/>
        </w:rPr>
      </w:pPr>
    </w:p>
    <w:p w14:paraId="58D7E554" w14:textId="49A1C790" w:rsidR="00B754BE" w:rsidRDefault="00C87EBD" w:rsidP="000E099E">
      <w:pPr>
        <w:jc w:val="both"/>
        <w:rPr>
          <w:rFonts w:ascii="Century Gothic" w:hAnsi="Century Gothic" w:cs="Arial"/>
          <w:sz w:val="20"/>
          <w:szCs w:val="20"/>
        </w:rPr>
      </w:pPr>
      <w:r w:rsidRPr="00C87EBD">
        <w:rPr>
          <w:rFonts w:ascii="Century Gothic" w:hAnsi="Century Gothic" w:cstheme="majorHAnsi"/>
          <w:b/>
          <w:color w:val="000000" w:themeColor="text1"/>
          <w:sz w:val="20"/>
          <w:szCs w:val="20"/>
        </w:rPr>
        <w:t xml:space="preserve">La Empresa de acueducto, alcantarillado y aseo de Campoalegre - EMAC S.A. E.S.P. </w:t>
      </w:r>
      <w:r w:rsidR="00B754BE" w:rsidRPr="00C87EBD">
        <w:rPr>
          <w:rFonts w:ascii="Century Gothic" w:hAnsi="Century Gothic" w:cs="Arial"/>
          <w:sz w:val="20"/>
          <w:szCs w:val="20"/>
        </w:rPr>
        <w:t>cuenta con la metodología estructurada para la implementación del Programa de Gestión Documental, en</w:t>
      </w:r>
      <w:r w:rsidRPr="00C87EBD">
        <w:rPr>
          <w:rFonts w:ascii="Century Gothic" w:hAnsi="Century Gothic" w:cs="Arial"/>
          <w:sz w:val="20"/>
          <w:szCs w:val="20"/>
        </w:rPr>
        <w:t xml:space="preserve"> </w:t>
      </w:r>
      <w:r w:rsidR="00B754BE" w:rsidRPr="00C87EBD">
        <w:rPr>
          <w:rFonts w:ascii="Century Gothic" w:hAnsi="Century Gothic" w:cs="Arial"/>
          <w:sz w:val="20"/>
          <w:szCs w:val="20"/>
        </w:rPr>
        <w:t xml:space="preserve">la </w:t>
      </w:r>
      <w:r w:rsidRPr="00C87EBD">
        <w:rPr>
          <w:rFonts w:ascii="Century Gothic" w:hAnsi="Century Gothic" w:cs="Arial"/>
          <w:sz w:val="20"/>
          <w:szCs w:val="20"/>
        </w:rPr>
        <w:t>que</w:t>
      </w:r>
      <w:r w:rsidR="00B754BE" w:rsidRPr="00C87EBD">
        <w:rPr>
          <w:rFonts w:ascii="Century Gothic" w:hAnsi="Century Gothic" w:cs="Arial"/>
          <w:sz w:val="20"/>
          <w:szCs w:val="20"/>
        </w:rPr>
        <w:t xml:space="preserve"> se estable</w:t>
      </w:r>
      <w:r w:rsidRPr="00C87EBD">
        <w:rPr>
          <w:rFonts w:ascii="Century Gothic" w:hAnsi="Century Gothic" w:cs="Arial"/>
          <w:sz w:val="20"/>
          <w:szCs w:val="20"/>
        </w:rPr>
        <w:t>ce</w:t>
      </w:r>
      <w:r w:rsidR="00B754BE" w:rsidRPr="00C87EBD">
        <w:rPr>
          <w:rFonts w:ascii="Century Gothic" w:hAnsi="Century Gothic" w:cs="Arial"/>
          <w:sz w:val="20"/>
          <w:szCs w:val="20"/>
        </w:rPr>
        <w:t>n los alcances, objetivos y respectivos indicadores.</w:t>
      </w:r>
    </w:p>
    <w:p w14:paraId="6D2CDA58" w14:textId="5E3BF9BD" w:rsidR="00C87EBD" w:rsidRPr="00C87EBD" w:rsidRDefault="00C87EBD" w:rsidP="005A3967">
      <w:pPr>
        <w:pStyle w:val="Ttulo2"/>
      </w:pPr>
      <w:bookmarkStart w:id="14" w:name="_Toc74809755"/>
      <w:r>
        <w:lastRenderedPageBreak/>
        <w:t>PRE – DIAGNÓSTICO DE LA GESTIÓN DOCUMENTAL</w:t>
      </w:r>
      <w:bookmarkEnd w:id="14"/>
    </w:p>
    <w:p w14:paraId="6D85AEFD" w14:textId="77777777" w:rsidR="00B754BE" w:rsidRPr="00A17CEF" w:rsidRDefault="00B754BE" w:rsidP="000E099E">
      <w:pPr>
        <w:jc w:val="both"/>
        <w:rPr>
          <w:rFonts w:ascii="Arial" w:hAnsi="Arial" w:cs="Arial"/>
          <w:b/>
          <w:color w:val="000000"/>
          <w:sz w:val="12"/>
          <w:szCs w:val="12"/>
        </w:rPr>
      </w:pPr>
    </w:p>
    <w:p w14:paraId="6591C425" w14:textId="3E2A692B" w:rsidR="00B754BE" w:rsidRPr="00660764" w:rsidRDefault="00B754BE" w:rsidP="00B944E7">
      <w:pPr>
        <w:pStyle w:val="Ttulo3"/>
      </w:pPr>
      <w:bookmarkStart w:id="15" w:name="_Toc74809756"/>
      <w:r w:rsidRPr="00660764">
        <w:t>Problemática</w:t>
      </w:r>
      <w:bookmarkEnd w:id="15"/>
    </w:p>
    <w:p w14:paraId="241EBB4D" w14:textId="77777777" w:rsidR="00B754BE" w:rsidRPr="00A17CEF" w:rsidRDefault="00B754BE" w:rsidP="000E099E">
      <w:pPr>
        <w:jc w:val="both"/>
        <w:rPr>
          <w:rFonts w:ascii="Arial" w:hAnsi="Arial" w:cs="Arial"/>
          <w:b/>
          <w:color w:val="000000"/>
          <w:sz w:val="12"/>
          <w:szCs w:val="12"/>
        </w:rPr>
      </w:pPr>
    </w:p>
    <w:p w14:paraId="4A04361D" w14:textId="31B38677" w:rsidR="00B754BE" w:rsidRDefault="00C87EBD" w:rsidP="000E099E">
      <w:pPr>
        <w:jc w:val="both"/>
        <w:rPr>
          <w:rFonts w:ascii="Arial" w:hAnsi="Arial" w:cs="Arial"/>
          <w:sz w:val="20"/>
          <w:szCs w:val="20"/>
        </w:rPr>
      </w:pPr>
      <w:r w:rsidRPr="00963407">
        <w:rPr>
          <w:rFonts w:ascii="Century Gothic" w:hAnsi="Century Gothic" w:cstheme="majorHAnsi"/>
          <w:b/>
          <w:color w:val="000000" w:themeColor="text1"/>
          <w:sz w:val="20"/>
          <w:szCs w:val="20"/>
        </w:rPr>
        <w:t>La Empresa de acueducto, alcantarillado y aseo de Campoalegre - EMAC S.A. E.S.P.</w:t>
      </w:r>
      <w:r w:rsidR="00B754BE" w:rsidRPr="00963407">
        <w:rPr>
          <w:rFonts w:ascii="Century Gothic" w:hAnsi="Century Gothic" w:cs="Arial"/>
          <w:sz w:val="20"/>
          <w:szCs w:val="20"/>
        </w:rPr>
        <w:t xml:space="preserve">, en la actualidad no cuenta con </w:t>
      </w:r>
      <w:r w:rsidR="00963407" w:rsidRPr="00963407">
        <w:rPr>
          <w:rFonts w:ascii="Century Gothic" w:hAnsi="Century Gothic" w:cs="Arial"/>
          <w:sz w:val="20"/>
          <w:szCs w:val="20"/>
        </w:rPr>
        <w:t xml:space="preserve">la implementación sistemática de la Gestión Documental Integral que </w:t>
      </w:r>
      <w:r w:rsidR="00B754BE" w:rsidRPr="00963407">
        <w:rPr>
          <w:rFonts w:ascii="Century Gothic" w:hAnsi="Century Gothic" w:cs="Arial"/>
          <w:sz w:val="20"/>
          <w:szCs w:val="20"/>
        </w:rPr>
        <w:t>garantice el adecuado tratamiento y administración de los documentos y registros producidos por la entidad.</w:t>
      </w:r>
      <w:r w:rsidR="00B754BE" w:rsidRPr="009D2814">
        <w:rPr>
          <w:rFonts w:ascii="Arial" w:hAnsi="Arial" w:cs="Arial"/>
          <w:sz w:val="20"/>
          <w:szCs w:val="20"/>
        </w:rPr>
        <w:t xml:space="preserve"> </w:t>
      </w:r>
      <w:r w:rsidR="00963407" w:rsidRPr="00963407">
        <w:rPr>
          <w:rFonts w:ascii="Century Gothic" w:hAnsi="Century Gothic" w:cs="Arial"/>
          <w:sz w:val="20"/>
          <w:szCs w:val="20"/>
        </w:rPr>
        <w:t>L</w:t>
      </w:r>
      <w:r w:rsidR="00B754BE" w:rsidRPr="00963407">
        <w:rPr>
          <w:rFonts w:ascii="Century Gothic" w:hAnsi="Century Gothic" w:cs="Arial"/>
          <w:sz w:val="20"/>
          <w:szCs w:val="20"/>
        </w:rPr>
        <w:t>os documentos producidos</w:t>
      </w:r>
      <w:r w:rsidR="00963407" w:rsidRPr="00963407">
        <w:rPr>
          <w:rFonts w:ascii="Century Gothic" w:hAnsi="Century Gothic" w:cs="Arial"/>
          <w:sz w:val="20"/>
          <w:szCs w:val="20"/>
        </w:rPr>
        <w:t xml:space="preserve"> y/o recibidos</w:t>
      </w:r>
      <w:r w:rsidR="00963407">
        <w:rPr>
          <w:rFonts w:ascii="Century Gothic" w:hAnsi="Century Gothic" w:cs="Arial"/>
          <w:sz w:val="20"/>
          <w:szCs w:val="20"/>
        </w:rPr>
        <w:t>,</w:t>
      </w:r>
      <w:r w:rsidR="00B754BE" w:rsidRPr="00963407">
        <w:rPr>
          <w:rFonts w:ascii="Century Gothic" w:hAnsi="Century Gothic" w:cs="Arial"/>
          <w:sz w:val="20"/>
          <w:szCs w:val="20"/>
        </w:rPr>
        <w:t xml:space="preserve"> aunque archivados de alguna manera, han sido ubicados y almacenados en soportes de diferentes formatos, sin ningún criterio</w:t>
      </w:r>
      <w:r w:rsidR="00963407" w:rsidRPr="00963407">
        <w:rPr>
          <w:rFonts w:ascii="Century Gothic" w:hAnsi="Century Gothic" w:cs="Arial"/>
          <w:sz w:val="20"/>
          <w:szCs w:val="20"/>
        </w:rPr>
        <w:t>,</w:t>
      </w:r>
      <w:r w:rsidR="00B754BE" w:rsidRPr="00963407">
        <w:rPr>
          <w:rFonts w:ascii="Century Gothic" w:hAnsi="Century Gothic" w:cs="Arial"/>
          <w:sz w:val="20"/>
          <w:szCs w:val="20"/>
        </w:rPr>
        <w:t xml:space="preserve"> en cuanto a la aplicación y atención de la normativa archivística vigente.</w:t>
      </w:r>
    </w:p>
    <w:p w14:paraId="1E9CD8C5" w14:textId="77777777" w:rsidR="00B754BE" w:rsidRPr="00A17CEF" w:rsidRDefault="00B754BE" w:rsidP="000E099E">
      <w:pPr>
        <w:jc w:val="both"/>
        <w:rPr>
          <w:rFonts w:ascii="Arial" w:hAnsi="Arial" w:cs="Arial"/>
          <w:sz w:val="12"/>
          <w:szCs w:val="12"/>
        </w:rPr>
      </w:pPr>
    </w:p>
    <w:p w14:paraId="0234B611" w14:textId="527B2BB8" w:rsidR="00B754BE" w:rsidRPr="00D07782" w:rsidRDefault="00B754BE" w:rsidP="000E099E">
      <w:pPr>
        <w:pStyle w:val="Default"/>
        <w:jc w:val="both"/>
        <w:rPr>
          <w:rFonts w:ascii="Century Gothic" w:hAnsi="Century Gothic"/>
          <w:sz w:val="20"/>
          <w:szCs w:val="20"/>
        </w:rPr>
      </w:pPr>
      <w:r w:rsidRPr="00D07782">
        <w:rPr>
          <w:rFonts w:ascii="Century Gothic" w:hAnsi="Century Gothic"/>
          <w:sz w:val="20"/>
          <w:szCs w:val="20"/>
        </w:rPr>
        <w:t xml:space="preserve">El trámite y demás actividades técnicas operativas para la conformación de expedientes de archivo no cuenta </w:t>
      </w:r>
      <w:r w:rsidR="00D07782">
        <w:rPr>
          <w:rFonts w:ascii="Century Gothic" w:hAnsi="Century Gothic"/>
          <w:sz w:val="20"/>
          <w:szCs w:val="20"/>
        </w:rPr>
        <w:t xml:space="preserve">con </w:t>
      </w:r>
      <w:r w:rsidRPr="00D07782">
        <w:rPr>
          <w:rFonts w:ascii="Century Gothic" w:hAnsi="Century Gothic"/>
          <w:sz w:val="20"/>
          <w:szCs w:val="20"/>
        </w:rPr>
        <w:t xml:space="preserve">procedimientos que garanticen la debida conservación y custodia de los documentos durante todo su ciclo vital. </w:t>
      </w:r>
    </w:p>
    <w:p w14:paraId="3B395C01" w14:textId="77777777" w:rsidR="00B754BE" w:rsidRPr="00A17CEF" w:rsidRDefault="00B754BE" w:rsidP="000E099E">
      <w:pPr>
        <w:pStyle w:val="Default"/>
        <w:jc w:val="both"/>
        <w:rPr>
          <w:rFonts w:ascii="Century Gothic" w:hAnsi="Century Gothic"/>
          <w:sz w:val="12"/>
          <w:szCs w:val="12"/>
        </w:rPr>
      </w:pPr>
    </w:p>
    <w:p w14:paraId="228B6430" w14:textId="0F55BAFC" w:rsidR="00B754BE" w:rsidRPr="00D07782" w:rsidRDefault="00D07782" w:rsidP="000E099E">
      <w:pPr>
        <w:pStyle w:val="Default"/>
        <w:jc w:val="both"/>
        <w:rPr>
          <w:rFonts w:ascii="Century Gothic" w:hAnsi="Century Gothic"/>
          <w:sz w:val="20"/>
          <w:szCs w:val="20"/>
        </w:rPr>
      </w:pPr>
      <w:r w:rsidRPr="00D07782">
        <w:rPr>
          <w:rFonts w:ascii="Century Gothic" w:hAnsi="Century Gothic"/>
          <w:sz w:val="20"/>
          <w:szCs w:val="20"/>
        </w:rPr>
        <w:t>S</w:t>
      </w:r>
      <w:r w:rsidR="00B754BE" w:rsidRPr="00D07782">
        <w:rPr>
          <w:rFonts w:ascii="Century Gothic" w:hAnsi="Century Gothic"/>
          <w:sz w:val="20"/>
          <w:szCs w:val="20"/>
        </w:rPr>
        <w:t>e pudo evidenciar</w:t>
      </w:r>
      <w:r w:rsidRPr="00D07782">
        <w:rPr>
          <w:rFonts w:ascii="Century Gothic" w:hAnsi="Century Gothic"/>
          <w:sz w:val="20"/>
          <w:szCs w:val="20"/>
        </w:rPr>
        <w:t xml:space="preserve"> además sobre</w:t>
      </w:r>
      <w:r w:rsidR="00B754BE" w:rsidRPr="00D07782">
        <w:rPr>
          <w:rFonts w:ascii="Century Gothic" w:hAnsi="Century Gothic"/>
          <w:sz w:val="20"/>
          <w:szCs w:val="20"/>
        </w:rPr>
        <w:t xml:space="preserve"> la</w:t>
      </w:r>
      <w:r w:rsidRPr="00D07782">
        <w:rPr>
          <w:rFonts w:ascii="Century Gothic" w:hAnsi="Century Gothic"/>
          <w:sz w:val="20"/>
          <w:szCs w:val="20"/>
        </w:rPr>
        <w:t>s</w:t>
      </w:r>
      <w:r w:rsidR="00B754BE" w:rsidRPr="00D07782">
        <w:rPr>
          <w:rFonts w:ascii="Century Gothic" w:hAnsi="Century Gothic"/>
          <w:sz w:val="20"/>
          <w:szCs w:val="20"/>
        </w:rPr>
        <w:t xml:space="preserve"> </w:t>
      </w:r>
      <w:r w:rsidRPr="00D07782">
        <w:rPr>
          <w:rFonts w:ascii="Century Gothic" w:hAnsi="Century Gothic"/>
          <w:sz w:val="20"/>
          <w:szCs w:val="20"/>
        </w:rPr>
        <w:t xml:space="preserve">debilidades en la aplicación de </w:t>
      </w:r>
      <w:r w:rsidR="00B754BE" w:rsidRPr="00D07782">
        <w:rPr>
          <w:rFonts w:ascii="Century Gothic" w:hAnsi="Century Gothic"/>
          <w:sz w:val="20"/>
          <w:szCs w:val="20"/>
        </w:rPr>
        <w:t>los procesos mínimos técnicos archivísticos que se deben tener en cuenta para el manejo adecuado de los documentos y en su defecto para</w:t>
      </w:r>
      <w:r>
        <w:rPr>
          <w:rFonts w:ascii="Century Gothic" w:hAnsi="Century Gothic"/>
          <w:sz w:val="20"/>
          <w:szCs w:val="20"/>
        </w:rPr>
        <w:t xml:space="preserve"> la conformación de </w:t>
      </w:r>
      <w:r w:rsidR="00B754BE" w:rsidRPr="00D07782">
        <w:rPr>
          <w:rFonts w:ascii="Century Gothic" w:hAnsi="Century Gothic"/>
          <w:sz w:val="20"/>
          <w:szCs w:val="20"/>
        </w:rPr>
        <w:t>los expedientes de archivo producidos.</w:t>
      </w:r>
    </w:p>
    <w:p w14:paraId="588F5D67" w14:textId="77777777" w:rsidR="00B754BE" w:rsidRPr="00A17CEF" w:rsidRDefault="00B754BE" w:rsidP="000E099E">
      <w:pPr>
        <w:pStyle w:val="Default"/>
        <w:jc w:val="both"/>
        <w:rPr>
          <w:sz w:val="12"/>
          <w:szCs w:val="12"/>
        </w:rPr>
      </w:pPr>
    </w:p>
    <w:p w14:paraId="0EFF1BB4" w14:textId="77777777" w:rsidR="00B754BE" w:rsidRPr="00A17CEF" w:rsidRDefault="00B754BE" w:rsidP="000E099E">
      <w:pPr>
        <w:pStyle w:val="Default"/>
        <w:jc w:val="both"/>
        <w:rPr>
          <w:sz w:val="12"/>
          <w:szCs w:val="12"/>
        </w:rPr>
      </w:pPr>
    </w:p>
    <w:p w14:paraId="6BD66F5A" w14:textId="477674B1" w:rsidR="00B754BE" w:rsidRPr="00660764" w:rsidRDefault="00B754BE" w:rsidP="00B944E7">
      <w:pPr>
        <w:pStyle w:val="Ttulo3"/>
      </w:pPr>
      <w:bookmarkStart w:id="16" w:name="_Toc74809757"/>
      <w:r w:rsidRPr="00660764">
        <w:t>Matriz de Diagnóstico Documental</w:t>
      </w:r>
      <w:bookmarkEnd w:id="16"/>
    </w:p>
    <w:p w14:paraId="1C7ABAEC" w14:textId="77777777" w:rsidR="00B754BE" w:rsidRPr="00B944E7" w:rsidRDefault="00B754BE" w:rsidP="000E099E">
      <w:pPr>
        <w:autoSpaceDE w:val="0"/>
        <w:autoSpaceDN w:val="0"/>
        <w:adjustRightInd w:val="0"/>
        <w:rPr>
          <w:rFonts w:ascii="Arial" w:hAnsi="Arial" w:cs="Arial"/>
          <w:sz w:val="14"/>
          <w:szCs w:val="14"/>
        </w:rPr>
      </w:pPr>
    </w:p>
    <w:p w14:paraId="2B61A084" w14:textId="77777777" w:rsidR="00B754BE" w:rsidRPr="00D07782" w:rsidRDefault="00B754BE" w:rsidP="000E099E">
      <w:pPr>
        <w:autoSpaceDE w:val="0"/>
        <w:autoSpaceDN w:val="0"/>
        <w:adjustRightInd w:val="0"/>
        <w:rPr>
          <w:rFonts w:ascii="Century Gothic" w:hAnsi="Century Gothic" w:cs="Arial"/>
          <w:sz w:val="20"/>
          <w:szCs w:val="20"/>
        </w:rPr>
      </w:pPr>
      <w:r w:rsidRPr="00D07782">
        <w:rPr>
          <w:rFonts w:ascii="Century Gothic" w:hAnsi="Century Gothic" w:cs="Arial"/>
          <w:sz w:val="20"/>
          <w:szCs w:val="20"/>
        </w:rPr>
        <w:t>El proceso de investigación y diagnóstico se adelantó con el diligenciamiento del Anexo 2 y demás actividades que se relacionan a continuación:</w:t>
      </w:r>
    </w:p>
    <w:p w14:paraId="5B57A4F2" w14:textId="77777777" w:rsidR="00B754BE" w:rsidRPr="006A141A" w:rsidRDefault="00B754BE" w:rsidP="00B754BE">
      <w:pPr>
        <w:autoSpaceDE w:val="0"/>
        <w:autoSpaceDN w:val="0"/>
        <w:adjustRightInd w:val="0"/>
        <w:ind w:left="-142"/>
        <w:jc w:val="both"/>
        <w:rPr>
          <w:rFonts w:ascii="CalifornianFB-Reg" w:hAnsi="CalifornianFB-Reg" w:cs="CalifornianFB-Reg"/>
          <w:sz w:val="14"/>
          <w:szCs w:val="14"/>
        </w:rPr>
      </w:pPr>
    </w:p>
    <w:tbl>
      <w:tblPr>
        <w:tblStyle w:val="Tablaconcuadrcula"/>
        <w:tblW w:w="9923" w:type="dxa"/>
        <w:tblInd w:w="-15" w:type="dxa"/>
        <w:tblLook w:val="04A0" w:firstRow="1" w:lastRow="0" w:firstColumn="1" w:lastColumn="0" w:noHBand="0" w:noVBand="1"/>
      </w:tblPr>
      <w:tblGrid>
        <w:gridCol w:w="1516"/>
        <w:gridCol w:w="2037"/>
        <w:gridCol w:w="3722"/>
        <w:gridCol w:w="2648"/>
      </w:tblGrid>
      <w:tr w:rsidR="004E6944" w14:paraId="3D21A958" w14:textId="77777777" w:rsidTr="000E099E">
        <w:tc>
          <w:tcPr>
            <w:tcW w:w="1497" w:type="dxa"/>
            <w:tcBorders>
              <w:top w:val="double" w:sz="4" w:space="0" w:color="auto"/>
              <w:left w:val="double" w:sz="4" w:space="0" w:color="auto"/>
              <w:bottom w:val="double" w:sz="4" w:space="0" w:color="auto"/>
              <w:right w:val="single" w:sz="6" w:space="0" w:color="auto"/>
            </w:tcBorders>
            <w:shd w:val="pct25" w:color="auto" w:fill="9CC2E5" w:themeFill="accent1" w:themeFillTint="99"/>
          </w:tcPr>
          <w:p w14:paraId="0D5E545C" w14:textId="77777777" w:rsidR="004E6944" w:rsidRPr="004E6944" w:rsidRDefault="004E6944" w:rsidP="00A36ED4">
            <w:pPr>
              <w:autoSpaceDE w:val="0"/>
              <w:autoSpaceDN w:val="0"/>
              <w:adjustRightInd w:val="0"/>
              <w:jc w:val="center"/>
              <w:rPr>
                <w:rFonts w:ascii="Century Gothic" w:hAnsi="Century Gothic" w:cs="Arial"/>
                <w:b/>
                <w:sz w:val="18"/>
                <w:szCs w:val="18"/>
              </w:rPr>
            </w:pPr>
            <w:r w:rsidRPr="004E6944">
              <w:rPr>
                <w:rFonts w:ascii="Century Gothic" w:hAnsi="Century Gothic" w:cs="Arial"/>
                <w:b/>
                <w:sz w:val="18"/>
                <w:szCs w:val="18"/>
              </w:rPr>
              <w:t>ETAPAS</w:t>
            </w:r>
          </w:p>
        </w:tc>
        <w:tc>
          <w:tcPr>
            <w:tcW w:w="2041" w:type="dxa"/>
            <w:tcBorders>
              <w:top w:val="double" w:sz="4" w:space="0" w:color="auto"/>
              <w:left w:val="single" w:sz="6" w:space="0" w:color="auto"/>
              <w:bottom w:val="double" w:sz="4" w:space="0" w:color="auto"/>
              <w:right w:val="single" w:sz="6" w:space="0" w:color="auto"/>
            </w:tcBorders>
            <w:shd w:val="pct25" w:color="auto" w:fill="9CC2E5" w:themeFill="accent1" w:themeFillTint="99"/>
          </w:tcPr>
          <w:p w14:paraId="76D6FE7F" w14:textId="77777777" w:rsidR="004E6944" w:rsidRPr="004E6944" w:rsidRDefault="004E6944" w:rsidP="00A36ED4">
            <w:pPr>
              <w:autoSpaceDE w:val="0"/>
              <w:autoSpaceDN w:val="0"/>
              <w:adjustRightInd w:val="0"/>
              <w:jc w:val="center"/>
              <w:rPr>
                <w:rFonts w:ascii="Century Gothic" w:hAnsi="Century Gothic" w:cs="Arial"/>
                <w:b/>
                <w:sz w:val="18"/>
                <w:szCs w:val="18"/>
              </w:rPr>
            </w:pPr>
            <w:r w:rsidRPr="004E6944">
              <w:rPr>
                <w:rFonts w:ascii="Century Gothic" w:hAnsi="Century Gothic" w:cs="Arial"/>
                <w:b/>
                <w:sz w:val="18"/>
                <w:szCs w:val="18"/>
              </w:rPr>
              <w:t>OBJETIVOS</w:t>
            </w:r>
          </w:p>
        </w:tc>
        <w:tc>
          <w:tcPr>
            <w:tcW w:w="6385" w:type="dxa"/>
            <w:gridSpan w:val="2"/>
            <w:tcBorders>
              <w:top w:val="double" w:sz="4" w:space="0" w:color="auto"/>
              <w:left w:val="single" w:sz="6" w:space="0" w:color="auto"/>
              <w:bottom w:val="double" w:sz="4" w:space="0" w:color="auto"/>
              <w:right w:val="double" w:sz="4" w:space="0" w:color="auto"/>
            </w:tcBorders>
            <w:shd w:val="pct25" w:color="auto" w:fill="9CC2E5" w:themeFill="accent1" w:themeFillTint="99"/>
          </w:tcPr>
          <w:p w14:paraId="411AD31C" w14:textId="4DBBEBA1" w:rsidR="004E6944" w:rsidRPr="004E6944" w:rsidRDefault="005761FA" w:rsidP="00A36ED4">
            <w:pPr>
              <w:autoSpaceDE w:val="0"/>
              <w:autoSpaceDN w:val="0"/>
              <w:adjustRightInd w:val="0"/>
              <w:jc w:val="center"/>
              <w:rPr>
                <w:rFonts w:ascii="Century Gothic" w:hAnsi="Century Gothic" w:cs="Arial"/>
                <w:b/>
                <w:sz w:val="18"/>
                <w:szCs w:val="18"/>
              </w:rPr>
            </w:pPr>
            <w:r>
              <w:rPr>
                <w:rFonts w:ascii="Century Gothic" w:hAnsi="Century Gothic" w:cs="Arial"/>
                <w:b/>
                <w:sz w:val="18"/>
                <w:szCs w:val="18"/>
              </w:rPr>
              <w:t xml:space="preserve">ACTIVIDADES E </w:t>
            </w:r>
            <w:r w:rsidR="004E6944" w:rsidRPr="004E6944">
              <w:rPr>
                <w:rFonts w:ascii="Century Gothic" w:hAnsi="Century Gothic" w:cs="Arial"/>
                <w:b/>
                <w:sz w:val="18"/>
                <w:szCs w:val="18"/>
              </w:rPr>
              <w:t>INSTRUMENTOS</w:t>
            </w:r>
          </w:p>
        </w:tc>
      </w:tr>
      <w:tr w:rsidR="004E6944" w14:paraId="6D8BA692" w14:textId="77777777" w:rsidTr="000E099E">
        <w:trPr>
          <w:trHeight w:val="444"/>
        </w:trPr>
        <w:tc>
          <w:tcPr>
            <w:tcW w:w="1497" w:type="dxa"/>
            <w:vMerge w:val="restart"/>
            <w:tcBorders>
              <w:top w:val="double" w:sz="4" w:space="0" w:color="auto"/>
              <w:left w:val="double" w:sz="4" w:space="0" w:color="auto"/>
              <w:bottom w:val="single" w:sz="6" w:space="0" w:color="auto"/>
              <w:right w:val="single" w:sz="6" w:space="0" w:color="auto"/>
            </w:tcBorders>
            <w:vAlign w:val="center"/>
          </w:tcPr>
          <w:p w14:paraId="4F6A7C72" w14:textId="77777777" w:rsidR="004E6944" w:rsidRPr="005761FA" w:rsidRDefault="004E6944" w:rsidP="002D0641">
            <w:pPr>
              <w:pStyle w:val="Prrafodelista"/>
              <w:numPr>
                <w:ilvl w:val="0"/>
                <w:numId w:val="4"/>
              </w:numPr>
              <w:autoSpaceDE w:val="0"/>
              <w:autoSpaceDN w:val="0"/>
              <w:adjustRightInd w:val="0"/>
              <w:ind w:left="284" w:hanging="284"/>
              <w:jc w:val="center"/>
              <w:rPr>
                <w:rFonts w:ascii="Century Gothic" w:hAnsi="Century Gothic" w:cs="Arial"/>
                <w:b/>
                <w:sz w:val="18"/>
                <w:szCs w:val="18"/>
              </w:rPr>
            </w:pPr>
          </w:p>
          <w:p w14:paraId="4334F555" w14:textId="77777777" w:rsidR="004E6944" w:rsidRPr="004E6944" w:rsidRDefault="004E6944" w:rsidP="00A36ED4">
            <w:pPr>
              <w:pStyle w:val="Prrafodelista"/>
              <w:autoSpaceDE w:val="0"/>
              <w:autoSpaceDN w:val="0"/>
              <w:adjustRightInd w:val="0"/>
              <w:ind w:left="284"/>
              <w:rPr>
                <w:rFonts w:ascii="Century Gothic" w:hAnsi="Century Gothic" w:cs="Arial"/>
                <w:b/>
                <w:sz w:val="18"/>
                <w:szCs w:val="18"/>
              </w:rPr>
            </w:pPr>
            <w:r w:rsidRPr="005761FA">
              <w:rPr>
                <w:rFonts w:ascii="Century Gothic" w:hAnsi="Century Gothic" w:cs="Arial"/>
                <w:b/>
                <w:sz w:val="18"/>
                <w:szCs w:val="18"/>
              </w:rPr>
              <w:t>Diseño</w:t>
            </w:r>
          </w:p>
        </w:tc>
        <w:tc>
          <w:tcPr>
            <w:tcW w:w="2041" w:type="dxa"/>
            <w:vMerge w:val="restart"/>
            <w:tcBorders>
              <w:top w:val="double" w:sz="4" w:space="0" w:color="auto"/>
              <w:left w:val="single" w:sz="6" w:space="0" w:color="auto"/>
              <w:bottom w:val="single" w:sz="6" w:space="0" w:color="auto"/>
              <w:right w:val="single" w:sz="6" w:space="0" w:color="auto"/>
            </w:tcBorders>
            <w:vAlign w:val="center"/>
          </w:tcPr>
          <w:p w14:paraId="61B4A880" w14:textId="1601FB93" w:rsidR="004E6944" w:rsidRPr="004E6944" w:rsidRDefault="004E6944" w:rsidP="004E6944">
            <w:pPr>
              <w:autoSpaceDE w:val="0"/>
              <w:autoSpaceDN w:val="0"/>
              <w:adjustRightInd w:val="0"/>
              <w:jc w:val="center"/>
              <w:rPr>
                <w:rFonts w:ascii="Century Gothic" w:hAnsi="Century Gothic" w:cs="Arial"/>
                <w:sz w:val="18"/>
                <w:szCs w:val="18"/>
              </w:rPr>
            </w:pPr>
            <w:r w:rsidRPr="004E6944">
              <w:rPr>
                <w:rFonts w:ascii="Century Gothic" w:hAnsi="Century Gothic" w:cs="Arial"/>
                <w:sz w:val="18"/>
                <w:szCs w:val="18"/>
              </w:rPr>
              <w:t>Consolidar la información necesaria respecto al estado de avance de la Gestión Documental en la entidad.</w:t>
            </w:r>
          </w:p>
        </w:tc>
        <w:tc>
          <w:tcPr>
            <w:tcW w:w="3732" w:type="dxa"/>
            <w:tcBorders>
              <w:top w:val="double" w:sz="4" w:space="0" w:color="auto"/>
              <w:left w:val="single" w:sz="6" w:space="0" w:color="auto"/>
              <w:bottom w:val="single" w:sz="6" w:space="0" w:color="auto"/>
              <w:right w:val="single" w:sz="6" w:space="0" w:color="auto"/>
            </w:tcBorders>
          </w:tcPr>
          <w:p w14:paraId="28872BDA" w14:textId="23A4DDEC" w:rsidR="004E6944" w:rsidRPr="004E6944" w:rsidRDefault="004E6944" w:rsidP="00A36ED4">
            <w:pPr>
              <w:autoSpaceDE w:val="0"/>
              <w:autoSpaceDN w:val="0"/>
              <w:adjustRightInd w:val="0"/>
              <w:jc w:val="both"/>
              <w:rPr>
                <w:rFonts w:ascii="Century Gothic" w:hAnsi="Century Gothic" w:cs="Arial"/>
                <w:sz w:val="18"/>
                <w:szCs w:val="18"/>
              </w:rPr>
            </w:pPr>
            <w:r w:rsidRPr="004E6944">
              <w:rPr>
                <w:rFonts w:ascii="Century Gothic" w:hAnsi="Century Gothic" w:cs="Arial"/>
                <w:sz w:val="18"/>
                <w:szCs w:val="18"/>
              </w:rPr>
              <w:t>Consolidación del Objeto de Investigación.</w:t>
            </w:r>
          </w:p>
        </w:tc>
        <w:tc>
          <w:tcPr>
            <w:tcW w:w="2653" w:type="dxa"/>
            <w:vMerge w:val="restart"/>
            <w:tcBorders>
              <w:top w:val="double" w:sz="4" w:space="0" w:color="auto"/>
              <w:left w:val="single" w:sz="6" w:space="0" w:color="auto"/>
              <w:bottom w:val="single" w:sz="4" w:space="0" w:color="auto"/>
              <w:right w:val="double" w:sz="4" w:space="0" w:color="auto"/>
            </w:tcBorders>
            <w:vAlign w:val="center"/>
          </w:tcPr>
          <w:p w14:paraId="64AA1F9D" w14:textId="665AB317" w:rsidR="004E6944" w:rsidRPr="004E6944" w:rsidRDefault="004E6944" w:rsidP="00A36ED4">
            <w:pPr>
              <w:autoSpaceDE w:val="0"/>
              <w:autoSpaceDN w:val="0"/>
              <w:adjustRightInd w:val="0"/>
              <w:rPr>
                <w:rFonts w:ascii="Century Gothic" w:hAnsi="Century Gothic" w:cs="Arial"/>
                <w:sz w:val="18"/>
                <w:szCs w:val="18"/>
              </w:rPr>
            </w:pPr>
            <w:r w:rsidRPr="004E6944">
              <w:rPr>
                <w:rFonts w:ascii="Century Gothic" w:hAnsi="Century Gothic" w:cs="Arial"/>
                <w:sz w:val="18"/>
                <w:szCs w:val="18"/>
              </w:rPr>
              <w:t>Consolidación y revisión de los Documentos del SGC, datos y referencias.</w:t>
            </w:r>
          </w:p>
        </w:tc>
      </w:tr>
      <w:tr w:rsidR="004E6944" w14:paraId="12C33D05" w14:textId="77777777" w:rsidTr="000E099E">
        <w:tc>
          <w:tcPr>
            <w:tcW w:w="1497" w:type="dxa"/>
            <w:vMerge/>
            <w:tcBorders>
              <w:top w:val="single" w:sz="6" w:space="0" w:color="auto"/>
              <w:left w:val="double" w:sz="4" w:space="0" w:color="auto"/>
              <w:bottom w:val="single" w:sz="6" w:space="0" w:color="auto"/>
              <w:right w:val="single" w:sz="6" w:space="0" w:color="auto"/>
            </w:tcBorders>
          </w:tcPr>
          <w:p w14:paraId="5CF795D3" w14:textId="77777777" w:rsidR="004E6944" w:rsidRPr="004E6944" w:rsidRDefault="004E6944" w:rsidP="00A36ED4">
            <w:pPr>
              <w:autoSpaceDE w:val="0"/>
              <w:autoSpaceDN w:val="0"/>
              <w:adjustRightInd w:val="0"/>
              <w:jc w:val="both"/>
              <w:rPr>
                <w:rFonts w:ascii="Century Gothic" w:hAnsi="Century Gothic" w:cs="Arial"/>
                <w:sz w:val="18"/>
                <w:szCs w:val="18"/>
              </w:rPr>
            </w:pPr>
          </w:p>
        </w:tc>
        <w:tc>
          <w:tcPr>
            <w:tcW w:w="2041" w:type="dxa"/>
            <w:vMerge/>
            <w:tcBorders>
              <w:top w:val="single" w:sz="6" w:space="0" w:color="auto"/>
              <w:left w:val="single" w:sz="6" w:space="0" w:color="auto"/>
              <w:bottom w:val="single" w:sz="6" w:space="0" w:color="auto"/>
              <w:right w:val="single" w:sz="6" w:space="0" w:color="auto"/>
            </w:tcBorders>
            <w:vAlign w:val="center"/>
          </w:tcPr>
          <w:p w14:paraId="213BA555" w14:textId="77777777" w:rsidR="004E6944" w:rsidRPr="004E6944" w:rsidRDefault="004E6944" w:rsidP="00A36ED4">
            <w:pPr>
              <w:autoSpaceDE w:val="0"/>
              <w:autoSpaceDN w:val="0"/>
              <w:adjustRightInd w:val="0"/>
              <w:rPr>
                <w:rFonts w:ascii="Century Gothic" w:hAnsi="Century Gothic" w:cs="Arial"/>
                <w:sz w:val="18"/>
                <w:szCs w:val="18"/>
              </w:rPr>
            </w:pPr>
          </w:p>
        </w:tc>
        <w:tc>
          <w:tcPr>
            <w:tcW w:w="3732" w:type="dxa"/>
            <w:tcBorders>
              <w:top w:val="single" w:sz="6" w:space="0" w:color="auto"/>
              <w:left w:val="single" w:sz="6" w:space="0" w:color="auto"/>
              <w:bottom w:val="single" w:sz="6" w:space="0" w:color="auto"/>
              <w:right w:val="single" w:sz="6" w:space="0" w:color="auto"/>
            </w:tcBorders>
          </w:tcPr>
          <w:p w14:paraId="78697186" w14:textId="4197CB08" w:rsidR="004E6944" w:rsidRPr="004E6944" w:rsidRDefault="004E6944" w:rsidP="00A36ED4">
            <w:pPr>
              <w:autoSpaceDE w:val="0"/>
              <w:autoSpaceDN w:val="0"/>
              <w:adjustRightInd w:val="0"/>
              <w:jc w:val="both"/>
              <w:rPr>
                <w:rFonts w:ascii="Century Gothic" w:hAnsi="Century Gothic" w:cs="Arial"/>
                <w:sz w:val="18"/>
                <w:szCs w:val="18"/>
              </w:rPr>
            </w:pPr>
            <w:r w:rsidRPr="004E6944">
              <w:rPr>
                <w:rFonts w:ascii="Century Gothic" w:hAnsi="Century Gothic" w:cs="Arial"/>
                <w:sz w:val="18"/>
                <w:szCs w:val="18"/>
              </w:rPr>
              <w:t xml:space="preserve">Estrategias de consulta </w:t>
            </w:r>
            <w:r>
              <w:rPr>
                <w:rFonts w:ascii="Century Gothic" w:hAnsi="Century Gothic" w:cs="Arial"/>
                <w:sz w:val="18"/>
                <w:szCs w:val="18"/>
              </w:rPr>
              <w:t xml:space="preserve">y revisión </w:t>
            </w:r>
            <w:r w:rsidRPr="004E6944">
              <w:rPr>
                <w:rFonts w:ascii="Century Gothic" w:hAnsi="Century Gothic" w:cs="Arial"/>
                <w:sz w:val="18"/>
                <w:szCs w:val="18"/>
              </w:rPr>
              <w:t xml:space="preserve">de documentos administrativos y demás documentos </w:t>
            </w:r>
            <w:r>
              <w:rPr>
                <w:rFonts w:ascii="Century Gothic" w:hAnsi="Century Gothic" w:cs="Arial"/>
                <w:sz w:val="18"/>
                <w:szCs w:val="18"/>
              </w:rPr>
              <w:t>de gestión</w:t>
            </w:r>
            <w:r w:rsidRPr="004E6944">
              <w:rPr>
                <w:rFonts w:ascii="Century Gothic" w:hAnsi="Century Gothic" w:cs="Arial"/>
                <w:sz w:val="18"/>
                <w:szCs w:val="18"/>
              </w:rPr>
              <w:t>.</w:t>
            </w:r>
          </w:p>
        </w:tc>
        <w:tc>
          <w:tcPr>
            <w:tcW w:w="2653" w:type="dxa"/>
            <w:vMerge/>
            <w:tcBorders>
              <w:left w:val="single" w:sz="6" w:space="0" w:color="auto"/>
              <w:bottom w:val="single" w:sz="6" w:space="0" w:color="auto"/>
              <w:right w:val="double" w:sz="4" w:space="0" w:color="auto"/>
            </w:tcBorders>
            <w:vAlign w:val="center"/>
          </w:tcPr>
          <w:p w14:paraId="00352B1A" w14:textId="77777777" w:rsidR="004E6944" w:rsidRPr="004E6944" w:rsidRDefault="004E6944" w:rsidP="00A36ED4">
            <w:pPr>
              <w:autoSpaceDE w:val="0"/>
              <w:autoSpaceDN w:val="0"/>
              <w:adjustRightInd w:val="0"/>
              <w:rPr>
                <w:rFonts w:ascii="Century Gothic" w:hAnsi="Century Gothic" w:cs="Arial"/>
                <w:sz w:val="18"/>
                <w:szCs w:val="18"/>
              </w:rPr>
            </w:pPr>
          </w:p>
        </w:tc>
      </w:tr>
      <w:tr w:rsidR="004E6944" w14:paraId="453EADED" w14:textId="77777777" w:rsidTr="000E099E">
        <w:tc>
          <w:tcPr>
            <w:tcW w:w="1497" w:type="dxa"/>
            <w:vMerge/>
            <w:tcBorders>
              <w:top w:val="single" w:sz="6" w:space="0" w:color="auto"/>
              <w:left w:val="double" w:sz="4" w:space="0" w:color="auto"/>
              <w:bottom w:val="single" w:sz="6" w:space="0" w:color="auto"/>
              <w:right w:val="single" w:sz="6" w:space="0" w:color="auto"/>
            </w:tcBorders>
          </w:tcPr>
          <w:p w14:paraId="6708A19D" w14:textId="77777777" w:rsidR="004E6944" w:rsidRPr="004E6944" w:rsidRDefault="004E6944" w:rsidP="00A36ED4">
            <w:pPr>
              <w:autoSpaceDE w:val="0"/>
              <w:autoSpaceDN w:val="0"/>
              <w:adjustRightInd w:val="0"/>
              <w:jc w:val="both"/>
              <w:rPr>
                <w:rFonts w:ascii="Century Gothic" w:hAnsi="Century Gothic" w:cs="Arial"/>
                <w:sz w:val="18"/>
                <w:szCs w:val="18"/>
              </w:rPr>
            </w:pPr>
          </w:p>
        </w:tc>
        <w:tc>
          <w:tcPr>
            <w:tcW w:w="2041" w:type="dxa"/>
            <w:vMerge/>
            <w:tcBorders>
              <w:top w:val="single" w:sz="6" w:space="0" w:color="auto"/>
              <w:left w:val="single" w:sz="6" w:space="0" w:color="auto"/>
              <w:bottom w:val="single" w:sz="6" w:space="0" w:color="auto"/>
              <w:right w:val="single" w:sz="6" w:space="0" w:color="auto"/>
            </w:tcBorders>
            <w:vAlign w:val="center"/>
          </w:tcPr>
          <w:p w14:paraId="512CE01A" w14:textId="77777777" w:rsidR="004E6944" w:rsidRPr="004E6944" w:rsidRDefault="004E6944" w:rsidP="00A36ED4">
            <w:pPr>
              <w:autoSpaceDE w:val="0"/>
              <w:autoSpaceDN w:val="0"/>
              <w:adjustRightInd w:val="0"/>
              <w:rPr>
                <w:rFonts w:ascii="Century Gothic" w:hAnsi="Century Gothic" w:cs="Arial"/>
                <w:sz w:val="18"/>
                <w:szCs w:val="18"/>
              </w:rPr>
            </w:pPr>
          </w:p>
        </w:tc>
        <w:tc>
          <w:tcPr>
            <w:tcW w:w="3732" w:type="dxa"/>
            <w:tcBorders>
              <w:top w:val="single" w:sz="6" w:space="0" w:color="auto"/>
              <w:left w:val="single" w:sz="6" w:space="0" w:color="auto"/>
              <w:bottom w:val="single" w:sz="6" w:space="0" w:color="auto"/>
              <w:right w:val="single" w:sz="6" w:space="0" w:color="auto"/>
            </w:tcBorders>
          </w:tcPr>
          <w:p w14:paraId="6CACA7F6" w14:textId="77777777" w:rsidR="004E6944" w:rsidRPr="004E6944" w:rsidRDefault="004E6944" w:rsidP="00A36ED4">
            <w:pPr>
              <w:autoSpaceDE w:val="0"/>
              <w:autoSpaceDN w:val="0"/>
              <w:adjustRightInd w:val="0"/>
              <w:jc w:val="both"/>
              <w:rPr>
                <w:rFonts w:ascii="Century Gothic" w:hAnsi="Century Gothic" w:cs="Arial"/>
                <w:sz w:val="18"/>
                <w:szCs w:val="18"/>
              </w:rPr>
            </w:pPr>
            <w:r w:rsidRPr="004E6944">
              <w:rPr>
                <w:rFonts w:ascii="Century Gothic" w:hAnsi="Century Gothic" w:cs="Arial"/>
                <w:sz w:val="18"/>
                <w:szCs w:val="18"/>
              </w:rPr>
              <w:t>Matriz DOFA</w:t>
            </w:r>
          </w:p>
        </w:tc>
        <w:tc>
          <w:tcPr>
            <w:tcW w:w="2653" w:type="dxa"/>
            <w:tcBorders>
              <w:top w:val="single" w:sz="6" w:space="0" w:color="auto"/>
              <w:left w:val="single" w:sz="6" w:space="0" w:color="auto"/>
              <w:bottom w:val="single" w:sz="6" w:space="0" w:color="auto"/>
              <w:right w:val="double" w:sz="4" w:space="0" w:color="auto"/>
            </w:tcBorders>
            <w:vAlign w:val="center"/>
          </w:tcPr>
          <w:p w14:paraId="36B47D7B" w14:textId="77777777" w:rsidR="004E6944" w:rsidRPr="004E6944" w:rsidRDefault="004E6944" w:rsidP="00A36ED4">
            <w:pPr>
              <w:autoSpaceDE w:val="0"/>
              <w:autoSpaceDN w:val="0"/>
              <w:adjustRightInd w:val="0"/>
              <w:rPr>
                <w:rFonts w:ascii="Century Gothic" w:hAnsi="Century Gothic" w:cs="Arial"/>
                <w:sz w:val="18"/>
                <w:szCs w:val="18"/>
              </w:rPr>
            </w:pPr>
            <w:r w:rsidRPr="004E6944">
              <w:rPr>
                <w:rFonts w:ascii="Century Gothic" w:hAnsi="Century Gothic" w:cs="Arial"/>
                <w:sz w:val="18"/>
                <w:szCs w:val="18"/>
              </w:rPr>
              <w:t>Matriz</w:t>
            </w:r>
          </w:p>
        </w:tc>
      </w:tr>
      <w:tr w:rsidR="004E6944" w14:paraId="4DE936EB" w14:textId="77777777" w:rsidTr="000E099E">
        <w:tc>
          <w:tcPr>
            <w:tcW w:w="1497" w:type="dxa"/>
            <w:vMerge/>
            <w:tcBorders>
              <w:top w:val="single" w:sz="6" w:space="0" w:color="auto"/>
              <w:left w:val="double" w:sz="4" w:space="0" w:color="auto"/>
              <w:bottom w:val="single" w:sz="6" w:space="0" w:color="auto"/>
              <w:right w:val="single" w:sz="6" w:space="0" w:color="auto"/>
            </w:tcBorders>
          </w:tcPr>
          <w:p w14:paraId="10A33990" w14:textId="77777777" w:rsidR="004E6944" w:rsidRPr="004E6944" w:rsidRDefault="004E6944" w:rsidP="00A36ED4">
            <w:pPr>
              <w:autoSpaceDE w:val="0"/>
              <w:autoSpaceDN w:val="0"/>
              <w:adjustRightInd w:val="0"/>
              <w:jc w:val="both"/>
              <w:rPr>
                <w:rFonts w:ascii="Century Gothic" w:hAnsi="Century Gothic" w:cs="Arial"/>
                <w:sz w:val="18"/>
                <w:szCs w:val="18"/>
              </w:rPr>
            </w:pPr>
          </w:p>
        </w:tc>
        <w:tc>
          <w:tcPr>
            <w:tcW w:w="2041" w:type="dxa"/>
            <w:vMerge/>
            <w:tcBorders>
              <w:top w:val="single" w:sz="6" w:space="0" w:color="auto"/>
              <w:left w:val="single" w:sz="6" w:space="0" w:color="auto"/>
              <w:bottom w:val="single" w:sz="6" w:space="0" w:color="auto"/>
              <w:right w:val="single" w:sz="6" w:space="0" w:color="auto"/>
            </w:tcBorders>
            <w:vAlign w:val="center"/>
          </w:tcPr>
          <w:p w14:paraId="60E40255" w14:textId="77777777" w:rsidR="004E6944" w:rsidRPr="004E6944" w:rsidRDefault="004E6944" w:rsidP="00A36ED4">
            <w:pPr>
              <w:autoSpaceDE w:val="0"/>
              <w:autoSpaceDN w:val="0"/>
              <w:adjustRightInd w:val="0"/>
              <w:rPr>
                <w:rFonts w:ascii="Century Gothic" w:hAnsi="Century Gothic" w:cs="Arial"/>
                <w:sz w:val="18"/>
                <w:szCs w:val="18"/>
              </w:rPr>
            </w:pPr>
          </w:p>
        </w:tc>
        <w:tc>
          <w:tcPr>
            <w:tcW w:w="3732" w:type="dxa"/>
            <w:tcBorders>
              <w:top w:val="single" w:sz="6" w:space="0" w:color="auto"/>
              <w:left w:val="single" w:sz="6" w:space="0" w:color="auto"/>
              <w:bottom w:val="single" w:sz="6" w:space="0" w:color="auto"/>
              <w:right w:val="single" w:sz="6" w:space="0" w:color="auto"/>
            </w:tcBorders>
          </w:tcPr>
          <w:p w14:paraId="2787C563" w14:textId="7F68F70C" w:rsidR="004E6944" w:rsidRPr="004E6944" w:rsidRDefault="004E6944" w:rsidP="00A36ED4">
            <w:pPr>
              <w:autoSpaceDE w:val="0"/>
              <w:autoSpaceDN w:val="0"/>
              <w:adjustRightInd w:val="0"/>
              <w:jc w:val="both"/>
              <w:rPr>
                <w:rFonts w:ascii="Century Gothic" w:hAnsi="Century Gothic" w:cs="Arial"/>
                <w:sz w:val="18"/>
                <w:szCs w:val="18"/>
              </w:rPr>
            </w:pPr>
            <w:r w:rsidRPr="004E6944">
              <w:rPr>
                <w:rFonts w:ascii="Century Gothic" w:hAnsi="Century Gothic" w:cs="Arial"/>
                <w:sz w:val="18"/>
                <w:szCs w:val="18"/>
              </w:rPr>
              <w:t xml:space="preserve">Estructura </w:t>
            </w:r>
            <w:r>
              <w:rPr>
                <w:rFonts w:ascii="Century Gothic" w:hAnsi="Century Gothic" w:cs="Arial"/>
                <w:sz w:val="18"/>
                <w:szCs w:val="18"/>
              </w:rPr>
              <w:t xml:space="preserve">de trabajo </w:t>
            </w:r>
            <w:r w:rsidRPr="004E6944">
              <w:rPr>
                <w:rFonts w:ascii="Century Gothic" w:hAnsi="Century Gothic" w:cs="Arial"/>
                <w:sz w:val="18"/>
                <w:szCs w:val="18"/>
              </w:rPr>
              <w:t>para la articulación con el Sistema de Gestión de Calidad</w:t>
            </w:r>
          </w:p>
        </w:tc>
        <w:tc>
          <w:tcPr>
            <w:tcW w:w="2653" w:type="dxa"/>
            <w:tcBorders>
              <w:top w:val="single" w:sz="6" w:space="0" w:color="auto"/>
              <w:left w:val="single" w:sz="6" w:space="0" w:color="auto"/>
              <w:bottom w:val="single" w:sz="6" w:space="0" w:color="auto"/>
              <w:right w:val="double" w:sz="4" w:space="0" w:color="auto"/>
            </w:tcBorders>
            <w:vAlign w:val="center"/>
          </w:tcPr>
          <w:p w14:paraId="1EAC2A8D" w14:textId="2D672463" w:rsidR="004E6944" w:rsidRPr="004E6944" w:rsidRDefault="004E6944" w:rsidP="00A36ED4">
            <w:pPr>
              <w:autoSpaceDE w:val="0"/>
              <w:autoSpaceDN w:val="0"/>
              <w:adjustRightInd w:val="0"/>
              <w:rPr>
                <w:rFonts w:ascii="Century Gothic" w:hAnsi="Century Gothic" w:cs="Arial"/>
                <w:sz w:val="18"/>
                <w:szCs w:val="18"/>
              </w:rPr>
            </w:pPr>
            <w:r>
              <w:rPr>
                <w:rFonts w:ascii="Century Gothic" w:hAnsi="Century Gothic" w:cs="Arial"/>
                <w:sz w:val="18"/>
                <w:szCs w:val="18"/>
              </w:rPr>
              <w:t>Manual de Procesos</w:t>
            </w:r>
          </w:p>
        </w:tc>
      </w:tr>
      <w:tr w:rsidR="004E6944" w14:paraId="55E17224" w14:textId="77777777" w:rsidTr="000E099E">
        <w:tc>
          <w:tcPr>
            <w:tcW w:w="1497" w:type="dxa"/>
            <w:vMerge/>
            <w:tcBorders>
              <w:top w:val="single" w:sz="6" w:space="0" w:color="auto"/>
              <w:left w:val="double" w:sz="4" w:space="0" w:color="auto"/>
              <w:bottom w:val="single" w:sz="6" w:space="0" w:color="auto"/>
              <w:right w:val="single" w:sz="6" w:space="0" w:color="auto"/>
            </w:tcBorders>
          </w:tcPr>
          <w:p w14:paraId="06ECAB18" w14:textId="77777777" w:rsidR="004E6944" w:rsidRPr="004E6944" w:rsidRDefault="004E6944" w:rsidP="00A36ED4">
            <w:pPr>
              <w:autoSpaceDE w:val="0"/>
              <w:autoSpaceDN w:val="0"/>
              <w:adjustRightInd w:val="0"/>
              <w:jc w:val="both"/>
              <w:rPr>
                <w:rFonts w:ascii="Century Gothic" w:hAnsi="Century Gothic" w:cs="Arial"/>
                <w:sz w:val="18"/>
                <w:szCs w:val="18"/>
              </w:rPr>
            </w:pPr>
          </w:p>
        </w:tc>
        <w:tc>
          <w:tcPr>
            <w:tcW w:w="2041" w:type="dxa"/>
            <w:vMerge/>
            <w:tcBorders>
              <w:top w:val="single" w:sz="6" w:space="0" w:color="auto"/>
              <w:left w:val="single" w:sz="6" w:space="0" w:color="auto"/>
              <w:bottom w:val="single" w:sz="6" w:space="0" w:color="auto"/>
              <w:right w:val="single" w:sz="6" w:space="0" w:color="auto"/>
            </w:tcBorders>
            <w:vAlign w:val="center"/>
          </w:tcPr>
          <w:p w14:paraId="406C6367" w14:textId="77777777" w:rsidR="004E6944" w:rsidRPr="004E6944" w:rsidRDefault="004E6944" w:rsidP="00A36ED4">
            <w:pPr>
              <w:autoSpaceDE w:val="0"/>
              <w:autoSpaceDN w:val="0"/>
              <w:adjustRightInd w:val="0"/>
              <w:rPr>
                <w:rFonts w:ascii="Century Gothic" w:hAnsi="Century Gothic" w:cs="Arial"/>
                <w:sz w:val="18"/>
                <w:szCs w:val="18"/>
              </w:rPr>
            </w:pPr>
          </w:p>
        </w:tc>
        <w:tc>
          <w:tcPr>
            <w:tcW w:w="3732" w:type="dxa"/>
            <w:tcBorders>
              <w:top w:val="single" w:sz="6" w:space="0" w:color="auto"/>
              <w:left w:val="single" w:sz="6" w:space="0" w:color="auto"/>
              <w:bottom w:val="single" w:sz="6" w:space="0" w:color="auto"/>
              <w:right w:val="single" w:sz="6" w:space="0" w:color="auto"/>
            </w:tcBorders>
          </w:tcPr>
          <w:p w14:paraId="1DCB9C81" w14:textId="79D9DB86" w:rsidR="004E6944" w:rsidRPr="004E6944" w:rsidRDefault="004E6944" w:rsidP="00A36ED4">
            <w:pPr>
              <w:autoSpaceDE w:val="0"/>
              <w:autoSpaceDN w:val="0"/>
              <w:adjustRightInd w:val="0"/>
              <w:jc w:val="both"/>
              <w:rPr>
                <w:rFonts w:ascii="Century Gothic" w:hAnsi="Century Gothic" w:cs="Arial"/>
                <w:sz w:val="18"/>
                <w:szCs w:val="18"/>
              </w:rPr>
            </w:pPr>
            <w:r>
              <w:rPr>
                <w:rFonts w:ascii="Century Gothic" w:hAnsi="Century Gothic" w:cs="Arial"/>
                <w:sz w:val="18"/>
                <w:szCs w:val="18"/>
              </w:rPr>
              <w:t>Copia de procedimientos y otros documentos</w:t>
            </w:r>
          </w:p>
        </w:tc>
        <w:tc>
          <w:tcPr>
            <w:tcW w:w="2653" w:type="dxa"/>
            <w:tcBorders>
              <w:top w:val="single" w:sz="6" w:space="0" w:color="auto"/>
              <w:left w:val="single" w:sz="6" w:space="0" w:color="auto"/>
              <w:bottom w:val="single" w:sz="6" w:space="0" w:color="auto"/>
              <w:right w:val="double" w:sz="4" w:space="0" w:color="auto"/>
            </w:tcBorders>
            <w:vAlign w:val="center"/>
          </w:tcPr>
          <w:p w14:paraId="273FCE7E" w14:textId="0C04ECB8" w:rsidR="004E6944" w:rsidRPr="004E6944" w:rsidRDefault="004E6944" w:rsidP="00A36ED4">
            <w:pPr>
              <w:autoSpaceDE w:val="0"/>
              <w:autoSpaceDN w:val="0"/>
              <w:adjustRightInd w:val="0"/>
              <w:rPr>
                <w:rFonts w:ascii="Century Gothic" w:hAnsi="Century Gothic" w:cs="Arial"/>
                <w:sz w:val="18"/>
                <w:szCs w:val="18"/>
              </w:rPr>
            </w:pPr>
            <w:r>
              <w:rPr>
                <w:rFonts w:ascii="Century Gothic" w:hAnsi="Century Gothic" w:cs="Arial"/>
                <w:sz w:val="18"/>
                <w:szCs w:val="18"/>
              </w:rPr>
              <w:t>Procedimientos</w:t>
            </w:r>
          </w:p>
        </w:tc>
      </w:tr>
      <w:tr w:rsidR="004E6944" w14:paraId="29AF8FB5" w14:textId="77777777" w:rsidTr="000E099E">
        <w:tc>
          <w:tcPr>
            <w:tcW w:w="1497" w:type="dxa"/>
            <w:vMerge/>
            <w:tcBorders>
              <w:top w:val="single" w:sz="6" w:space="0" w:color="auto"/>
              <w:left w:val="double" w:sz="4" w:space="0" w:color="auto"/>
              <w:bottom w:val="double" w:sz="4" w:space="0" w:color="auto"/>
              <w:right w:val="single" w:sz="6" w:space="0" w:color="auto"/>
            </w:tcBorders>
          </w:tcPr>
          <w:p w14:paraId="44E4BC06" w14:textId="77777777" w:rsidR="004E6944" w:rsidRPr="004E6944" w:rsidRDefault="004E6944" w:rsidP="00A36ED4">
            <w:pPr>
              <w:autoSpaceDE w:val="0"/>
              <w:autoSpaceDN w:val="0"/>
              <w:adjustRightInd w:val="0"/>
              <w:jc w:val="both"/>
              <w:rPr>
                <w:rFonts w:ascii="Century Gothic" w:hAnsi="Century Gothic" w:cs="Arial"/>
                <w:sz w:val="18"/>
                <w:szCs w:val="18"/>
              </w:rPr>
            </w:pPr>
          </w:p>
        </w:tc>
        <w:tc>
          <w:tcPr>
            <w:tcW w:w="2041" w:type="dxa"/>
            <w:vMerge/>
            <w:tcBorders>
              <w:top w:val="single" w:sz="6" w:space="0" w:color="auto"/>
              <w:left w:val="single" w:sz="6" w:space="0" w:color="auto"/>
              <w:bottom w:val="double" w:sz="4" w:space="0" w:color="auto"/>
              <w:right w:val="single" w:sz="6" w:space="0" w:color="auto"/>
            </w:tcBorders>
            <w:vAlign w:val="center"/>
          </w:tcPr>
          <w:p w14:paraId="160E1011" w14:textId="77777777" w:rsidR="004E6944" w:rsidRPr="004E6944" w:rsidRDefault="004E6944" w:rsidP="00A36ED4">
            <w:pPr>
              <w:autoSpaceDE w:val="0"/>
              <w:autoSpaceDN w:val="0"/>
              <w:adjustRightInd w:val="0"/>
              <w:rPr>
                <w:rFonts w:ascii="Century Gothic" w:hAnsi="Century Gothic" w:cs="Arial"/>
                <w:sz w:val="18"/>
                <w:szCs w:val="18"/>
              </w:rPr>
            </w:pPr>
          </w:p>
        </w:tc>
        <w:tc>
          <w:tcPr>
            <w:tcW w:w="3732" w:type="dxa"/>
            <w:tcBorders>
              <w:top w:val="single" w:sz="6" w:space="0" w:color="auto"/>
              <w:left w:val="single" w:sz="6" w:space="0" w:color="auto"/>
              <w:bottom w:val="double" w:sz="4" w:space="0" w:color="auto"/>
              <w:right w:val="single" w:sz="6" w:space="0" w:color="auto"/>
            </w:tcBorders>
          </w:tcPr>
          <w:p w14:paraId="595103E5" w14:textId="77777777" w:rsidR="004E6944" w:rsidRPr="004E6944" w:rsidRDefault="004E6944" w:rsidP="00A36ED4">
            <w:pPr>
              <w:autoSpaceDE w:val="0"/>
              <w:autoSpaceDN w:val="0"/>
              <w:adjustRightInd w:val="0"/>
              <w:jc w:val="both"/>
              <w:rPr>
                <w:rFonts w:ascii="Century Gothic" w:hAnsi="Century Gothic" w:cs="Arial"/>
                <w:sz w:val="18"/>
                <w:szCs w:val="18"/>
              </w:rPr>
            </w:pPr>
            <w:r w:rsidRPr="004E6944">
              <w:rPr>
                <w:rFonts w:ascii="Century Gothic" w:hAnsi="Century Gothic" w:cs="Arial"/>
                <w:sz w:val="18"/>
                <w:szCs w:val="18"/>
              </w:rPr>
              <w:t>Estructura, ajuste y socialización de Cronograma de trabajo</w:t>
            </w:r>
          </w:p>
        </w:tc>
        <w:tc>
          <w:tcPr>
            <w:tcW w:w="2653" w:type="dxa"/>
            <w:tcBorders>
              <w:top w:val="single" w:sz="6" w:space="0" w:color="auto"/>
              <w:left w:val="single" w:sz="6" w:space="0" w:color="auto"/>
              <w:bottom w:val="double" w:sz="4" w:space="0" w:color="auto"/>
              <w:right w:val="double" w:sz="4" w:space="0" w:color="auto"/>
            </w:tcBorders>
            <w:vAlign w:val="center"/>
          </w:tcPr>
          <w:p w14:paraId="140F4AA6" w14:textId="77777777" w:rsidR="004E6944" w:rsidRPr="004E6944" w:rsidRDefault="004E6944" w:rsidP="00A36ED4">
            <w:pPr>
              <w:autoSpaceDE w:val="0"/>
              <w:autoSpaceDN w:val="0"/>
              <w:adjustRightInd w:val="0"/>
              <w:rPr>
                <w:rFonts w:ascii="Century Gothic" w:hAnsi="Century Gothic" w:cs="Arial"/>
                <w:sz w:val="18"/>
                <w:szCs w:val="18"/>
              </w:rPr>
            </w:pPr>
            <w:r w:rsidRPr="004E6944">
              <w:rPr>
                <w:rFonts w:ascii="Century Gothic" w:hAnsi="Century Gothic" w:cs="Arial"/>
                <w:sz w:val="18"/>
                <w:szCs w:val="18"/>
              </w:rPr>
              <w:t>Cronograma</w:t>
            </w:r>
          </w:p>
        </w:tc>
      </w:tr>
      <w:tr w:rsidR="004E6944" w14:paraId="15289201" w14:textId="77777777" w:rsidTr="000E099E">
        <w:tc>
          <w:tcPr>
            <w:tcW w:w="1497" w:type="dxa"/>
            <w:vMerge w:val="restart"/>
            <w:tcBorders>
              <w:top w:val="double" w:sz="4" w:space="0" w:color="auto"/>
              <w:left w:val="double" w:sz="4" w:space="0" w:color="auto"/>
            </w:tcBorders>
            <w:vAlign w:val="center"/>
          </w:tcPr>
          <w:p w14:paraId="4F28DE95" w14:textId="77777777" w:rsidR="004E6944" w:rsidRPr="004E6944" w:rsidRDefault="004E6944" w:rsidP="00A36ED4">
            <w:pPr>
              <w:autoSpaceDE w:val="0"/>
              <w:autoSpaceDN w:val="0"/>
              <w:adjustRightInd w:val="0"/>
              <w:jc w:val="center"/>
              <w:rPr>
                <w:rFonts w:ascii="Century Gothic" w:hAnsi="Century Gothic" w:cs="Arial"/>
                <w:b/>
                <w:sz w:val="18"/>
                <w:szCs w:val="18"/>
              </w:rPr>
            </w:pPr>
            <w:r w:rsidRPr="004E6944">
              <w:rPr>
                <w:rFonts w:ascii="Century Gothic" w:hAnsi="Century Gothic" w:cs="Arial"/>
                <w:b/>
                <w:sz w:val="18"/>
                <w:szCs w:val="18"/>
              </w:rPr>
              <w:t>2. Levantamiento e interpretación de la Información</w:t>
            </w:r>
          </w:p>
        </w:tc>
        <w:tc>
          <w:tcPr>
            <w:tcW w:w="2041" w:type="dxa"/>
            <w:vMerge w:val="restart"/>
            <w:tcBorders>
              <w:top w:val="double" w:sz="4" w:space="0" w:color="auto"/>
            </w:tcBorders>
            <w:vAlign w:val="center"/>
          </w:tcPr>
          <w:p w14:paraId="6DEFCD12" w14:textId="3DEBD945" w:rsidR="004E6944" w:rsidRPr="004E6944" w:rsidRDefault="004E6944" w:rsidP="004E6944">
            <w:pPr>
              <w:autoSpaceDE w:val="0"/>
              <w:autoSpaceDN w:val="0"/>
              <w:adjustRightInd w:val="0"/>
              <w:jc w:val="center"/>
              <w:rPr>
                <w:rFonts w:ascii="Century Gothic" w:hAnsi="Century Gothic" w:cs="Arial"/>
                <w:sz w:val="18"/>
                <w:szCs w:val="18"/>
              </w:rPr>
            </w:pPr>
            <w:r w:rsidRPr="004E6944">
              <w:rPr>
                <w:rFonts w:ascii="Century Gothic" w:hAnsi="Century Gothic" w:cs="Arial"/>
                <w:sz w:val="18"/>
                <w:szCs w:val="18"/>
              </w:rPr>
              <w:t>Consolidar la propuesta del Programa de Gestión Documental.</w:t>
            </w:r>
          </w:p>
        </w:tc>
        <w:tc>
          <w:tcPr>
            <w:tcW w:w="3732" w:type="dxa"/>
            <w:tcBorders>
              <w:top w:val="double" w:sz="4" w:space="0" w:color="auto"/>
            </w:tcBorders>
          </w:tcPr>
          <w:p w14:paraId="135A04CE" w14:textId="7533C094" w:rsidR="004E6944" w:rsidRPr="000850AB" w:rsidRDefault="004E6944" w:rsidP="00A36ED4">
            <w:pPr>
              <w:autoSpaceDE w:val="0"/>
              <w:autoSpaceDN w:val="0"/>
              <w:adjustRightInd w:val="0"/>
              <w:rPr>
                <w:rFonts w:ascii="Century Gothic" w:hAnsi="Century Gothic" w:cs="Arial"/>
                <w:sz w:val="18"/>
                <w:szCs w:val="18"/>
              </w:rPr>
            </w:pPr>
            <w:r w:rsidRPr="000850AB">
              <w:rPr>
                <w:rFonts w:ascii="Century Gothic" w:hAnsi="Century Gothic" w:cs="Arial"/>
                <w:sz w:val="18"/>
                <w:szCs w:val="18"/>
              </w:rPr>
              <w:t>Identificación y validación de la Estructura Orgánico funcional de la entidad respecto a la producción de documentos.</w:t>
            </w:r>
          </w:p>
        </w:tc>
        <w:tc>
          <w:tcPr>
            <w:tcW w:w="2653" w:type="dxa"/>
            <w:vMerge w:val="restart"/>
            <w:tcBorders>
              <w:top w:val="double" w:sz="4" w:space="0" w:color="auto"/>
              <w:right w:val="double" w:sz="4" w:space="0" w:color="auto"/>
            </w:tcBorders>
            <w:vAlign w:val="center"/>
          </w:tcPr>
          <w:p w14:paraId="7F770C87" w14:textId="77777777" w:rsidR="004E6944" w:rsidRPr="000850AB" w:rsidRDefault="004E6944" w:rsidP="00A36ED4">
            <w:pPr>
              <w:autoSpaceDE w:val="0"/>
              <w:autoSpaceDN w:val="0"/>
              <w:adjustRightInd w:val="0"/>
              <w:rPr>
                <w:rFonts w:ascii="Century Gothic" w:hAnsi="Century Gothic" w:cs="Arial"/>
                <w:sz w:val="18"/>
                <w:szCs w:val="18"/>
              </w:rPr>
            </w:pPr>
            <w:r w:rsidRPr="000850AB">
              <w:rPr>
                <w:rFonts w:ascii="Century Gothic" w:hAnsi="Century Gothic" w:cs="Arial"/>
                <w:sz w:val="18"/>
                <w:szCs w:val="18"/>
              </w:rPr>
              <w:t>Documentos fuente, Plantillas de levantamiento de información.</w:t>
            </w:r>
          </w:p>
        </w:tc>
      </w:tr>
      <w:tr w:rsidR="004E6944" w14:paraId="2021B57F" w14:textId="77777777" w:rsidTr="000E099E">
        <w:tc>
          <w:tcPr>
            <w:tcW w:w="1497" w:type="dxa"/>
            <w:vMerge/>
            <w:tcBorders>
              <w:left w:val="double" w:sz="4" w:space="0" w:color="auto"/>
            </w:tcBorders>
          </w:tcPr>
          <w:p w14:paraId="5075E6B0" w14:textId="77777777" w:rsidR="004E6944" w:rsidRPr="00866B63" w:rsidRDefault="004E6944" w:rsidP="00A36ED4">
            <w:pPr>
              <w:autoSpaceDE w:val="0"/>
              <w:autoSpaceDN w:val="0"/>
              <w:adjustRightInd w:val="0"/>
              <w:jc w:val="both"/>
              <w:rPr>
                <w:rFonts w:ascii="Arial" w:hAnsi="Arial" w:cs="Arial"/>
                <w:sz w:val="18"/>
                <w:szCs w:val="18"/>
              </w:rPr>
            </w:pPr>
          </w:p>
        </w:tc>
        <w:tc>
          <w:tcPr>
            <w:tcW w:w="2041" w:type="dxa"/>
            <w:vMerge/>
          </w:tcPr>
          <w:p w14:paraId="561FBBDD" w14:textId="77777777" w:rsidR="004E6944" w:rsidRPr="00866B63" w:rsidRDefault="004E6944" w:rsidP="00A36ED4">
            <w:pPr>
              <w:autoSpaceDE w:val="0"/>
              <w:autoSpaceDN w:val="0"/>
              <w:adjustRightInd w:val="0"/>
              <w:jc w:val="both"/>
              <w:rPr>
                <w:rFonts w:ascii="Arial" w:hAnsi="Arial" w:cs="Arial"/>
                <w:sz w:val="18"/>
                <w:szCs w:val="18"/>
              </w:rPr>
            </w:pPr>
          </w:p>
        </w:tc>
        <w:tc>
          <w:tcPr>
            <w:tcW w:w="3732" w:type="dxa"/>
          </w:tcPr>
          <w:p w14:paraId="5E038E81" w14:textId="21EE795E" w:rsidR="004E6944" w:rsidRPr="000850AB" w:rsidRDefault="004E6944" w:rsidP="00A36ED4">
            <w:pPr>
              <w:autoSpaceDE w:val="0"/>
              <w:autoSpaceDN w:val="0"/>
              <w:adjustRightInd w:val="0"/>
              <w:jc w:val="both"/>
              <w:rPr>
                <w:rFonts w:ascii="Century Gothic" w:hAnsi="Century Gothic" w:cs="Arial"/>
                <w:sz w:val="18"/>
                <w:szCs w:val="18"/>
              </w:rPr>
            </w:pPr>
            <w:r w:rsidRPr="000850AB">
              <w:rPr>
                <w:rFonts w:ascii="Century Gothic" w:hAnsi="Century Gothic" w:cs="Arial"/>
                <w:sz w:val="18"/>
                <w:szCs w:val="18"/>
              </w:rPr>
              <w:t>Cuadro de dependencias</w:t>
            </w:r>
            <w:r w:rsidR="000850AB" w:rsidRPr="000850AB">
              <w:rPr>
                <w:rFonts w:ascii="Century Gothic" w:hAnsi="Century Gothic" w:cs="Arial"/>
                <w:sz w:val="18"/>
                <w:szCs w:val="18"/>
              </w:rPr>
              <w:t>, responsables</w:t>
            </w:r>
            <w:r w:rsidRPr="000850AB">
              <w:rPr>
                <w:rFonts w:ascii="Century Gothic" w:hAnsi="Century Gothic" w:cs="Arial"/>
                <w:sz w:val="18"/>
                <w:szCs w:val="18"/>
              </w:rPr>
              <w:t xml:space="preserve">, procesos y </w:t>
            </w:r>
            <w:r w:rsidR="000850AB" w:rsidRPr="000850AB">
              <w:rPr>
                <w:rFonts w:ascii="Century Gothic" w:hAnsi="Century Gothic" w:cs="Arial"/>
                <w:sz w:val="18"/>
                <w:szCs w:val="18"/>
              </w:rPr>
              <w:t>herramientas</w:t>
            </w:r>
            <w:r w:rsidR="000850AB">
              <w:rPr>
                <w:rFonts w:ascii="Century Gothic" w:hAnsi="Century Gothic" w:cs="Arial"/>
                <w:sz w:val="18"/>
                <w:szCs w:val="18"/>
              </w:rPr>
              <w:t>.</w:t>
            </w:r>
          </w:p>
        </w:tc>
        <w:tc>
          <w:tcPr>
            <w:tcW w:w="2653" w:type="dxa"/>
            <w:vMerge/>
            <w:tcBorders>
              <w:right w:val="double" w:sz="4" w:space="0" w:color="auto"/>
            </w:tcBorders>
            <w:vAlign w:val="center"/>
          </w:tcPr>
          <w:p w14:paraId="497ECA3F" w14:textId="77777777" w:rsidR="004E6944" w:rsidRPr="00866B63" w:rsidRDefault="004E6944" w:rsidP="00A36ED4">
            <w:pPr>
              <w:autoSpaceDE w:val="0"/>
              <w:autoSpaceDN w:val="0"/>
              <w:adjustRightInd w:val="0"/>
              <w:rPr>
                <w:rFonts w:ascii="Arial" w:hAnsi="Arial" w:cs="Arial"/>
                <w:sz w:val="18"/>
                <w:szCs w:val="18"/>
              </w:rPr>
            </w:pPr>
          </w:p>
        </w:tc>
      </w:tr>
      <w:tr w:rsidR="004E6944" w14:paraId="6091D87B" w14:textId="77777777" w:rsidTr="000E099E">
        <w:tc>
          <w:tcPr>
            <w:tcW w:w="1497" w:type="dxa"/>
            <w:vMerge/>
            <w:tcBorders>
              <w:left w:val="double" w:sz="4" w:space="0" w:color="auto"/>
            </w:tcBorders>
          </w:tcPr>
          <w:p w14:paraId="483C7E1C" w14:textId="77777777" w:rsidR="004E6944" w:rsidRPr="00866B63" w:rsidRDefault="004E6944" w:rsidP="00A36ED4">
            <w:pPr>
              <w:autoSpaceDE w:val="0"/>
              <w:autoSpaceDN w:val="0"/>
              <w:adjustRightInd w:val="0"/>
              <w:jc w:val="both"/>
              <w:rPr>
                <w:rFonts w:ascii="Arial" w:hAnsi="Arial" w:cs="Arial"/>
                <w:sz w:val="18"/>
                <w:szCs w:val="18"/>
              </w:rPr>
            </w:pPr>
          </w:p>
        </w:tc>
        <w:tc>
          <w:tcPr>
            <w:tcW w:w="2041" w:type="dxa"/>
            <w:vMerge/>
          </w:tcPr>
          <w:p w14:paraId="53BEE21F" w14:textId="77777777" w:rsidR="004E6944" w:rsidRPr="00866B63" w:rsidRDefault="004E6944" w:rsidP="00A36ED4">
            <w:pPr>
              <w:autoSpaceDE w:val="0"/>
              <w:autoSpaceDN w:val="0"/>
              <w:adjustRightInd w:val="0"/>
              <w:jc w:val="both"/>
              <w:rPr>
                <w:rFonts w:ascii="Arial" w:hAnsi="Arial" w:cs="Arial"/>
                <w:sz w:val="18"/>
                <w:szCs w:val="18"/>
              </w:rPr>
            </w:pPr>
          </w:p>
        </w:tc>
        <w:tc>
          <w:tcPr>
            <w:tcW w:w="3732" w:type="dxa"/>
          </w:tcPr>
          <w:p w14:paraId="541396B9" w14:textId="10270FDD" w:rsidR="004E6944" w:rsidRPr="000850AB" w:rsidRDefault="000850AB" w:rsidP="00A36ED4">
            <w:pPr>
              <w:autoSpaceDE w:val="0"/>
              <w:autoSpaceDN w:val="0"/>
              <w:adjustRightInd w:val="0"/>
              <w:rPr>
                <w:rFonts w:ascii="Century Gothic" w:hAnsi="Century Gothic" w:cs="Arial"/>
                <w:sz w:val="18"/>
                <w:szCs w:val="18"/>
              </w:rPr>
            </w:pPr>
            <w:r w:rsidRPr="000850AB">
              <w:rPr>
                <w:rFonts w:ascii="Century Gothic" w:hAnsi="Century Gothic" w:cs="Arial"/>
                <w:sz w:val="18"/>
                <w:szCs w:val="18"/>
              </w:rPr>
              <w:t>Consolidación de Información</w:t>
            </w:r>
          </w:p>
        </w:tc>
        <w:tc>
          <w:tcPr>
            <w:tcW w:w="2653" w:type="dxa"/>
            <w:tcBorders>
              <w:right w:val="double" w:sz="4" w:space="0" w:color="auto"/>
            </w:tcBorders>
            <w:vAlign w:val="center"/>
          </w:tcPr>
          <w:p w14:paraId="0E8A0942" w14:textId="77777777" w:rsidR="004E6944" w:rsidRPr="000850AB" w:rsidRDefault="004E6944" w:rsidP="00A36ED4">
            <w:pPr>
              <w:autoSpaceDE w:val="0"/>
              <w:autoSpaceDN w:val="0"/>
              <w:adjustRightInd w:val="0"/>
              <w:rPr>
                <w:rFonts w:ascii="Century Gothic" w:hAnsi="Century Gothic" w:cs="Arial"/>
                <w:sz w:val="18"/>
                <w:szCs w:val="18"/>
              </w:rPr>
            </w:pPr>
            <w:r w:rsidRPr="000850AB">
              <w:rPr>
                <w:rFonts w:ascii="Century Gothic" w:hAnsi="Century Gothic" w:cs="Arial"/>
                <w:sz w:val="18"/>
                <w:szCs w:val="18"/>
              </w:rPr>
              <w:t>Entrevistas</w:t>
            </w:r>
          </w:p>
        </w:tc>
      </w:tr>
      <w:tr w:rsidR="004E6944" w14:paraId="0CB321DF" w14:textId="77777777" w:rsidTr="000E099E">
        <w:tc>
          <w:tcPr>
            <w:tcW w:w="1497" w:type="dxa"/>
            <w:vMerge/>
            <w:tcBorders>
              <w:left w:val="double" w:sz="4" w:space="0" w:color="auto"/>
            </w:tcBorders>
          </w:tcPr>
          <w:p w14:paraId="562AC6AA" w14:textId="77777777" w:rsidR="004E6944" w:rsidRPr="00866B63" w:rsidRDefault="004E6944" w:rsidP="00A36ED4">
            <w:pPr>
              <w:autoSpaceDE w:val="0"/>
              <w:autoSpaceDN w:val="0"/>
              <w:adjustRightInd w:val="0"/>
              <w:jc w:val="both"/>
              <w:rPr>
                <w:rFonts w:ascii="Arial" w:hAnsi="Arial" w:cs="Arial"/>
                <w:sz w:val="18"/>
                <w:szCs w:val="18"/>
              </w:rPr>
            </w:pPr>
          </w:p>
        </w:tc>
        <w:tc>
          <w:tcPr>
            <w:tcW w:w="2041" w:type="dxa"/>
            <w:vMerge/>
          </w:tcPr>
          <w:p w14:paraId="42145BBF" w14:textId="77777777" w:rsidR="004E6944" w:rsidRPr="00866B63" w:rsidRDefault="004E6944" w:rsidP="00A36ED4">
            <w:pPr>
              <w:autoSpaceDE w:val="0"/>
              <w:autoSpaceDN w:val="0"/>
              <w:adjustRightInd w:val="0"/>
              <w:jc w:val="both"/>
              <w:rPr>
                <w:rFonts w:ascii="Arial" w:hAnsi="Arial" w:cs="Arial"/>
                <w:sz w:val="18"/>
                <w:szCs w:val="18"/>
              </w:rPr>
            </w:pPr>
          </w:p>
        </w:tc>
        <w:tc>
          <w:tcPr>
            <w:tcW w:w="3732" w:type="dxa"/>
          </w:tcPr>
          <w:p w14:paraId="704F5ED7" w14:textId="3AB444FD" w:rsidR="004E6944" w:rsidRPr="000850AB" w:rsidRDefault="000850AB" w:rsidP="00A36ED4">
            <w:pPr>
              <w:autoSpaceDE w:val="0"/>
              <w:autoSpaceDN w:val="0"/>
              <w:adjustRightInd w:val="0"/>
              <w:rPr>
                <w:rFonts w:ascii="Century Gothic" w:hAnsi="Century Gothic" w:cs="Arial"/>
                <w:sz w:val="18"/>
                <w:szCs w:val="18"/>
              </w:rPr>
            </w:pPr>
            <w:r w:rsidRPr="000850AB">
              <w:rPr>
                <w:rFonts w:ascii="Century Gothic" w:hAnsi="Century Gothic" w:cs="Arial"/>
                <w:sz w:val="18"/>
                <w:szCs w:val="18"/>
              </w:rPr>
              <w:t>Análisis, valoración e interpretación de la información.</w:t>
            </w:r>
          </w:p>
        </w:tc>
        <w:tc>
          <w:tcPr>
            <w:tcW w:w="2653" w:type="dxa"/>
            <w:vMerge w:val="restart"/>
            <w:tcBorders>
              <w:right w:val="double" w:sz="4" w:space="0" w:color="auto"/>
            </w:tcBorders>
            <w:vAlign w:val="center"/>
          </w:tcPr>
          <w:p w14:paraId="1A280777" w14:textId="17D782D5" w:rsidR="004E6944" w:rsidRPr="000850AB" w:rsidRDefault="00772FE8" w:rsidP="000850AB">
            <w:pPr>
              <w:autoSpaceDE w:val="0"/>
              <w:autoSpaceDN w:val="0"/>
              <w:adjustRightInd w:val="0"/>
              <w:rPr>
                <w:rFonts w:ascii="Century Gothic" w:hAnsi="Century Gothic" w:cs="Arial"/>
                <w:sz w:val="18"/>
                <w:szCs w:val="18"/>
              </w:rPr>
            </w:pPr>
            <w:r>
              <w:rPr>
                <w:rFonts w:ascii="Century Gothic" w:hAnsi="Century Gothic" w:cs="Arial"/>
                <w:sz w:val="18"/>
                <w:szCs w:val="18"/>
              </w:rPr>
              <w:t>I</w:t>
            </w:r>
            <w:r w:rsidR="004E6944" w:rsidRPr="000850AB">
              <w:rPr>
                <w:rFonts w:ascii="Century Gothic" w:hAnsi="Century Gothic" w:cs="Arial"/>
                <w:sz w:val="18"/>
                <w:szCs w:val="18"/>
              </w:rPr>
              <w:t>nterpretación</w:t>
            </w:r>
            <w:r w:rsidR="000850AB">
              <w:rPr>
                <w:rFonts w:ascii="Century Gothic" w:hAnsi="Century Gothic" w:cs="Arial"/>
                <w:sz w:val="18"/>
                <w:szCs w:val="18"/>
              </w:rPr>
              <w:t xml:space="preserve"> y Consolidación</w:t>
            </w:r>
            <w:r>
              <w:rPr>
                <w:rFonts w:ascii="Century Gothic" w:hAnsi="Century Gothic" w:cs="Arial"/>
                <w:sz w:val="18"/>
                <w:szCs w:val="18"/>
              </w:rPr>
              <w:t xml:space="preserve"> de datos</w:t>
            </w:r>
          </w:p>
        </w:tc>
      </w:tr>
      <w:tr w:rsidR="004E6944" w14:paraId="40ADE21D" w14:textId="77777777" w:rsidTr="000E099E">
        <w:tc>
          <w:tcPr>
            <w:tcW w:w="1497" w:type="dxa"/>
            <w:vMerge/>
            <w:tcBorders>
              <w:left w:val="double" w:sz="4" w:space="0" w:color="auto"/>
              <w:bottom w:val="double" w:sz="4" w:space="0" w:color="auto"/>
            </w:tcBorders>
          </w:tcPr>
          <w:p w14:paraId="4F271FFC" w14:textId="77777777" w:rsidR="004E6944" w:rsidRPr="00866B63" w:rsidRDefault="004E6944" w:rsidP="00A36ED4">
            <w:pPr>
              <w:autoSpaceDE w:val="0"/>
              <w:autoSpaceDN w:val="0"/>
              <w:adjustRightInd w:val="0"/>
              <w:jc w:val="both"/>
              <w:rPr>
                <w:rFonts w:ascii="Arial" w:hAnsi="Arial" w:cs="Arial"/>
                <w:sz w:val="18"/>
                <w:szCs w:val="18"/>
              </w:rPr>
            </w:pPr>
          </w:p>
        </w:tc>
        <w:tc>
          <w:tcPr>
            <w:tcW w:w="2041" w:type="dxa"/>
            <w:vMerge/>
            <w:tcBorders>
              <w:bottom w:val="double" w:sz="4" w:space="0" w:color="auto"/>
            </w:tcBorders>
          </w:tcPr>
          <w:p w14:paraId="2B02D453" w14:textId="77777777" w:rsidR="004E6944" w:rsidRPr="00866B63" w:rsidRDefault="004E6944" w:rsidP="00A36ED4">
            <w:pPr>
              <w:autoSpaceDE w:val="0"/>
              <w:autoSpaceDN w:val="0"/>
              <w:adjustRightInd w:val="0"/>
              <w:jc w:val="both"/>
              <w:rPr>
                <w:rFonts w:ascii="Arial" w:hAnsi="Arial" w:cs="Arial"/>
                <w:sz w:val="18"/>
                <w:szCs w:val="18"/>
              </w:rPr>
            </w:pPr>
          </w:p>
        </w:tc>
        <w:tc>
          <w:tcPr>
            <w:tcW w:w="3732" w:type="dxa"/>
            <w:tcBorders>
              <w:bottom w:val="double" w:sz="4" w:space="0" w:color="auto"/>
            </w:tcBorders>
          </w:tcPr>
          <w:p w14:paraId="39543935" w14:textId="1DBD2B0C" w:rsidR="004E6944" w:rsidRPr="000850AB" w:rsidRDefault="000850AB" w:rsidP="00A36ED4">
            <w:pPr>
              <w:autoSpaceDE w:val="0"/>
              <w:autoSpaceDN w:val="0"/>
              <w:adjustRightInd w:val="0"/>
              <w:rPr>
                <w:rFonts w:ascii="Century Gothic" w:hAnsi="Century Gothic" w:cs="Arial"/>
                <w:sz w:val="18"/>
                <w:szCs w:val="18"/>
              </w:rPr>
            </w:pPr>
            <w:r w:rsidRPr="000850AB">
              <w:rPr>
                <w:rFonts w:ascii="Century Gothic" w:hAnsi="Century Gothic" w:cs="Arial"/>
                <w:sz w:val="18"/>
                <w:szCs w:val="18"/>
              </w:rPr>
              <w:t>Tablero consolidado de Información</w:t>
            </w:r>
          </w:p>
        </w:tc>
        <w:tc>
          <w:tcPr>
            <w:tcW w:w="2653" w:type="dxa"/>
            <w:vMerge/>
            <w:tcBorders>
              <w:bottom w:val="double" w:sz="4" w:space="0" w:color="auto"/>
              <w:right w:val="double" w:sz="4" w:space="0" w:color="auto"/>
            </w:tcBorders>
          </w:tcPr>
          <w:p w14:paraId="6F2384E3" w14:textId="77777777" w:rsidR="004E6944" w:rsidRPr="00866B63" w:rsidRDefault="004E6944" w:rsidP="00A36ED4">
            <w:pPr>
              <w:autoSpaceDE w:val="0"/>
              <w:autoSpaceDN w:val="0"/>
              <w:adjustRightInd w:val="0"/>
              <w:jc w:val="both"/>
              <w:rPr>
                <w:rFonts w:ascii="Arial" w:hAnsi="Arial" w:cs="Arial"/>
                <w:sz w:val="18"/>
                <w:szCs w:val="18"/>
              </w:rPr>
            </w:pPr>
          </w:p>
        </w:tc>
      </w:tr>
      <w:tr w:rsidR="004E6944" w14:paraId="7E9C98AA" w14:textId="77777777" w:rsidTr="000E099E">
        <w:trPr>
          <w:trHeight w:val="378"/>
        </w:trPr>
        <w:tc>
          <w:tcPr>
            <w:tcW w:w="1497" w:type="dxa"/>
            <w:vMerge w:val="restart"/>
            <w:tcBorders>
              <w:top w:val="double" w:sz="4" w:space="0" w:color="auto"/>
              <w:left w:val="double" w:sz="4" w:space="0" w:color="auto"/>
            </w:tcBorders>
            <w:vAlign w:val="center"/>
          </w:tcPr>
          <w:p w14:paraId="789C35AF" w14:textId="559E233E" w:rsidR="004E6944" w:rsidRPr="004E6944" w:rsidRDefault="004E6944" w:rsidP="00A36ED4">
            <w:pPr>
              <w:autoSpaceDE w:val="0"/>
              <w:autoSpaceDN w:val="0"/>
              <w:adjustRightInd w:val="0"/>
              <w:jc w:val="center"/>
              <w:rPr>
                <w:rFonts w:ascii="Century Gothic" w:hAnsi="Century Gothic" w:cs="Arial"/>
                <w:sz w:val="18"/>
                <w:szCs w:val="18"/>
              </w:rPr>
            </w:pPr>
            <w:r w:rsidRPr="004E6944">
              <w:rPr>
                <w:rFonts w:ascii="Century Gothic" w:hAnsi="Century Gothic" w:cs="Arial"/>
                <w:b/>
                <w:sz w:val="18"/>
                <w:szCs w:val="18"/>
              </w:rPr>
              <w:t>3. Presentación de resultados</w:t>
            </w:r>
          </w:p>
        </w:tc>
        <w:tc>
          <w:tcPr>
            <w:tcW w:w="2041" w:type="dxa"/>
            <w:vMerge w:val="restart"/>
            <w:tcBorders>
              <w:top w:val="double" w:sz="4" w:space="0" w:color="auto"/>
            </w:tcBorders>
            <w:vAlign w:val="center"/>
          </w:tcPr>
          <w:p w14:paraId="1BC485A5" w14:textId="76999287" w:rsidR="004E6944" w:rsidRPr="004E6944" w:rsidRDefault="004E6944" w:rsidP="004E6944">
            <w:pPr>
              <w:autoSpaceDE w:val="0"/>
              <w:autoSpaceDN w:val="0"/>
              <w:adjustRightInd w:val="0"/>
              <w:jc w:val="center"/>
              <w:rPr>
                <w:rFonts w:ascii="Century Gothic" w:hAnsi="Century Gothic" w:cs="Arial"/>
                <w:sz w:val="18"/>
                <w:szCs w:val="18"/>
              </w:rPr>
            </w:pPr>
            <w:r>
              <w:rPr>
                <w:rFonts w:ascii="Century Gothic" w:hAnsi="Century Gothic" w:cs="Arial"/>
                <w:sz w:val="18"/>
                <w:szCs w:val="18"/>
              </w:rPr>
              <w:t>M</w:t>
            </w:r>
            <w:r w:rsidRPr="004E6944">
              <w:rPr>
                <w:rFonts w:ascii="Century Gothic" w:hAnsi="Century Gothic" w:cs="Arial"/>
                <w:sz w:val="18"/>
                <w:szCs w:val="18"/>
              </w:rPr>
              <w:t xml:space="preserve">etodología </w:t>
            </w:r>
            <w:r>
              <w:rPr>
                <w:rFonts w:ascii="Century Gothic" w:hAnsi="Century Gothic" w:cs="Arial"/>
                <w:sz w:val="18"/>
                <w:szCs w:val="18"/>
              </w:rPr>
              <w:t xml:space="preserve">de aplicación de </w:t>
            </w:r>
            <w:r w:rsidRPr="004E6944">
              <w:rPr>
                <w:rFonts w:ascii="Century Gothic" w:hAnsi="Century Gothic" w:cs="Arial"/>
                <w:sz w:val="18"/>
                <w:szCs w:val="18"/>
              </w:rPr>
              <w:t>la gestión documental enfocada en procesos.</w:t>
            </w:r>
          </w:p>
        </w:tc>
        <w:tc>
          <w:tcPr>
            <w:tcW w:w="3732" w:type="dxa"/>
            <w:tcBorders>
              <w:top w:val="double" w:sz="4" w:space="0" w:color="auto"/>
            </w:tcBorders>
          </w:tcPr>
          <w:p w14:paraId="2518D845" w14:textId="41C2D914" w:rsidR="004E6944" w:rsidRPr="00772FE8" w:rsidRDefault="004E6944" w:rsidP="00A36ED4">
            <w:pPr>
              <w:autoSpaceDE w:val="0"/>
              <w:autoSpaceDN w:val="0"/>
              <w:adjustRightInd w:val="0"/>
              <w:jc w:val="both"/>
              <w:rPr>
                <w:rFonts w:ascii="Century Gothic" w:hAnsi="Century Gothic" w:cs="Arial"/>
                <w:sz w:val="18"/>
                <w:szCs w:val="18"/>
              </w:rPr>
            </w:pPr>
            <w:r w:rsidRPr="00772FE8">
              <w:rPr>
                <w:rFonts w:ascii="Century Gothic" w:hAnsi="Century Gothic" w:cs="Arial"/>
                <w:sz w:val="18"/>
                <w:szCs w:val="18"/>
              </w:rPr>
              <w:t>Elaboración del documento preliminar del PGD.</w:t>
            </w:r>
          </w:p>
        </w:tc>
        <w:tc>
          <w:tcPr>
            <w:tcW w:w="2653" w:type="dxa"/>
            <w:tcBorders>
              <w:top w:val="double" w:sz="4" w:space="0" w:color="auto"/>
              <w:right w:val="double" w:sz="4" w:space="0" w:color="auto"/>
            </w:tcBorders>
          </w:tcPr>
          <w:p w14:paraId="452D86E3" w14:textId="77777777" w:rsidR="004E6944" w:rsidRPr="005761FA" w:rsidRDefault="004E6944" w:rsidP="00A36ED4">
            <w:pPr>
              <w:autoSpaceDE w:val="0"/>
              <w:autoSpaceDN w:val="0"/>
              <w:adjustRightInd w:val="0"/>
              <w:jc w:val="both"/>
              <w:rPr>
                <w:rFonts w:ascii="Century Gothic" w:hAnsi="Century Gothic" w:cs="Arial"/>
                <w:sz w:val="18"/>
                <w:szCs w:val="18"/>
              </w:rPr>
            </w:pPr>
            <w:r w:rsidRPr="005761FA">
              <w:rPr>
                <w:rFonts w:ascii="Century Gothic" w:hAnsi="Century Gothic" w:cs="Arial"/>
                <w:sz w:val="18"/>
                <w:szCs w:val="18"/>
              </w:rPr>
              <w:t>Preliminar PGD</w:t>
            </w:r>
          </w:p>
        </w:tc>
      </w:tr>
      <w:tr w:rsidR="004E6944" w14:paraId="22A2CCB8" w14:textId="77777777" w:rsidTr="00A17CEF">
        <w:trPr>
          <w:trHeight w:val="471"/>
        </w:trPr>
        <w:tc>
          <w:tcPr>
            <w:tcW w:w="1497" w:type="dxa"/>
            <w:vMerge/>
            <w:tcBorders>
              <w:left w:val="double" w:sz="4" w:space="0" w:color="auto"/>
              <w:bottom w:val="double" w:sz="4" w:space="0" w:color="auto"/>
            </w:tcBorders>
          </w:tcPr>
          <w:p w14:paraId="5899A8AB" w14:textId="77777777" w:rsidR="004E6944" w:rsidRPr="00EB5272" w:rsidRDefault="004E6944" w:rsidP="00A36ED4">
            <w:pPr>
              <w:autoSpaceDE w:val="0"/>
              <w:autoSpaceDN w:val="0"/>
              <w:adjustRightInd w:val="0"/>
              <w:jc w:val="both"/>
              <w:rPr>
                <w:rFonts w:ascii="Arial" w:hAnsi="Arial" w:cs="Arial"/>
                <w:sz w:val="16"/>
                <w:szCs w:val="16"/>
              </w:rPr>
            </w:pPr>
          </w:p>
        </w:tc>
        <w:tc>
          <w:tcPr>
            <w:tcW w:w="2041" w:type="dxa"/>
            <w:vMerge/>
            <w:tcBorders>
              <w:bottom w:val="double" w:sz="4" w:space="0" w:color="auto"/>
            </w:tcBorders>
          </w:tcPr>
          <w:p w14:paraId="19E88C27" w14:textId="77777777" w:rsidR="004E6944" w:rsidRPr="00EB5272" w:rsidRDefault="004E6944" w:rsidP="00A36ED4">
            <w:pPr>
              <w:autoSpaceDE w:val="0"/>
              <w:autoSpaceDN w:val="0"/>
              <w:adjustRightInd w:val="0"/>
              <w:jc w:val="both"/>
              <w:rPr>
                <w:rFonts w:ascii="Arial" w:hAnsi="Arial" w:cs="Arial"/>
                <w:sz w:val="16"/>
                <w:szCs w:val="16"/>
              </w:rPr>
            </w:pPr>
          </w:p>
        </w:tc>
        <w:tc>
          <w:tcPr>
            <w:tcW w:w="3732" w:type="dxa"/>
            <w:tcBorders>
              <w:bottom w:val="double" w:sz="4" w:space="0" w:color="auto"/>
            </w:tcBorders>
          </w:tcPr>
          <w:p w14:paraId="2F477627" w14:textId="77777777" w:rsidR="004E6944" w:rsidRPr="00772FE8" w:rsidRDefault="004E6944" w:rsidP="00A36ED4">
            <w:pPr>
              <w:autoSpaceDE w:val="0"/>
              <w:autoSpaceDN w:val="0"/>
              <w:adjustRightInd w:val="0"/>
              <w:jc w:val="both"/>
              <w:rPr>
                <w:rFonts w:ascii="Century Gothic" w:hAnsi="Century Gothic" w:cs="Arial"/>
                <w:sz w:val="18"/>
                <w:szCs w:val="18"/>
              </w:rPr>
            </w:pPr>
            <w:r w:rsidRPr="00772FE8">
              <w:rPr>
                <w:rFonts w:ascii="Century Gothic" w:hAnsi="Century Gothic" w:cs="Arial"/>
                <w:sz w:val="18"/>
                <w:szCs w:val="18"/>
              </w:rPr>
              <w:t>Talleres de Socialización, actividades de aplicación Control y Seguimiento</w:t>
            </w:r>
          </w:p>
        </w:tc>
        <w:tc>
          <w:tcPr>
            <w:tcW w:w="2653" w:type="dxa"/>
            <w:tcBorders>
              <w:bottom w:val="double" w:sz="4" w:space="0" w:color="auto"/>
              <w:right w:val="double" w:sz="4" w:space="0" w:color="auto"/>
            </w:tcBorders>
          </w:tcPr>
          <w:p w14:paraId="638C90FB" w14:textId="55010AA3" w:rsidR="004E6944" w:rsidRPr="005761FA" w:rsidRDefault="004E6944" w:rsidP="00A36ED4">
            <w:pPr>
              <w:autoSpaceDE w:val="0"/>
              <w:autoSpaceDN w:val="0"/>
              <w:adjustRightInd w:val="0"/>
              <w:rPr>
                <w:rFonts w:ascii="Century Gothic" w:hAnsi="Century Gothic" w:cs="Arial"/>
                <w:sz w:val="18"/>
                <w:szCs w:val="18"/>
              </w:rPr>
            </w:pPr>
            <w:bookmarkStart w:id="17" w:name="_GoBack"/>
            <w:r w:rsidRPr="005761FA">
              <w:rPr>
                <w:rFonts w:ascii="Century Gothic" w:hAnsi="Century Gothic" w:cs="Arial"/>
                <w:sz w:val="18"/>
                <w:szCs w:val="18"/>
              </w:rPr>
              <w:t>Documentos</w:t>
            </w:r>
            <w:r w:rsidR="005761FA" w:rsidRPr="005761FA">
              <w:rPr>
                <w:rFonts w:ascii="Century Gothic" w:hAnsi="Century Gothic" w:cs="Arial"/>
                <w:sz w:val="18"/>
                <w:szCs w:val="18"/>
              </w:rPr>
              <w:t xml:space="preserve"> y componentes</w:t>
            </w:r>
            <w:r w:rsidRPr="005761FA">
              <w:rPr>
                <w:rFonts w:ascii="Century Gothic" w:hAnsi="Century Gothic" w:cs="Arial"/>
                <w:sz w:val="18"/>
                <w:szCs w:val="18"/>
              </w:rPr>
              <w:t xml:space="preserve"> del Sistema de Gestión Documental </w:t>
            </w:r>
            <w:bookmarkEnd w:id="17"/>
          </w:p>
        </w:tc>
      </w:tr>
    </w:tbl>
    <w:p w14:paraId="5A947905" w14:textId="77777777" w:rsidR="00B754BE" w:rsidRPr="00A17CEF" w:rsidRDefault="00B754BE" w:rsidP="00B754BE">
      <w:pPr>
        <w:autoSpaceDE w:val="0"/>
        <w:autoSpaceDN w:val="0"/>
        <w:adjustRightInd w:val="0"/>
        <w:jc w:val="both"/>
        <w:rPr>
          <w:rFonts w:ascii="Century Gothic" w:hAnsi="Century Gothic" w:cs="CalifornianFB-Reg"/>
          <w:sz w:val="12"/>
          <w:szCs w:val="12"/>
        </w:rPr>
      </w:pPr>
    </w:p>
    <w:p w14:paraId="3DF087EE" w14:textId="77777777" w:rsidR="00F2264C" w:rsidRDefault="00B754BE" w:rsidP="000E099E">
      <w:pPr>
        <w:autoSpaceDE w:val="0"/>
        <w:autoSpaceDN w:val="0"/>
        <w:adjustRightInd w:val="0"/>
        <w:jc w:val="both"/>
        <w:rPr>
          <w:rFonts w:ascii="Century Gothic" w:hAnsi="Century Gothic" w:cs="Arial"/>
          <w:sz w:val="20"/>
          <w:szCs w:val="20"/>
        </w:rPr>
      </w:pPr>
      <w:r w:rsidRPr="00F2264C">
        <w:rPr>
          <w:rFonts w:ascii="Century Gothic" w:hAnsi="Century Gothic" w:cs="Arial"/>
          <w:sz w:val="20"/>
          <w:szCs w:val="20"/>
        </w:rPr>
        <w:t xml:space="preserve">La articulación </w:t>
      </w:r>
      <w:r w:rsidR="00F2264C" w:rsidRPr="00F2264C">
        <w:rPr>
          <w:rFonts w:ascii="Century Gothic" w:hAnsi="Century Gothic" w:cs="Arial"/>
          <w:sz w:val="20"/>
          <w:szCs w:val="20"/>
        </w:rPr>
        <w:t>entre el Programa de Gestión Documental y e</w:t>
      </w:r>
      <w:r w:rsidRPr="00F2264C">
        <w:rPr>
          <w:rFonts w:ascii="Century Gothic" w:hAnsi="Century Gothic" w:cs="Arial"/>
          <w:sz w:val="20"/>
          <w:szCs w:val="20"/>
        </w:rPr>
        <w:t xml:space="preserve">l Sistema de Gestión de Calidad SGC, se establecerá mediante la implementación del Plan de Acción </w:t>
      </w:r>
      <w:r w:rsidR="00F2264C" w:rsidRPr="00F2264C">
        <w:rPr>
          <w:rFonts w:ascii="Century Gothic" w:hAnsi="Century Gothic" w:cs="Arial"/>
          <w:sz w:val="20"/>
          <w:szCs w:val="20"/>
        </w:rPr>
        <w:t xml:space="preserve">Documental, debidamente documentados dentro de los </w:t>
      </w:r>
      <w:r w:rsidRPr="00F2264C">
        <w:rPr>
          <w:rFonts w:ascii="Century Gothic" w:hAnsi="Century Gothic" w:cs="Arial"/>
          <w:sz w:val="20"/>
          <w:szCs w:val="20"/>
        </w:rPr>
        <w:t>proceso</w:t>
      </w:r>
      <w:r w:rsidR="00F2264C" w:rsidRPr="00F2264C">
        <w:rPr>
          <w:rFonts w:ascii="Century Gothic" w:hAnsi="Century Gothic" w:cs="Arial"/>
          <w:sz w:val="20"/>
          <w:szCs w:val="20"/>
        </w:rPr>
        <w:t>s</w:t>
      </w:r>
      <w:r w:rsidRPr="00F2264C">
        <w:rPr>
          <w:rFonts w:ascii="Century Gothic" w:hAnsi="Century Gothic" w:cs="Arial"/>
          <w:sz w:val="20"/>
          <w:szCs w:val="20"/>
        </w:rPr>
        <w:t xml:space="preserve"> </w:t>
      </w:r>
      <w:r w:rsidR="00F2264C" w:rsidRPr="00F2264C">
        <w:rPr>
          <w:rFonts w:ascii="Century Gothic" w:hAnsi="Century Gothic" w:cs="Arial"/>
          <w:sz w:val="20"/>
          <w:szCs w:val="20"/>
        </w:rPr>
        <w:t xml:space="preserve">institucionales misionales, Objetivos, metas y demás actividades </w:t>
      </w:r>
      <w:r w:rsidRPr="00F2264C">
        <w:rPr>
          <w:rFonts w:ascii="Century Gothic" w:hAnsi="Century Gothic" w:cs="Arial"/>
          <w:sz w:val="20"/>
          <w:szCs w:val="20"/>
        </w:rPr>
        <w:lastRenderedPageBreak/>
        <w:t xml:space="preserve">(que </w:t>
      </w:r>
      <w:r w:rsidR="00F2264C" w:rsidRPr="00F2264C">
        <w:rPr>
          <w:rFonts w:ascii="Century Gothic" w:hAnsi="Century Gothic" w:cs="Arial"/>
          <w:sz w:val="20"/>
          <w:szCs w:val="20"/>
        </w:rPr>
        <w:t>se oficializan dentro del</w:t>
      </w:r>
      <w:r w:rsidRPr="00F2264C">
        <w:rPr>
          <w:rFonts w:ascii="Century Gothic" w:hAnsi="Century Gothic" w:cs="Arial"/>
          <w:sz w:val="20"/>
          <w:szCs w:val="20"/>
        </w:rPr>
        <w:t xml:space="preserve"> Plan Institucional de Archivos – PINAR), como estrategia </w:t>
      </w:r>
      <w:r w:rsidR="00F2264C" w:rsidRPr="00F2264C">
        <w:rPr>
          <w:rFonts w:ascii="Century Gothic" w:hAnsi="Century Gothic" w:cs="Arial"/>
          <w:sz w:val="20"/>
          <w:szCs w:val="20"/>
        </w:rPr>
        <w:t xml:space="preserve">de seguimiento y </w:t>
      </w:r>
      <w:r w:rsidRPr="00F2264C">
        <w:rPr>
          <w:rFonts w:ascii="Century Gothic" w:hAnsi="Century Gothic" w:cs="Arial"/>
          <w:sz w:val="20"/>
          <w:szCs w:val="20"/>
        </w:rPr>
        <w:t>mejora continua</w:t>
      </w:r>
      <w:r w:rsidR="00F2264C">
        <w:rPr>
          <w:rFonts w:ascii="Century Gothic" w:hAnsi="Century Gothic" w:cs="Arial"/>
          <w:sz w:val="20"/>
          <w:szCs w:val="20"/>
        </w:rPr>
        <w:t>.</w:t>
      </w:r>
    </w:p>
    <w:p w14:paraId="1B880929" w14:textId="77777777" w:rsidR="00F2264C" w:rsidRPr="00B944E7" w:rsidRDefault="00F2264C" w:rsidP="00B754BE">
      <w:pPr>
        <w:autoSpaceDE w:val="0"/>
        <w:autoSpaceDN w:val="0"/>
        <w:adjustRightInd w:val="0"/>
        <w:ind w:left="-142"/>
        <w:jc w:val="both"/>
        <w:rPr>
          <w:rFonts w:ascii="Century Gothic" w:hAnsi="Century Gothic" w:cs="Arial"/>
          <w:sz w:val="14"/>
          <w:szCs w:val="14"/>
        </w:rPr>
      </w:pPr>
    </w:p>
    <w:p w14:paraId="0CF3AE47" w14:textId="315013D1" w:rsidR="00B754BE" w:rsidRPr="00E634D8" w:rsidRDefault="00B754BE" w:rsidP="000E099E">
      <w:pPr>
        <w:autoSpaceDE w:val="0"/>
        <w:autoSpaceDN w:val="0"/>
        <w:adjustRightInd w:val="0"/>
        <w:jc w:val="both"/>
        <w:rPr>
          <w:rFonts w:ascii="Century Gothic" w:hAnsi="Century Gothic" w:cs="Arial"/>
          <w:sz w:val="20"/>
          <w:szCs w:val="20"/>
        </w:rPr>
      </w:pPr>
      <w:r w:rsidRPr="00E634D8">
        <w:rPr>
          <w:rFonts w:ascii="Century Gothic" w:hAnsi="Century Gothic" w:cs="Arial"/>
          <w:sz w:val="20"/>
          <w:szCs w:val="20"/>
        </w:rPr>
        <w:t>El Sistema de Gestión Documental también hará parte fundamental del Sistema de Gestión de Calidad,</w:t>
      </w:r>
      <w:r w:rsidR="00E634D8">
        <w:rPr>
          <w:rFonts w:ascii="Century Gothic" w:hAnsi="Century Gothic" w:cs="Arial"/>
          <w:sz w:val="20"/>
          <w:szCs w:val="20"/>
        </w:rPr>
        <w:t xml:space="preserve"> como documento gerencial,</w:t>
      </w:r>
      <w:r w:rsidRPr="00E634D8">
        <w:rPr>
          <w:rFonts w:ascii="Century Gothic" w:hAnsi="Century Gothic" w:cs="Arial"/>
          <w:sz w:val="20"/>
          <w:szCs w:val="20"/>
        </w:rPr>
        <w:t xml:space="preserve"> por cuanto</w:t>
      </w:r>
      <w:r w:rsidR="00F2264C" w:rsidRPr="00E634D8">
        <w:rPr>
          <w:rFonts w:ascii="Century Gothic" w:hAnsi="Century Gothic" w:cs="Arial"/>
          <w:sz w:val="20"/>
          <w:szCs w:val="20"/>
        </w:rPr>
        <w:t xml:space="preserve"> </w:t>
      </w:r>
      <w:r w:rsidR="00E634D8">
        <w:rPr>
          <w:rFonts w:ascii="Century Gothic" w:hAnsi="Century Gothic" w:cs="Arial"/>
          <w:sz w:val="20"/>
          <w:szCs w:val="20"/>
        </w:rPr>
        <w:t>es en este, se orienta sobre la metodología de</w:t>
      </w:r>
      <w:r w:rsidR="00F2264C" w:rsidRPr="00E634D8">
        <w:rPr>
          <w:rFonts w:ascii="Century Gothic" w:hAnsi="Century Gothic" w:cs="Arial"/>
          <w:sz w:val="20"/>
          <w:szCs w:val="20"/>
        </w:rPr>
        <w:t xml:space="preserve"> valida</w:t>
      </w:r>
      <w:r w:rsidR="00E634D8">
        <w:rPr>
          <w:rFonts w:ascii="Century Gothic" w:hAnsi="Century Gothic" w:cs="Arial"/>
          <w:sz w:val="20"/>
          <w:szCs w:val="20"/>
        </w:rPr>
        <w:t>ción de</w:t>
      </w:r>
      <w:r w:rsidR="00F2264C" w:rsidRPr="00E634D8">
        <w:rPr>
          <w:rFonts w:ascii="Century Gothic" w:hAnsi="Century Gothic" w:cs="Arial"/>
          <w:sz w:val="20"/>
          <w:szCs w:val="20"/>
        </w:rPr>
        <w:t xml:space="preserve"> los flujos</w:t>
      </w:r>
      <w:r w:rsidR="00E634D8">
        <w:rPr>
          <w:rFonts w:ascii="Century Gothic" w:hAnsi="Century Gothic" w:cs="Arial"/>
          <w:sz w:val="20"/>
          <w:szCs w:val="20"/>
        </w:rPr>
        <w:t xml:space="preserve"> de proceso</w:t>
      </w:r>
      <w:r w:rsidR="00F2264C" w:rsidRPr="00E634D8">
        <w:rPr>
          <w:rFonts w:ascii="Century Gothic" w:hAnsi="Century Gothic" w:cs="Arial"/>
          <w:sz w:val="20"/>
          <w:szCs w:val="20"/>
        </w:rPr>
        <w:t xml:space="preserve"> y demás actividades en relación con la producción documental, herramientas, tiempos y responsables, actualización y/o elaboración de</w:t>
      </w:r>
      <w:r w:rsidRPr="00E634D8">
        <w:rPr>
          <w:rFonts w:ascii="Century Gothic" w:hAnsi="Century Gothic" w:cs="Arial"/>
          <w:sz w:val="20"/>
          <w:szCs w:val="20"/>
        </w:rPr>
        <w:t xml:space="preserve"> procedimientos</w:t>
      </w:r>
      <w:r w:rsidR="00E634D8" w:rsidRPr="00E634D8">
        <w:rPr>
          <w:rFonts w:ascii="Century Gothic" w:hAnsi="Century Gothic" w:cs="Arial"/>
          <w:sz w:val="20"/>
          <w:szCs w:val="20"/>
        </w:rPr>
        <w:t xml:space="preserve">, los cuales se constituyen en parte fundamental </w:t>
      </w:r>
      <w:r w:rsidR="00E634D8">
        <w:rPr>
          <w:rFonts w:ascii="Century Gothic" w:hAnsi="Century Gothic" w:cs="Arial"/>
          <w:sz w:val="20"/>
          <w:szCs w:val="20"/>
        </w:rPr>
        <w:t>para</w:t>
      </w:r>
      <w:r w:rsidR="00E634D8" w:rsidRPr="00E634D8">
        <w:rPr>
          <w:rFonts w:ascii="Century Gothic" w:hAnsi="Century Gothic" w:cs="Arial"/>
          <w:sz w:val="20"/>
          <w:szCs w:val="20"/>
        </w:rPr>
        <w:t xml:space="preserve"> la Consolidación del Sistema de Gestión Documental</w:t>
      </w:r>
      <w:r w:rsidR="00E634D8">
        <w:rPr>
          <w:rFonts w:ascii="Century Gothic" w:hAnsi="Century Gothic" w:cs="Arial"/>
          <w:sz w:val="20"/>
          <w:szCs w:val="20"/>
        </w:rPr>
        <w:t xml:space="preserve"> institucional</w:t>
      </w:r>
      <w:r w:rsidR="00E634D8" w:rsidRPr="00E634D8">
        <w:rPr>
          <w:rFonts w:ascii="Century Gothic" w:hAnsi="Century Gothic" w:cs="Arial"/>
          <w:sz w:val="20"/>
          <w:szCs w:val="20"/>
        </w:rPr>
        <w:t>.</w:t>
      </w:r>
      <w:r w:rsidRPr="00E634D8">
        <w:rPr>
          <w:rFonts w:ascii="Century Gothic" w:hAnsi="Century Gothic" w:cs="Arial"/>
          <w:sz w:val="20"/>
          <w:szCs w:val="20"/>
        </w:rPr>
        <w:t xml:space="preserve"> </w:t>
      </w:r>
    </w:p>
    <w:p w14:paraId="7B719E20" w14:textId="77777777" w:rsidR="00B754BE" w:rsidRPr="00B944E7" w:rsidRDefault="00B754BE" w:rsidP="000E099E">
      <w:pPr>
        <w:autoSpaceDE w:val="0"/>
        <w:autoSpaceDN w:val="0"/>
        <w:adjustRightInd w:val="0"/>
        <w:jc w:val="both"/>
        <w:rPr>
          <w:rFonts w:ascii="Arial" w:hAnsi="Arial" w:cs="Arial"/>
          <w:sz w:val="14"/>
          <w:szCs w:val="14"/>
        </w:rPr>
      </w:pPr>
    </w:p>
    <w:p w14:paraId="07B74372" w14:textId="24C1B351" w:rsidR="00B754BE" w:rsidRPr="00D878F3" w:rsidRDefault="0079760E" w:rsidP="000E099E">
      <w:pPr>
        <w:autoSpaceDE w:val="0"/>
        <w:autoSpaceDN w:val="0"/>
        <w:adjustRightInd w:val="0"/>
        <w:jc w:val="both"/>
        <w:rPr>
          <w:rFonts w:ascii="Century Gothic" w:hAnsi="Century Gothic" w:cs="Arial"/>
          <w:sz w:val="20"/>
          <w:szCs w:val="20"/>
        </w:rPr>
      </w:pPr>
      <w:r w:rsidRPr="00D878F3">
        <w:rPr>
          <w:rFonts w:ascii="Century Gothic" w:hAnsi="Century Gothic" w:cs="Arial"/>
          <w:sz w:val="20"/>
          <w:szCs w:val="20"/>
        </w:rPr>
        <w:t>La elabora</w:t>
      </w:r>
      <w:r w:rsidR="00B754BE" w:rsidRPr="00D878F3">
        <w:rPr>
          <w:rFonts w:ascii="Century Gothic" w:hAnsi="Century Gothic" w:cs="Arial"/>
          <w:sz w:val="20"/>
          <w:szCs w:val="20"/>
        </w:rPr>
        <w:t>ción y actualización de los procedimientos</w:t>
      </w:r>
      <w:r w:rsidRPr="00D878F3">
        <w:rPr>
          <w:rFonts w:ascii="Century Gothic" w:hAnsi="Century Gothic" w:cs="Arial"/>
          <w:sz w:val="20"/>
          <w:szCs w:val="20"/>
        </w:rPr>
        <w:t xml:space="preserve"> y demás </w:t>
      </w:r>
      <w:r w:rsidR="00B754BE" w:rsidRPr="00D878F3">
        <w:rPr>
          <w:rFonts w:ascii="Century Gothic" w:hAnsi="Century Gothic" w:cs="Arial"/>
          <w:sz w:val="20"/>
          <w:szCs w:val="20"/>
        </w:rPr>
        <w:t>document</w:t>
      </w:r>
      <w:r w:rsidRPr="00D878F3">
        <w:rPr>
          <w:rFonts w:ascii="Century Gothic" w:hAnsi="Century Gothic" w:cs="Arial"/>
          <w:sz w:val="20"/>
          <w:szCs w:val="20"/>
        </w:rPr>
        <w:t>os</w:t>
      </w:r>
      <w:r w:rsidR="00B754BE" w:rsidRPr="00D878F3">
        <w:rPr>
          <w:rFonts w:ascii="Century Gothic" w:hAnsi="Century Gothic" w:cs="Arial"/>
          <w:sz w:val="20"/>
          <w:szCs w:val="20"/>
        </w:rPr>
        <w:t xml:space="preserve">, se realizará aplicando la metodología establecida </w:t>
      </w:r>
      <w:r w:rsidR="00D878F3" w:rsidRPr="00D878F3">
        <w:rPr>
          <w:rFonts w:ascii="Century Gothic" w:hAnsi="Century Gothic" w:cs="Arial"/>
          <w:sz w:val="20"/>
          <w:szCs w:val="20"/>
        </w:rPr>
        <w:t>dentro de</w:t>
      </w:r>
      <w:r w:rsidR="00B754BE" w:rsidRPr="00D878F3">
        <w:rPr>
          <w:rFonts w:ascii="Century Gothic" w:hAnsi="Century Gothic" w:cs="Arial"/>
          <w:sz w:val="20"/>
          <w:szCs w:val="20"/>
        </w:rPr>
        <w:t>l Sistema de Gestión de Calidad SGC de la entidad</w:t>
      </w:r>
      <w:r w:rsidR="00D878F3" w:rsidRPr="00D878F3">
        <w:rPr>
          <w:rFonts w:ascii="Century Gothic" w:hAnsi="Century Gothic" w:cs="Arial"/>
          <w:sz w:val="20"/>
          <w:szCs w:val="20"/>
        </w:rPr>
        <w:t>.</w:t>
      </w:r>
      <w:r w:rsidR="00B754BE" w:rsidRPr="00D878F3">
        <w:rPr>
          <w:rFonts w:ascii="Century Gothic" w:hAnsi="Century Gothic" w:cs="Arial"/>
          <w:sz w:val="20"/>
          <w:szCs w:val="20"/>
        </w:rPr>
        <w:t xml:space="preserve"> Se realizará una revisión de los procedimientos y demás documentos establecidos al menos una vez al año, los cuales se actualizarán en los casos que sea </w:t>
      </w:r>
      <w:r w:rsidR="00D878F3" w:rsidRPr="00D878F3">
        <w:rPr>
          <w:rFonts w:ascii="Century Gothic" w:hAnsi="Century Gothic" w:cs="Arial"/>
          <w:sz w:val="20"/>
          <w:szCs w:val="20"/>
        </w:rPr>
        <w:t>necesario</w:t>
      </w:r>
      <w:r w:rsidR="00B754BE" w:rsidRPr="00D878F3">
        <w:rPr>
          <w:rFonts w:ascii="Century Gothic" w:hAnsi="Century Gothic" w:cs="Arial"/>
          <w:sz w:val="20"/>
          <w:szCs w:val="20"/>
        </w:rPr>
        <w:t>.</w:t>
      </w:r>
    </w:p>
    <w:p w14:paraId="733D892B" w14:textId="77777777" w:rsidR="0079760E" w:rsidRPr="00B944E7" w:rsidRDefault="0079760E" w:rsidP="000E099E">
      <w:pPr>
        <w:autoSpaceDE w:val="0"/>
        <w:autoSpaceDN w:val="0"/>
        <w:adjustRightInd w:val="0"/>
        <w:jc w:val="both"/>
        <w:rPr>
          <w:rFonts w:ascii="Century Gothic" w:hAnsi="Century Gothic" w:cs="Arial"/>
          <w:sz w:val="14"/>
          <w:szCs w:val="14"/>
        </w:rPr>
      </w:pPr>
    </w:p>
    <w:p w14:paraId="3A5C4A40" w14:textId="01995AD0" w:rsidR="0079760E" w:rsidRPr="00E634D8" w:rsidRDefault="0079760E" w:rsidP="000E099E">
      <w:pPr>
        <w:autoSpaceDE w:val="0"/>
        <w:autoSpaceDN w:val="0"/>
        <w:adjustRightInd w:val="0"/>
        <w:jc w:val="both"/>
        <w:rPr>
          <w:rFonts w:ascii="Century Gothic" w:hAnsi="Century Gothic" w:cs="Arial"/>
          <w:sz w:val="20"/>
          <w:szCs w:val="20"/>
        </w:rPr>
      </w:pPr>
      <w:r w:rsidRPr="00E634D8">
        <w:rPr>
          <w:rFonts w:ascii="Century Gothic" w:hAnsi="Century Gothic" w:cs="Arial"/>
          <w:sz w:val="20"/>
          <w:szCs w:val="20"/>
        </w:rPr>
        <w:t>El Sistema de Gestión de Documental</w:t>
      </w:r>
      <w:r>
        <w:rPr>
          <w:rFonts w:ascii="Century Gothic" w:hAnsi="Century Gothic" w:cs="Arial"/>
          <w:sz w:val="20"/>
          <w:szCs w:val="20"/>
        </w:rPr>
        <w:t xml:space="preserve"> se constituye en los métodos de</w:t>
      </w:r>
      <w:r w:rsidRPr="00E634D8">
        <w:rPr>
          <w:rFonts w:ascii="Century Gothic" w:hAnsi="Century Gothic" w:cs="Arial"/>
          <w:sz w:val="20"/>
          <w:szCs w:val="20"/>
        </w:rPr>
        <w:t xml:space="preserve"> </w:t>
      </w:r>
      <w:r>
        <w:rPr>
          <w:rFonts w:ascii="Century Gothic" w:hAnsi="Century Gothic" w:cs="Arial"/>
          <w:sz w:val="20"/>
          <w:szCs w:val="20"/>
        </w:rPr>
        <w:t xml:space="preserve">producción, </w:t>
      </w:r>
      <w:r w:rsidRPr="00E634D8">
        <w:rPr>
          <w:rFonts w:ascii="Century Gothic" w:hAnsi="Century Gothic" w:cs="Arial"/>
          <w:sz w:val="20"/>
          <w:szCs w:val="20"/>
        </w:rPr>
        <w:t>recepci</w:t>
      </w:r>
      <w:r>
        <w:rPr>
          <w:rFonts w:ascii="Century Gothic" w:hAnsi="Century Gothic" w:cs="Arial"/>
          <w:sz w:val="20"/>
          <w:szCs w:val="20"/>
        </w:rPr>
        <w:t xml:space="preserve">ón, trámite y organización documental, asegurando y conservando </w:t>
      </w:r>
      <w:r w:rsidRPr="00E634D8">
        <w:rPr>
          <w:rFonts w:ascii="Century Gothic" w:hAnsi="Century Gothic" w:cs="Arial"/>
          <w:sz w:val="20"/>
          <w:szCs w:val="20"/>
        </w:rPr>
        <w:t>los respectivos registros evidencia por cada proceso</w:t>
      </w:r>
      <w:r>
        <w:rPr>
          <w:rFonts w:ascii="Century Gothic" w:hAnsi="Century Gothic" w:cs="Arial"/>
          <w:sz w:val="20"/>
          <w:szCs w:val="20"/>
        </w:rPr>
        <w:t xml:space="preserve">; </w:t>
      </w:r>
      <w:r w:rsidRPr="00E634D8">
        <w:rPr>
          <w:rFonts w:ascii="Century Gothic" w:hAnsi="Century Gothic" w:cs="Arial"/>
          <w:sz w:val="20"/>
          <w:szCs w:val="20"/>
        </w:rPr>
        <w:t xml:space="preserve">y el Sistema de Gestión de Calidad, controlará, vigilará y realizará los respectivos seguimientos en cuanto a la veracidad, autenticidad, completitud, calidad y efectividad de los procesos y documentos.  </w:t>
      </w:r>
    </w:p>
    <w:p w14:paraId="1CA31AF2" w14:textId="16D19389" w:rsidR="00B754BE" w:rsidRDefault="00B754BE" w:rsidP="00B754BE">
      <w:pPr>
        <w:autoSpaceDE w:val="0"/>
        <w:autoSpaceDN w:val="0"/>
        <w:adjustRightInd w:val="0"/>
        <w:ind w:left="-142"/>
        <w:jc w:val="both"/>
        <w:rPr>
          <w:rFonts w:ascii="Arial" w:hAnsi="Arial" w:cs="Arial"/>
          <w:sz w:val="20"/>
          <w:szCs w:val="20"/>
        </w:rPr>
      </w:pPr>
    </w:p>
    <w:p w14:paraId="75864DAB" w14:textId="2D0F51A2" w:rsidR="00B754BE" w:rsidRPr="00660764" w:rsidRDefault="00B754BE" w:rsidP="00B944E7">
      <w:pPr>
        <w:pStyle w:val="Ttulo3"/>
      </w:pPr>
      <w:bookmarkStart w:id="18" w:name="_Toc74809758"/>
      <w:r w:rsidRPr="00660764">
        <w:t>Matriz DOFA</w:t>
      </w:r>
      <w:bookmarkEnd w:id="18"/>
    </w:p>
    <w:p w14:paraId="3C5E8D7C" w14:textId="77777777" w:rsidR="00B754BE" w:rsidRPr="00B944E7" w:rsidRDefault="00B754BE" w:rsidP="000E099E">
      <w:pPr>
        <w:autoSpaceDE w:val="0"/>
        <w:autoSpaceDN w:val="0"/>
        <w:adjustRightInd w:val="0"/>
        <w:jc w:val="both"/>
        <w:rPr>
          <w:rFonts w:ascii="Century Gothic" w:hAnsi="Century Gothic" w:cs="Arial"/>
          <w:sz w:val="18"/>
          <w:szCs w:val="18"/>
        </w:rPr>
      </w:pPr>
    </w:p>
    <w:p w14:paraId="77290C16" w14:textId="414DCBB4" w:rsidR="005335E6" w:rsidRDefault="006A660B" w:rsidP="000E099E">
      <w:pPr>
        <w:jc w:val="both"/>
        <w:rPr>
          <w:rFonts w:ascii="Century Gothic" w:hAnsi="Century Gothic" w:cs="Arial"/>
          <w:sz w:val="20"/>
          <w:szCs w:val="20"/>
        </w:rPr>
      </w:pPr>
      <w:r w:rsidRPr="00660764">
        <w:rPr>
          <w:rFonts w:ascii="Century Gothic" w:hAnsi="Century Gothic" w:cs="Arial"/>
          <w:sz w:val="20"/>
          <w:szCs w:val="20"/>
        </w:rPr>
        <w:t xml:space="preserve">La metodología para la Elaboración del Programa de Gestión Documental </w:t>
      </w:r>
      <w:r w:rsidR="00B754BE" w:rsidRPr="00660764">
        <w:rPr>
          <w:rFonts w:ascii="Century Gothic" w:hAnsi="Century Gothic" w:cs="Arial"/>
          <w:sz w:val="20"/>
          <w:szCs w:val="20"/>
        </w:rPr>
        <w:t xml:space="preserve">se </w:t>
      </w:r>
      <w:r w:rsidR="002163BB">
        <w:rPr>
          <w:rFonts w:ascii="Century Gothic" w:hAnsi="Century Gothic" w:cs="Arial"/>
          <w:sz w:val="20"/>
          <w:szCs w:val="20"/>
        </w:rPr>
        <w:t xml:space="preserve">estructuró </w:t>
      </w:r>
      <w:r w:rsidRPr="00660764">
        <w:rPr>
          <w:rFonts w:ascii="Century Gothic" w:hAnsi="Century Gothic" w:cs="Arial"/>
          <w:sz w:val="20"/>
          <w:szCs w:val="20"/>
        </w:rPr>
        <w:t>c</w:t>
      </w:r>
      <w:r w:rsidR="00B754BE" w:rsidRPr="00660764">
        <w:rPr>
          <w:rFonts w:ascii="Century Gothic" w:hAnsi="Century Gothic" w:cs="Arial"/>
          <w:sz w:val="20"/>
          <w:szCs w:val="20"/>
        </w:rPr>
        <w:t>onsolid</w:t>
      </w:r>
      <w:r w:rsidRPr="00660764">
        <w:rPr>
          <w:rFonts w:ascii="Century Gothic" w:hAnsi="Century Gothic" w:cs="Arial"/>
          <w:sz w:val="20"/>
          <w:szCs w:val="20"/>
        </w:rPr>
        <w:t>ando</w:t>
      </w:r>
      <w:r w:rsidR="00B754BE" w:rsidRPr="00660764">
        <w:rPr>
          <w:rFonts w:ascii="Century Gothic" w:hAnsi="Century Gothic" w:cs="Arial"/>
          <w:sz w:val="20"/>
          <w:szCs w:val="20"/>
        </w:rPr>
        <w:t xml:space="preserve"> la información derivada del análisis de los factores que inciden en la excelente prestación y ejecución de los servicios archivísticos, se elaboró la matriz DOFA en la </w:t>
      </w:r>
      <w:r w:rsidRPr="00660764">
        <w:rPr>
          <w:rFonts w:ascii="Century Gothic" w:hAnsi="Century Gothic" w:cs="Arial"/>
          <w:sz w:val="20"/>
          <w:szCs w:val="20"/>
        </w:rPr>
        <w:t>que se</w:t>
      </w:r>
      <w:r w:rsidR="00B754BE" w:rsidRPr="00660764">
        <w:rPr>
          <w:rFonts w:ascii="Century Gothic" w:hAnsi="Century Gothic" w:cs="Arial"/>
          <w:sz w:val="20"/>
          <w:szCs w:val="20"/>
        </w:rPr>
        <w:t xml:space="preserve"> describ</w:t>
      </w:r>
      <w:r w:rsidRPr="00660764">
        <w:rPr>
          <w:rFonts w:ascii="Century Gothic" w:hAnsi="Century Gothic" w:cs="Arial"/>
          <w:sz w:val="20"/>
          <w:szCs w:val="20"/>
        </w:rPr>
        <w:t>e</w:t>
      </w:r>
      <w:r w:rsidR="00B754BE" w:rsidRPr="00660764">
        <w:rPr>
          <w:rFonts w:ascii="Century Gothic" w:hAnsi="Century Gothic" w:cs="Arial"/>
          <w:sz w:val="20"/>
          <w:szCs w:val="20"/>
        </w:rPr>
        <w:t xml:space="preserve"> una a una las Debilidades; Oportunidades; Fortalezas y Amenazas, que i</w:t>
      </w:r>
      <w:r w:rsidRPr="00660764">
        <w:rPr>
          <w:rFonts w:ascii="Century Gothic" w:hAnsi="Century Gothic" w:cs="Arial"/>
          <w:sz w:val="20"/>
          <w:szCs w:val="20"/>
        </w:rPr>
        <w:t xml:space="preserve">mpactan </w:t>
      </w:r>
      <w:r w:rsidR="00B754BE" w:rsidRPr="00660764">
        <w:rPr>
          <w:rFonts w:ascii="Century Gothic" w:hAnsi="Century Gothic" w:cs="Arial"/>
          <w:sz w:val="20"/>
          <w:szCs w:val="20"/>
        </w:rPr>
        <w:t>claramente para esta labor administrativa.</w:t>
      </w:r>
    </w:p>
    <w:p w14:paraId="36535CC9" w14:textId="63B15C51" w:rsidR="005335E6" w:rsidRDefault="005335E6" w:rsidP="00B754BE">
      <w:pPr>
        <w:ind w:left="-142"/>
        <w:jc w:val="both"/>
        <w:rPr>
          <w:rFonts w:ascii="Century Gothic" w:hAnsi="Century Gothic" w:cs="Arial"/>
          <w:sz w:val="20"/>
          <w:szCs w:val="20"/>
        </w:rPr>
      </w:pPr>
    </w:p>
    <w:p w14:paraId="1266AB56" w14:textId="64FB72EF" w:rsidR="00B754BE" w:rsidRPr="00660764" w:rsidRDefault="00B754BE" w:rsidP="00B754BE">
      <w:pPr>
        <w:ind w:left="-142"/>
        <w:jc w:val="both"/>
        <w:rPr>
          <w:rFonts w:ascii="Century Gothic" w:hAnsi="Century Gothic" w:cs="Arial"/>
          <w:sz w:val="20"/>
          <w:szCs w:val="20"/>
        </w:rPr>
      </w:pPr>
      <w:r w:rsidRPr="00660764">
        <w:rPr>
          <w:rFonts w:ascii="Century Gothic" w:hAnsi="Century Gothic" w:cs="Arial"/>
          <w:sz w:val="20"/>
          <w:szCs w:val="20"/>
        </w:rPr>
        <w:t xml:space="preserve"> </w:t>
      </w:r>
      <w:r w:rsidR="002163BB">
        <w:rPr>
          <w:rFonts w:ascii="Century Gothic" w:hAnsi="Century Gothic" w:cs="Arial"/>
          <w:noProof/>
          <w:sz w:val="20"/>
          <w:szCs w:val="20"/>
          <w:lang w:val="en-US"/>
        </w:rPr>
        <w:drawing>
          <wp:inline distT="0" distB="0" distL="0" distR="0" wp14:anchorId="50A59F7F" wp14:editId="7FB9008E">
            <wp:extent cx="6255838" cy="231775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9436" cy="2326493"/>
                    </a:xfrm>
                    <a:prstGeom prst="rect">
                      <a:avLst/>
                    </a:prstGeom>
                    <a:noFill/>
                  </pic:spPr>
                </pic:pic>
              </a:graphicData>
            </a:graphic>
          </wp:inline>
        </w:drawing>
      </w:r>
    </w:p>
    <w:p w14:paraId="07C7BB31" w14:textId="7BC469F5" w:rsidR="00B754BE" w:rsidRDefault="00B754BE" w:rsidP="005335E6">
      <w:pPr>
        <w:ind w:left="-142"/>
        <w:jc w:val="center"/>
        <w:rPr>
          <w:rFonts w:ascii="Century Gothic" w:hAnsi="Century Gothic" w:cs="Arial"/>
          <w:sz w:val="20"/>
          <w:szCs w:val="20"/>
        </w:rPr>
      </w:pPr>
    </w:p>
    <w:p w14:paraId="3B3029A4" w14:textId="77777777" w:rsidR="005335E6" w:rsidRPr="00660764" w:rsidRDefault="005335E6" w:rsidP="00B754BE">
      <w:pPr>
        <w:ind w:left="-142"/>
        <w:jc w:val="both"/>
        <w:rPr>
          <w:rFonts w:ascii="Century Gothic" w:hAnsi="Century Gothic" w:cs="Arial"/>
          <w:sz w:val="20"/>
          <w:szCs w:val="20"/>
        </w:rPr>
      </w:pPr>
    </w:p>
    <w:p w14:paraId="1464FC14" w14:textId="6613A4D8" w:rsidR="00B754BE" w:rsidRPr="00660764" w:rsidRDefault="00BA0614" w:rsidP="000E099E">
      <w:pPr>
        <w:jc w:val="both"/>
        <w:rPr>
          <w:rFonts w:ascii="Century Gothic" w:hAnsi="Century Gothic" w:cs="Arial"/>
          <w:sz w:val="20"/>
          <w:szCs w:val="20"/>
        </w:rPr>
      </w:pPr>
      <w:r w:rsidRPr="00660764">
        <w:rPr>
          <w:rFonts w:ascii="Century Gothic" w:hAnsi="Century Gothic" w:cs="Arial"/>
          <w:sz w:val="20"/>
          <w:szCs w:val="20"/>
        </w:rPr>
        <w:t>L</w:t>
      </w:r>
      <w:r w:rsidR="00B754BE" w:rsidRPr="00660764">
        <w:rPr>
          <w:rFonts w:ascii="Century Gothic" w:hAnsi="Century Gothic" w:cs="Arial"/>
          <w:sz w:val="20"/>
          <w:szCs w:val="20"/>
        </w:rPr>
        <w:t>os resultados que se evidenciaron en el diagnóstico documental:</w:t>
      </w:r>
    </w:p>
    <w:p w14:paraId="0127445D" w14:textId="77777777" w:rsidR="00B754BE" w:rsidRPr="006A1B10" w:rsidRDefault="00B754BE" w:rsidP="000E099E">
      <w:pPr>
        <w:jc w:val="both"/>
        <w:rPr>
          <w:rFonts w:ascii="Arial" w:hAnsi="Arial" w:cs="Arial"/>
          <w:sz w:val="20"/>
          <w:szCs w:val="20"/>
        </w:rPr>
      </w:pPr>
    </w:p>
    <w:p w14:paraId="5A7666FF" w14:textId="1B53953F" w:rsidR="00B754BE" w:rsidRPr="00486867" w:rsidRDefault="00B754BE" w:rsidP="000E099E">
      <w:pPr>
        <w:pStyle w:val="Default"/>
        <w:jc w:val="both"/>
        <w:rPr>
          <w:rFonts w:ascii="Century Gothic" w:hAnsi="Century Gothic"/>
          <w:color w:val="000000" w:themeColor="text1"/>
          <w:sz w:val="20"/>
          <w:szCs w:val="20"/>
        </w:rPr>
      </w:pPr>
      <w:r w:rsidRPr="00486867">
        <w:rPr>
          <w:rFonts w:ascii="Century Gothic" w:hAnsi="Century Gothic"/>
          <w:b/>
          <w:color w:val="C00000"/>
          <w:sz w:val="20"/>
          <w:szCs w:val="20"/>
        </w:rPr>
        <w:t>D</w:t>
      </w:r>
      <w:r w:rsidRPr="00486867">
        <w:rPr>
          <w:rFonts w:ascii="Century Gothic" w:hAnsi="Century Gothic"/>
          <w:sz w:val="20"/>
          <w:szCs w:val="20"/>
        </w:rPr>
        <w:t xml:space="preserve">ebilidades: </w:t>
      </w:r>
      <w:r w:rsidR="00486867" w:rsidRPr="00486867">
        <w:rPr>
          <w:rFonts w:ascii="Century Gothic" w:hAnsi="Century Gothic"/>
          <w:color w:val="373737"/>
          <w:sz w:val="20"/>
          <w:szCs w:val="20"/>
          <w:shd w:val="clear" w:color="auto" w:fill="FFFFFF"/>
        </w:rPr>
        <w:t>Son los </w:t>
      </w:r>
      <w:r w:rsidR="00486867" w:rsidRPr="00486867">
        <w:rPr>
          <w:rStyle w:val="Textoennegrita"/>
          <w:rFonts w:ascii="Century Gothic" w:hAnsi="Century Gothic"/>
          <w:color w:val="373737"/>
          <w:sz w:val="20"/>
          <w:szCs w:val="20"/>
          <w:shd w:val="clear" w:color="auto" w:fill="FFFFFF"/>
        </w:rPr>
        <w:t>aspectos internos que de alguna u otra manera no permiten el crecimiento empresarial</w:t>
      </w:r>
      <w:r w:rsidR="00486867" w:rsidRPr="00486867">
        <w:rPr>
          <w:rFonts w:ascii="Century Gothic" w:hAnsi="Century Gothic"/>
          <w:color w:val="373737"/>
          <w:sz w:val="20"/>
          <w:szCs w:val="20"/>
          <w:shd w:val="clear" w:color="auto" w:fill="FFFFFF"/>
        </w:rPr>
        <w:t> o que frenan el cumplimiento de los objetivos planteados. Estas ponen a la empresa en una posición desventajosa, y pueden ser la </w:t>
      </w:r>
      <w:hyperlink r:id="rId13" w:tgtFrame="_blank" w:tooltip="Carencia - dle.rae" w:history="1">
        <w:r w:rsidR="00486867" w:rsidRPr="00486867">
          <w:rPr>
            <w:rStyle w:val="Hipervnculo"/>
            <w:rFonts w:ascii="Century Gothic" w:hAnsi="Century Gothic"/>
            <w:color w:val="000000" w:themeColor="text1"/>
            <w:sz w:val="20"/>
            <w:szCs w:val="20"/>
            <w:u w:val="none"/>
            <w:shd w:val="clear" w:color="auto" w:fill="FFFFFF"/>
          </w:rPr>
          <w:t>carencia</w:t>
        </w:r>
      </w:hyperlink>
      <w:r w:rsidR="00486867" w:rsidRPr="00486867">
        <w:rPr>
          <w:rFonts w:ascii="Century Gothic" w:hAnsi="Century Gothic"/>
          <w:color w:val="000000" w:themeColor="text1"/>
          <w:sz w:val="20"/>
          <w:szCs w:val="20"/>
          <w:shd w:val="clear" w:color="auto" w:fill="FFFFFF"/>
        </w:rPr>
        <w:t> de recursos, habilidades o estrategias.</w:t>
      </w:r>
    </w:p>
    <w:p w14:paraId="0B5A1BDC" w14:textId="77777777" w:rsidR="00B754BE" w:rsidRPr="00486867" w:rsidRDefault="00B754BE" w:rsidP="000E099E">
      <w:pPr>
        <w:pStyle w:val="Default"/>
        <w:jc w:val="both"/>
        <w:rPr>
          <w:color w:val="000000" w:themeColor="text1"/>
          <w:sz w:val="20"/>
          <w:szCs w:val="20"/>
        </w:rPr>
      </w:pPr>
    </w:p>
    <w:p w14:paraId="1AEB6FFC" w14:textId="77777777" w:rsidR="00B754BE" w:rsidRPr="00EC27C4" w:rsidRDefault="00B754BE" w:rsidP="000E099E">
      <w:pPr>
        <w:pStyle w:val="Default"/>
        <w:jc w:val="both"/>
        <w:rPr>
          <w:rFonts w:ascii="Century Gothic" w:hAnsi="Century Gothic"/>
          <w:color w:val="auto"/>
          <w:sz w:val="20"/>
          <w:szCs w:val="20"/>
        </w:rPr>
      </w:pPr>
      <w:r w:rsidRPr="00EC27C4">
        <w:rPr>
          <w:rFonts w:ascii="Century Gothic" w:hAnsi="Century Gothic"/>
          <w:color w:val="auto"/>
          <w:sz w:val="20"/>
          <w:szCs w:val="20"/>
        </w:rPr>
        <w:t>Se registran de la matriz de diagnóstico todos aquellos puntos que no se están cumpliendo.</w:t>
      </w:r>
    </w:p>
    <w:p w14:paraId="5533DEB4" w14:textId="77777777" w:rsidR="00B754BE" w:rsidRPr="00BD4544" w:rsidRDefault="00B754BE" w:rsidP="00B754BE">
      <w:pPr>
        <w:pStyle w:val="Default"/>
        <w:ind w:left="-142"/>
        <w:jc w:val="both"/>
        <w:rPr>
          <w:sz w:val="20"/>
          <w:szCs w:val="20"/>
        </w:rPr>
      </w:pPr>
    </w:p>
    <w:p w14:paraId="41F37628" w14:textId="3DA0A147" w:rsidR="00B754BE" w:rsidRDefault="00B754BE" w:rsidP="000E099E">
      <w:pPr>
        <w:pStyle w:val="Default"/>
        <w:jc w:val="both"/>
        <w:rPr>
          <w:rFonts w:ascii="Century Gothic" w:hAnsi="Century Gothic"/>
          <w:color w:val="373737"/>
          <w:sz w:val="20"/>
          <w:szCs w:val="20"/>
          <w:shd w:val="clear" w:color="auto" w:fill="FFFFFF"/>
        </w:rPr>
      </w:pPr>
      <w:r w:rsidRPr="00486867">
        <w:rPr>
          <w:rFonts w:ascii="Century Gothic" w:hAnsi="Century Gothic"/>
          <w:b/>
          <w:color w:val="C00000"/>
          <w:sz w:val="20"/>
          <w:szCs w:val="20"/>
        </w:rPr>
        <w:t>O</w:t>
      </w:r>
      <w:r w:rsidRPr="00486867">
        <w:rPr>
          <w:rFonts w:ascii="Century Gothic" w:hAnsi="Century Gothic"/>
          <w:sz w:val="20"/>
          <w:szCs w:val="20"/>
        </w:rPr>
        <w:t>portunidades:</w:t>
      </w:r>
      <w:r w:rsidRPr="00BD4544">
        <w:rPr>
          <w:sz w:val="20"/>
          <w:szCs w:val="20"/>
        </w:rPr>
        <w:t xml:space="preserve"> </w:t>
      </w:r>
      <w:r w:rsidR="00486867" w:rsidRPr="00486867">
        <w:rPr>
          <w:rFonts w:ascii="Century Gothic" w:hAnsi="Century Gothic"/>
          <w:color w:val="373737"/>
          <w:sz w:val="20"/>
          <w:szCs w:val="20"/>
          <w:shd w:val="clear" w:color="auto" w:fill="FFFFFF"/>
        </w:rPr>
        <w:t>Se refiere a los </w:t>
      </w:r>
      <w:r w:rsidR="00486867" w:rsidRPr="00486867">
        <w:rPr>
          <w:rStyle w:val="Textoennegrita"/>
          <w:rFonts w:ascii="Century Gothic" w:hAnsi="Century Gothic"/>
          <w:color w:val="373737"/>
          <w:sz w:val="20"/>
          <w:szCs w:val="20"/>
          <w:shd w:val="clear" w:color="auto" w:fill="FFFFFF"/>
        </w:rPr>
        <w:t>acontecimientos o características externas al negocio</w:t>
      </w:r>
      <w:r w:rsidR="00486867" w:rsidRPr="00486867">
        <w:rPr>
          <w:rFonts w:ascii="Century Gothic" w:hAnsi="Century Gothic"/>
          <w:color w:val="373737"/>
          <w:sz w:val="20"/>
          <w:szCs w:val="20"/>
          <w:shd w:val="clear" w:color="auto" w:fill="FFFFFF"/>
        </w:rPr>
        <w:t> que puedan ser utilizadas a favor del empresario para garantizar el crecimiento de su empresa. Estas deben ser reconocidas por la organización para poder obtener ventajas frente a la competencia.</w:t>
      </w:r>
    </w:p>
    <w:p w14:paraId="5657EF18" w14:textId="77777777" w:rsidR="00486867" w:rsidRPr="00BD4544" w:rsidRDefault="00486867" w:rsidP="000E099E">
      <w:pPr>
        <w:pStyle w:val="Default"/>
        <w:jc w:val="both"/>
        <w:rPr>
          <w:sz w:val="20"/>
          <w:szCs w:val="20"/>
        </w:rPr>
      </w:pPr>
    </w:p>
    <w:p w14:paraId="3408C369" w14:textId="5D29AF24" w:rsidR="00B754BE" w:rsidRPr="00486867" w:rsidRDefault="00B754BE" w:rsidP="000E099E">
      <w:pPr>
        <w:jc w:val="both"/>
        <w:rPr>
          <w:rFonts w:ascii="Century Gothic" w:hAnsi="Century Gothic" w:cs="Arial"/>
          <w:sz w:val="20"/>
          <w:szCs w:val="20"/>
        </w:rPr>
      </w:pPr>
      <w:r w:rsidRPr="00486867">
        <w:rPr>
          <w:rFonts w:ascii="Century Gothic" w:hAnsi="Century Gothic" w:cs="Arial"/>
          <w:sz w:val="20"/>
          <w:szCs w:val="20"/>
        </w:rPr>
        <w:t>Se registran todos los factores externos que permiten una oportunidad de mejora a la gestión documental.</w:t>
      </w:r>
    </w:p>
    <w:p w14:paraId="4F3D55AE" w14:textId="77777777" w:rsidR="00B754BE" w:rsidRPr="00BD4544" w:rsidRDefault="00B754BE" w:rsidP="000E099E">
      <w:pPr>
        <w:jc w:val="both"/>
        <w:rPr>
          <w:rFonts w:ascii="Arial" w:hAnsi="Arial" w:cs="Arial"/>
          <w:sz w:val="20"/>
          <w:szCs w:val="20"/>
        </w:rPr>
      </w:pPr>
    </w:p>
    <w:p w14:paraId="0183CD9E" w14:textId="123B9B91" w:rsidR="00B754BE" w:rsidRPr="00486867" w:rsidRDefault="00B754BE" w:rsidP="000E099E">
      <w:pPr>
        <w:pStyle w:val="Default"/>
        <w:jc w:val="both"/>
        <w:rPr>
          <w:rFonts w:ascii="Century Gothic" w:hAnsi="Century Gothic"/>
          <w:sz w:val="20"/>
          <w:szCs w:val="20"/>
        </w:rPr>
      </w:pPr>
      <w:r w:rsidRPr="00486867">
        <w:rPr>
          <w:rFonts w:ascii="Century Gothic" w:hAnsi="Century Gothic"/>
          <w:b/>
          <w:color w:val="C00000"/>
          <w:sz w:val="20"/>
          <w:szCs w:val="20"/>
        </w:rPr>
        <w:t>F</w:t>
      </w:r>
      <w:r w:rsidRPr="00486867">
        <w:rPr>
          <w:rFonts w:ascii="Century Gothic" w:hAnsi="Century Gothic"/>
          <w:sz w:val="20"/>
          <w:szCs w:val="20"/>
        </w:rPr>
        <w:t xml:space="preserve">ortalezas: </w:t>
      </w:r>
      <w:r w:rsidR="00486867" w:rsidRPr="00486867">
        <w:rPr>
          <w:rStyle w:val="Textoennegrita"/>
          <w:rFonts w:ascii="Century Gothic" w:hAnsi="Century Gothic"/>
          <w:color w:val="373737"/>
          <w:sz w:val="20"/>
          <w:szCs w:val="20"/>
          <w:shd w:val="clear" w:color="auto" w:fill="FFFFFF"/>
        </w:rPr>
        <w:t>Son las características internas del negocio</w:t>
      </w:r>
      <w:r w:rsidR="00486867" w:rsidRPr="00486867">
        <w:rPr>
          <w:rFonts w:ascii="Century Gothic" w:hAnsi="Century Gothic"/>
          <w:color w:val="373737"/>
          <w:sz w:val="20"/>
          <w:szCs w:val="20"/>
          <w:shd w:val="clear" w:color="auto" w:fill="FFFFFF"/>
        </w:rPr>
        <w:t> que permiten impulsar al mismo y ayuda a cumplir las metas planteadas. Esto se refiere a las características internas de la organización, en lo que no intervienen factores externos, ejemplo, sus recursos y </w:t>
      </w:r>
      <w:hyperlink r:id="rId14" w:tgtFrame="_blank" w:tooltip="Capacitación - emprendepyme" w:history="1">
        <w:r w:rsidR="00486867" w:rsidRPr="00486867">
          <w:rPr>
            <w:rStyle w:val="Hipervnculo"/>
            <w:rFonts w:ascii="Century Gothic" w:hAnsi="Century Gothic"/>
            <w:color w:val="000000" w:themeColor="text1"/>
            <w:sz w:val="20"/>
            <w:szCs w:val="20"/>
            <w:u w:val="none"/>
            <w:shd w:val="clear" w:color="auto" w:fill="FFFFFF"/>
          </w:rPr>
          <w:t>capacitación</w:t>
        </w:r>
      </w:hyperlink>
      <w:r w:rsidR="00486867" w:rsidRPr="00486867">
        <w:rPr>
          <w:rFonts w:ascii="Century Gothic" w:hAnsi="Century Gothic"/>
          <w:color w:val="373737"/>
          <w:sz w:val="20"/>
          <w:szCs w:val="20"/>
          <w:shd w:val="clear" w:color="auto" w:fill="FFFFFF"/>
        </w:rPr>
        <w:t>, habilidad para adaptarse, entre otros atributos.</w:t>
      </w:r>
    </w:p>
    <w:p w14:paraId="3873C86B" w14:textId="77777777" w:rsidR="00B754BE" w:rsidRPr="00BD4544" w:rsidRDefault="00B754BE" w:rsidP="000E099E">
      <w:pPr>
        <w:pStyle w:val="Default"/>
        <w:jc w:val="both"/>
        <w:rPr>
          <w:sz w:val="20"/>
          <w:szCs w:val="20"/>
        </w:rPr>
      </w:pPr>
    </w:p>
    <w:p w14:paraId="4CDC762E" w14:textId="627ADB0F" w:rsidR="00B754BE" w:rsidRPr="00EC27C4" w:rsidRDefault="00B754BE" w:rsidP="000E099E">
      <w:pPr>
        <w:pStyle w:val="Default"/>
        <w:jc w:val="both"/>
        <w:rPr>
          <w:rFonts w:ascii="Century Gothic" w:hAnsi="Century Gothic"/>
          <w:sz w:val="20"/>
          <w:szCs w:val="20"/>
        </w:rPr>
      </w:pPr>
      <w:r w:rsidRPr="00EC27C4">
        <w:rPr>
          <w:rFonts w:ascii="Century Gothic" w:hAnsi="Century Gothic"/>
          <w:b/>
          <w:color w:val="C00000"/>
          <w:sz w:val="20"/>
          <w:szCs w:val="20"/>
        </w:rPr>
        <w:t>A</w:t>
      </w:r>
      <w:r w:rsidRPr="00EC27C4">
        <w:rPr>
          <w:rFonts w:ascii="Century Gothic" w:hAnsi="Century Gothic"/>
          <w:sz w:val="20"/>
          <w:szCs w:val="20"/>
        </w:rPr>
        <w:t xml:space="preserve">menazas: </w:t>
      </w:r>
      <w:r w:rsidR="00EC27C4" w:rsidRPr="00EC27C4">
        <w:rPr>
          <w:rFonts w:ascii="Century Gothic" w:hAnsi="Century Gothic"/>
          <w:color w:val="373737"/>
          <w:sz w:val="20"/>
          <w:szCs w:val="20"/>
          <w:shd w:val="clear" w:color="auto" w:fill="FFFFFF"/>
        </w:rPr>
        <w:t>Son los </w:t>
      </w:r>
      <w:r w:rsidR="00EC27C4" w:rsidRPr="00EC27C4">
        <w:rPr>
          <w:rStyle w:val="Textoennegrita"/>
          <w:rFonts w:ascii="Century Gothic" w:hAnsi="Century Gothic"/>
          <w:color w:val="373737"/>
          <w:sz w:val="20"/>
          <w:szCs w:val="20"/>
          <w:shd w:val="clear" w:color="auto" w:fill="FFFFFF"/>
        </w:rPr>
        <w:t>acontecimientos externos del negocio</w:t>
      </w:r>
      <w:r w:rsidR="00EC27C4" w:rsidRPr="00EC27C4">
        <w:rPr>
          <w:rFonts w:ascii="Century Gothic" w:hAnsi="Century Gothic"/>
          <w:color w:val="373737"/>
          <w:sz w:val="20"/>
          <w:szCs w:val="20"/>
          <w:shd w:val="clear" w:color="auto" w:fill="FFFFFF"/>
        </w:rPr>
        <w:t>, en la mayoría de las veces incontrolables por el dueño y personal de la empresa analizada. El mejor ejemplo de ellas es la competencia.</w:t>
      </w:r>
    </w:p>
    <w:p w14:paraId="40AEA8B0" w14:textId="77777777" w:rsidR="00B754BE" w:rsidRPr="00BD4544" w:rsidRDefault="00B754BE" w:rsidP="000E099E">
      <w:pPr>
        <w:jc w:val="both"/>
        <w:rPr>
          <w:rFonts w:ascii="Arial" w:hAnsi="Arial" w:cs="Arial"/>
          <w:sz w:val="20"/>
          <w:szCs w:val="20"/>
        </w:rPr>
      </w:pPr>
    </w:p>
    <w:p w14:paraId="078A49F3" w14:textId="77777777" w:rsidR="00B754BE" w:rsidRPr="00FD29D1" w:rsidRDefault="00B754BE" w:rsidP="000E099E">
      <w:pPr>
        <w:jc w:val="both"/>
        <w:rPr>
          <w:rFonts w:ascii="Century Gothic" w:hAnsi="Century Gothic" w:cs="Arial"/>
          <w:sz w:val="20"/>
          <w:szCs w:val="20"/>
        </w:rPr>
      </w:pPr>
      <w:r w:rsidRPr="00FD29D1">
        <w:rPr>
          <w:rFonts w:ascii="Century Gothic" w:hAnsi="Century Gothic" w:cs="Arial"/>
          <w:sz w:val="20"/>
          <w:szCs w:val="20"/>
        </w:rPr>
        <w:t>Se registran todos los factores externos que permiten que no se desarrolle una adecuada gestión documental.</w:t>
      </w:r>
    </w:p>
    <w:p w14:paraId="5F4392DE" w14:textId="77777777" w:rsidR="00B754BE" w:rsidRPr="00FD29D1" w:rsidRDefault="00B754BE" w:rsidP="000E099E">
      <w:pPr>
        <w:jc w:val="both"/>
        <w:rPr>
          <w:rFonts w:ascii="Century Gothic" w:hAnsi="Century Gothic" w:cs="Arial"/>
          <w:sz w:val="20"/>
          <w:szCs w:val="20"/>
        </w:rPr>
      </w:pPr>
    </w:p>
    <w:p w14:paraId="3E663334" w14:textId="77777777" w:rsidR="00B754BE" w:rsidRPr="00FD29D1" w:rsidRDefault="00B754BE" w:rsidP="000E099E">
      <w:pPr>
        <w:pStyle w:val="Default"/>
        <w:jc w:val="both"/>
        <w:rPr>
          <w:rFonts w:ascii="Century Gothic" w:hAnsi="Century Gothic"/>
          <w:sz w:val="20"/>
          <w:szCs w:val="20"/>
        </w:rPr>
      </w:pPr>
      <w:r w:rsidRPr="00F57D35">
        <w:rPr>
          <w:rFonts w:ascii="Century Gothic" w:hAnsi="Century Gothic"/>
          <w:b/>
          <w:color w:val="0070C0"/>
          <w:sz w:val="20"/>
          <w:szCs w:val="20"/>
        </w:rPr>
        <w:t>FA</w:t>
      </w:r>
      <w:r w:rsidRPr="00F57D35">
        <w:rPr>
          <w:rFonts w:ascii="Century Gothic" w:hAnsi="Century Gothic"/>
          <w:color w:val="0070C0"/>
          <w:sz w:val="20"/>
          <w:szCs w:val="20"/>
        </w:rPr>
        <w:t xml:space="preserve">: </w:t>
      </w:r>
      <w:r w:rsidRPr="00FD29D1">
        <w:rPr>
          <w:rFonts w:ascii="Century Gothic" w:hAnsi="Century Gothic"/>
          <w:sz w:val="20"/>
          <w:szCs w:val="20"/>
        </w:rPr>
        <w:t xml:space="preserve">¿cómo aprovechar las fortalezas para minimizar las amenazas? </w:t>
      </w:r>
    </w:p>
    <w:p w14:paraId="71C72296" w14:textId="77777777" w:rsidR="00B754BE" w:rsidRPr="00FD29D1" w:rsidRDefault="00B754BE" w:rsidP="000E099E">
      <w:pPr>
        <w:jc w:val="both"/>
        <w:rPr>
          <w:rFonts w:ascii="Century Gothic" w:hAnsi="Century Gothic" w:cs="Arial"/>
          <w:sz w:val="20"/>
          <w:szCs w:val="20"/>
        </w:rPr>
      </w:pPr>
    </w:p>
    <w:p w14:paraId="7F86C661" w14:textId="77777777" w:rsidR="00B754BE" w:rsidRPr="00FD29D1" w:rsidRDefault="00B754BE" w:rsidP="000E099E">
      <w:pPr>
        <w:pStyle w:val="Default"/>
        <w:jc w:val="both"/>
        <w:rPr>
          <w:rFonts w:ascii="Century Gothic" w:hAnsi="Century Gothic"/>
          <w:sz w:val="20"/>
          <w:szCs w:val="20"/>
        </w:rPr>
      </w:pPr>
      <w:r w:rsidRPr="00F57D35">
        <w:rPr>
          <w:rFonts w:ascii="Century Gothic" w:hAnsi="Century Gothic"/>
          <w:b/>
          <w:color w:val="0070C0"/>
          <w:sz w:val="20"/>
          <w:szCs w:val="20"/>
        </w:rPr>
        <w:t>FO:</w:t>
      </w:r>
      <w:r w:rsidRPr="00F57D35">
        <w:rPr>
          <w:rFonts w:ascii="Century Gothic" w:hAnsi="Century Gothic"/>
          <w:color w:val="0070C0"/>
          <w:sz w:val="20"/>
          <w:szCs w:val="20"/>
        </w:rPr>
        <w:t xml:space="preserve"> </w:t>
      </w:r>
      <w:r w:rsidRPr="00FD29D1">
        <w:rPr>
          <w:rFonts w:ascii="Century Gothic" w:hAnsi="Century Gothic"/>
          <w:sz w:val="20"/>
          <w:szCs w:val="20"/>
        </w:rPr>
        <w:t>¿Cómo usar las fortalezas para aprovechar las oportunidades?</w:t>
      </w:r>
    </w:p>
    <w:p w14:paraId="70757B09" w14:textId="77777777" w:rsidR="00B754BE" w:rsidRPr="00FD29D1" w:rsidRDefault="00B754BE" w:rsidP="000E099E">
      <w:pPr>
        <w:pStyle w:val="Default"/>
        <w:jc w:val="both"/>
        <w:rPr>
          <w:rFonts w:ascii="Century Gothic" w:hAnsi="Century Gothic"/>
          <w:sz w:val="20"/>
          <w:szCs w:val="20"/>
        </w:rPr>
      </w:pPr>
    </w:p>
    <w:p w14:paraId="65FDF597" w14:textId="77777777" w:rsidR="00B754BE" w:rsidRPr="00FD29D1" w:rsidRDefault="00B754BE" w:rsidP="000E099E">
      <w:pPr>
        <w:pStyle w:val="Default"/>
        <w:jc w:val="both"/>
        <w:rPr>
          <w:rFonts w:ascii="Century Gothic" w:hAnsi="Century Gothic"/>
          <w:sz w:val="20"/>
          <w:szCs w:val="20"/>
        </w:rPr>
      </w:pPr>
      <w:r w:rsidRPr="00F57D35">
        <w:rPr>
          <w:rFonts w:ascii="Century Gothic" w:hAnsi="Century Gothic"/>
          <w:b/>
          <w:color w:val="0070C0"/>
          <w:sz w:val="20"/>
          <w:szCs w:val="20"/>
        </w:rPr>
        <w:t>DA:</w:t>
      </w:r>
      <w:r w:rsidRPr="00F57D35">
        <w:rPr>
          <w:rFonts w:ascii="Century Gothic" w:hAnsi="Century Gothic"/>
          <w:color w:val="0070C0"/>
          <w:sz w:val="20"/>
          <w:szCs w:val="20"/>
        </w:rPr>
        <w:t xml:space="preserve"> </w:t>
      </w:r>
      <w:r w:rsidRPr="00FD29D1">
        <w:rPr>
          <w:rFonts w:ascii="Century Gothic" w:hAnsi="Century Gothic"/>
          <w:sz w:val="20"/>
          <w:szCs w:val="20"/>
        </w:rPr>
        <w:t>¿Cómo disminuir las debilidades y minimizar o neutralizar las amenazas?</w:t>
      </w:r>
    </w:p>
    <w:p w14:paraId="5AC37C4B" w14:textId="77777777" w:rsidR="00B754BE" w:rsidRPr="00FD29D1" w:rsidRDefault="00B754BE" w:rsidP="000E099E">
      <w:pPr>
        <w:pStyle w:val="Default"/>
        <w:jc w:val="both"/>
        <w:rPr>
          <w:rFonts w:ascii="Century Gothic" w:hAnsi="Century Gothic"/>
          <w:sz w:val="20"/>
          <w:szCs w:val="20"/>
        </w:rPr>
      </w:pPr>
    </w:p>
    <w:p w14:paraId="18842C4E" w14:textId="77777777" w:rsidR="00B754BE" w:rsidRPr="00FD29D1" w:rsidRDefault="00B754BE" w:rsidP="000E099E">
      <w:pPr>
        <w:pStyle w:val="Default"/>
        <w:jc w:val="both"/>
        <w:rPr>
          <w:rFonts w:ascii="Century Gothic" w:hAnsi="Century Gothic"/>
          <w:sz w:val="20"/>
          <w:szCs w:val="20"/>
        </w:rPr>
      </w:pPr>
      <w:r w:rsidRPr="00F57D35">
        <w:rPr>
          <w:rFonts w:ascii="Century Gothic" w:hAnsi="Century Gothic"/>
          <w:b/>
          <w:color w:val="0070C0"/>
          <w:sz w:val="20"/>
          <w:szCs w:val="20"/>
        </w:rPr>
        <w:t xml:space="preserve">DO: </w:t>
      </w:r>
      <w:r w:rsidRPr="00FD29D1">
        <w:rPr>
          <w:rFonts w:ascii="Century Gothic" w:hAnsi="Century Gothic"/>
          <w:sz w:val="20"/>
          <w:szCs w:val="20"/>
        </w:rPr>
        <w:t>¿Cómo superar las debilidades aprovechando las oportunidades?</w:t>
      </w:r>
    </w:p>
    <w:p w14:paraId="21A464C2" w14:textId="77777777" w:rsidR="00B754BE" w:rsidRDefault="00B754BE" w:rsidP="000E099E">
      <w:pPr>
        <w:autoSpaceDE w:val="0"/>
        <w:autoSpaceDN w:val="0"/>
        <w:adjustRightInd w:val="0"/>
        <w:jc w:val="both"/>
        <w:rPr>
          <w:rFonts w:ascii="Arial" w:hAnsi="Arial" w:cs="Arial"/>
          <w:sz w:val="20"/>
          <w:szCs w:val="20"/>
        </w:rPr>
      </w:pPr>
    </w:p>
    <w:p w14:paraId="3ABA37B3" w14:textId="77777777" w:rsidR="00B754BE" w:rsidRDefault="00B754BE" w:rsidP="000E099E">
      <w:pPr>
        <w:autoSpaceDE w:val="0"/>
        <w:autoSpaceDN w:val="0"/>
        <w:adjustRightInd w:val="0"/>
        <w:jc w:val="both"/>
        <w:rPr>
          <w:rFonts w:ascii="Arial" w:hAnsi="Arial" w:cs="Arial"/>
          <w:sz w:val="20"/>
          <w:szCs w:val="20"/>
        </w:rPr>
      </w:pPr>
      <w:r w:rsidRPr="006A1B10">
        <w:rPr>
          <w:rFonts w:ascii="Arial" w:hAnsi="Arial" w:cs="Arial"/>
          <w:sz w:val="20"/>
          <w:szCs w:val="20"/>
        </w:rPr>
        <w:t>Ver Anexo 3</w:t>
      </w:r>
    </w:p>
    <w:p w14:paraId="14F7A3F9" w14:textId="7CCB5D92" w:rsidR="00B754BE" w:rsidRDefault="00B754BE" w:rsidP="000E099E">
      <w:pPr>
        <w:autoSpaceDE w:val="0"/>
        <w:autoSpaceDN w:val="0"/>
        <w:adjustRightInd w:val="0"/>
        <w:jc w:val="both"/>
        <w:rPr>
          <w:rFonts w:ascii="Arial" w:hAnsi="Arial" w:cs="Arial"/>
          <w:sz w:val="20"/>
          <w:szCs w:val="20"/>
        </w:rPr>
      </w:pPr>
    </w:p>
    <w:p w14:paraId="20D1AF6A" w14:textId="77777777" w:rsidR="00FD29D1" w:rsidRDefault="00FD29D1" w:rsidP="000E099E">
      <w:pPr>
        <w:autoSpaceDE w:val="0"/>
        <w:autoSpaceDN w:val="0"/>
        <w:adjustRightInd w:val="0"/>
        <w:jc w:val="both"/>
        <w:rPr>
          <w:rFonts w:ascii="Arial" w:hAnsi="Arial" w:cs="Arial"/>
          <w:sz w:val="20"/>
          <w:szCs w:val="20"/>
        </w:rPr>
      </w:pPr>
    </w:p>
    <w:p w14:paraId="7B5A480B" w14:textId="59AE2C30" w:rsidR="00B754BE" w:rsidRPr="008248CE" w:rsidRDefault="00B754BE" w:rsidP="00B944E7">
      <w:pPr>
        <w:pStyle w:val="Ttulo3"/>
      </w:pPr>
      <w:bookmarkStart w:id="19" w:name="_Toc74809759"/>
      <w:r w:rsidRPr="008248CE">
        <w:t>Panorama de Riesgos de la Gestión Documental</w:t>
      </w:r>
      <w:bookmarkEnd w:id="19"/>
    </w:p>
    <w:p w14:paraId="518ABDDD" w14:textId="77777777" w:rsidR="00B754BE" w:rsidRDefault="00B754BE" w:rsidP="000E099E">
      <w:pPr>
        <w:autoSpaceDE w:val="0"/>
        <w:autoSpaceDN w:val="0"/>
        <w:adjustRightInd w:val="0"/>
        <w:jc w:val="both"/>
        <w:rPr>
          <w:rFonts w:ascii="Arial" w:hAnsi="Arial" w:cs="Arial"/>
          <w:b/>
          <w:sz w:val="20"/>
          <w:szCs w:val="20"/>
        </w:rPr>
      </w:pPr>
    </w:p>
    <w:p w14:paraId="52A2A877" w14:textId="07D6E02A" w:rsidR="00B754BE" w:rsidRPr="00F57D35" w:rsidRDefault="00B754BE" w:rsidP="000E099E">
      <w:pPr>
        <w:autoSpaceDE w:val="0"/>
        <w:autoSpaceDN w:val="0"/>
        <w:adjustRightInd w:val="0"/>
        <w:jc w:val="both"/>
        <w:rPr>
          <w:rFonts w:ascii="Century Gothic" w:hAnsi="Century Gothic" w:cs="Arial"/>
          <w:sz w:val="20"/>
          <w:szCs w:val="20"/>
        </w:rPr>
      </w:pPr>
      <w:r w:rsidRPr="00F57D35">
        <w:rPr>
          <w:rFonts w:ascii="Century Gothic" w:hAnsi="Century Gothic" w:cs="Arial"/>
          <w:sz w:val="20"/>
          <w:szCs w:val="20"/>
        </w:rPr>
        <w:t xml:space="preserve">Con base en la información consolidada en la Matriz DOFA, respecto </w:t>
      </w:r>
      <w:r w:rsidR="00374A8E">
        <w:rPr>
          <w:rFonts w:ascii="Century Gothic" w:hAnsi="Century Gothic" w:cs="Arial"/>
          <w:sz w:val="20"/>
          <w:szCs w:val="20"/>
        </w:rPr>
        <w:t xml:space="preserve">a </w:t>
      </w:r>
      <w:r w:rsidRPr="00F57D35">
        <w:rPr>
          <w:rFonts w:ascii="Century Gothic" w:hAnsi="Century Gothic" w:cs="Arial"/>
          <w:sz w:val="20"/>
          <w:szCs w:val="20"/>
        </w:rPr>
        <w:t>las debilidades y amenazas, se identificaron los riesgos inminentes para cada proceso del Programa de Gestión Documental, de acuerdo y aplicación de los siguientes elementos para el manejo de los Riesgos en las actividades archivísticas.</w:t>
      </w:r>
    </w:p>
    <w:p w14:paraId="3CA2B643" w14:textId="77777777" w:rsidR="00E761B5" w:rsidRPr="00E761B5" w:rsidRDefault="00E761B5" w:rsidP="00B754BE">
      <w:pPr>
        <w:autoSpaceDE w:val="0"/>
        <w:autoSpaceDN w:val="0"/>
        <w:adjustRightInd w:val="0"/>
        <w:ind w:left="-142"/>
        <w:jc w:val="both"/>
        <w:rPr>
          <w:rFonts w:ascii="Arial" w:hAnsi="Arial" w:cs="Arial"/>
          <w:sz w:val="12"/>
          <w:szCs w:val="12"/>
        </w:rPr>
      </w:pPr>
    </w:p>
    <w:p w14:paraId="4525CD9F" w14:textId="3742E687" w:rsidR="00B754BE" w:rsidRPr="00BD4544" w:rsidRDefault="00E761B5" w:rsidP="00B754BE">
      <w:pPr>
        <w:autoSpaceDE w:val="0"/>
        <w:autoSpaceDN w:val="0"/>
        <w:adjustRightInd w:val="0"/>
        <w:jc w:val="center"/>
        <w:rPr>
          <w:rFonts w:ascii="Arial" w:hAnsi="Arial" w:cs="Arial"/>
          <w:sz w:val="20"/>
          <w:szCs w:val="20"/>
        </w:rPr>
      </w:pPr>
      <w:r>
        <w:rPr>
          <w:rFonts w:ascii="Arial" w:hAnsi="Arial" w:cs="Arial"/>
          <w:noProof/>
          <w:sz w:val="20"/>
          <w:szCs w:val="20"/>
          <w:lang w:val="en-US"/>
        </w:rPr>
        <w:drawing>
          <wp:inline distT="0" distB="0" distL="0" distR="0" wp14:anchorId="0001DFB6" wp14:editId="03681B8A">
            <wp:extent cx="5688274" cy="308229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646" cy="3102541"/>
                    </a:xfrm>
                    <a:prstGeom prst="rect">
                      <a:avLst/>
                    </a:prstGeom>
                    <a:noFill/>
                  </pic:spPr>
                </pic:pic>
              </a:graphicData>
            </a:graphic>
          </wp:inline>
        </w:drawing>
      </w:r>
    </w:p>
    <w:p w14:paraId="564E3848" w14:textId="0C04D14B" w:rsidR="00B754BE" w:rsidRDefault="00B754BE" w:rsidP="00B754BE">
      <w:pPr>
        <w:autoSpaceDE w:val="0"/>
        <w:autoSpaceDN w:val="0"/>
        <w:adjustRightInd w:val="0"/>
        <w:jc w:val="both"/>
        <w:rPr>
          <w:rFonts w:ascii="Arial" w:hAnsi="Arial" w:cs="Arial"/>
          <w:sz w:val="20"/>
          <w:szCs w:val="20"/>
        </w:rPr>
      </w:pPr>
    </w:p>
    <w:p w14:paraId="2FDDDCF9" w14:textId="6D73152B" w:rsidR="00A17CEF" w:rsidRDefault="00A17CEF" w:rsidP="00B754BE">
      <w:pPr>
        <w:autoSpaceDE w:val="0"/>
        <w:autoSpaceDN w:val="0"/>
        <w:adjustRightInd w:val="0"/>
        <w:jc w:val="both"/>
        <w:rPr>
          <w:rFonts w:ascii="Arial" w:hAnsi="Arial" w:cs="Arial"/>
          <w:sz w:val="20"/>
          <w:szCs w:val="20"/>
        </w:rPr>
      </w:pPr>
    </w:p>
    <w:p w14:paraId="73001538" w14:textId="77777777" w:rsidR="00A17CEF" w:rsidRDefault="00A17CEF" w:rsidP="00B754BE">
      <w:pPr>
        <w:autoSpaceDE w:val="0"/>
        <w:autoSpaceDN w:val="0"/>
        <w:adjustRightInd w:val="0"/>
        <w:jc w:val="both"/>
        <w:rPr>
          <w:rFonts w:ascii="Arial" w:hAnsi="Arial" w:cs="Arial"/>
          <w:sz w:val="20"/>
          <w:szCs w:val="20"/>
        </w:rPr>
      </w:pPr>
    </w:p>
    <w:p w14:paraId="27243C76" w14:textId="77777777" w:rsidR="00B754BE" w:rsidRPr="008248CE" w:rsidRDefault="00B754BE" w:rsidP="00B754BE">
      <w:pPr>
        <w:autoSpaceDE w:val="0"/>
        <w:autoSpaceDN w:val="0"/>
        <w:adjustRightInd w:val="0"/>
        <w:jc w:val="both"/>
        <w:rPr>
          <w:rFonts w:ascii="Century Gothic" w:hAnsi="Century Gothic" w:cs="Arial"/>
          <w:b/>
        </w:rPr>
      </w:pPr>
      <w:r w:rsidRPr="008248CE">
        <w:rPr>
          <w:rFonts w:ascii="Century Gothic" w:hAnsi="Century Gothic" w:cs="Arial"/>
          <w:b/>
        </w:rPr>
        <w:lastRenderedPageBreak/>
        <w:t>Descripción de los niveles de riesgo para la Gestión Documental</w:t>
      </w:r>
    </w:p>
    <w:p w14:paraId="34305382" w14:textId="77777777" w:rsidR="00B754BE" w:rsidRPr="00E34881" w:rsidRDefault="00B754BE" w:rsidP="00B754BE">
      <w:pPr>
        <w:autoSpaceDE w:val="0"/>
        <w:autoSpaceDN w:val="0"/>
        <w:adjustRightInd w:val="0"/>
        <w:jc w:val="both"/>
        <w:rPr>
          <w:rFonts w:ascii="Arial" w:hAnsi="Arial" w:cs="Arial"/>
          <w:sz w:val="16"/>
          <w:szCs w:val="16"/>
        </w:rPr>
      </w:pPr>
    </w:p>
    <w:tbl>
      <w:tblPr>
        <w:tblStyle w:val="Listaclara-nfasis4"/>
        <w:tblW w:w="9913" w:type="dxa"/>
        <w:tblBorders>
          <w:top w:val="sing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V w:val="single" w:sz="4" w:space="0" w:color="2F5496" w:themeColor="accent5" w:themeShade="BF"/>
        </w:tblBorders>
        <w:tblLook w:val="04A0" w:firstRow="1" w:lastRow="0" w:firstColumn="1" w:lastColumn="0" w:noHBand="0" w:noVBand="1"/>
      </w:tblPr>
      <w:tblGrid>
        <w:gridCol w:w="1880"/>
        <w:gridCol w:w="222"/>
        <w:gridCol w:w="7811"/>
      </w:tblGrid>
      <w:tr w:rsidR="00B754BE" w:rsidRPr="00D566B1" w14:paraId="2CF0D391" w14:textId="77777777" w:rsidTr="00374A8E">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2F5496" w:themeColor="accent5" w:themeShade="BF"/>
              <w:bottom w:val="single" w:sz="4" w:space="0" w:color="2F5496" w:themeColor="accent5" w:themeShade="BF"/>
            </w:tcBorders>
            <w:shd w:val="clear" w:color="auto" w:fill="9CC2E5" w:themeFill="accent1" w:themeFillTint="99"/>
            <w:noWrap/>
            <w:vAlign w:val="center"/>
            <w:hideMark/>
          </w:tcPr>
          <w:p w14:paraId="3D00777F" w14:textId="77777777" w:rsidR="00B754BE" w:rsidRPr="00D566B1" w:rsidRDefault="00B754BE" w:rsidP="00A36ED4">
            <w:pPr>
              <w:jc w:val="center"/>
              <w:rPr>
                <w:rFonts w:eastAsia="Times New Roman" w:cs="Arial"/>
                <w:sz w:val="18"/>
                <w:szCs w:val="18"/>
                <w:lang w:eastAsia="es-CO"/>
              </w:rPr>
            </w:pPr>
            <w:r w:rsidRPr="00D566B1">
              <w:rPr>
                <w:rFonts w:eastAsia="Times New Roman" w:cs="Arial"/>
                <w:sz w:val="18"/>
                <w:szCs w:val="18"/>
                <w:lang w:eastAsia="es-CO"/>
              </w:rPr>
              <w:t>RIESGOS</w:t>
            </w:r>
          </w:p>
        </w:tc>
        <w:tc>
          <w:tcPr>
            <w:tcW w:w="222" w:type="dxa"/>
            <w:tcBorders>
              <w:top w:val="single" w:sz="4" w:space="0" w:color="2F5496" w:themeColor="accent5" w:themeShade="BF"/>
              <w:bottom w:val="single" w:sz="4" w:space="0" w:color="2F5496" w:themeColor="accent5" w:themeShade="BF"/>
            </w:tcBorders>
            <w:shd w:val="clear" w:color="auto" w:fill="9CC2E5" w:themeFill="accent1" w:themeFillTint="99"/>
            <w:noWrap/>
            <w:vAlign w:val="center"/>
            <w:hideMark/>
          </w:tcPr>
          <w:p w14:paraId="55F511BC" w14:textId="77777777" w:rsidR="00B754BE" w:rsidRPr="00D566B1" w:rsidRDefault="00B754BE" w:rsidP="00A36ED4">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CO"/>
              </w:rPr>
            </w:pPr>
          </w:p>
        </w:tc>
        <w:tc>
          <w:tcPr>
            <w:tcW w:w="7811" w:type="dxa"/>
            <w:tcBorders>
              <w:top w:val="single" w:sz="4" w:space="0" w:color="2F5496" w:themeColor="accent5" w:themeShade="BF"/>
              <w:bottom w:val="single" w:sz="4" w:space="0" w:color="2F5496" w:themeColor="accent5" w:themeShade="BF"/>
            </w:tcBorders>
            <w:shd w:val="clear" w:color="auto" w:fill="9CC2E5" w:themeFill="accent1" w:themeFillTint="99"/>
            <w:noWrap/>
            <w:vAlign w:val="center"/>
            <w:hideMark/>
          </w:tcPr>
          <w:p w14:paraId="35B647E4" w14:textId="77777777" w:rsidR="00B754BE" w:rsidRPr="00D566B1" w:rsidRDefault="00B754BE" w:rsidP="00A36ED4">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D566B1">
              <w:rPr>
                <w:rFonts w:eastAsia="Times New Roman" w:cs="Arial"/>
                <w:sz w:val="18"/>
                <w:szCs w:val="18"/>
                <w:lang w:eastAsia="es-CO"/>
              </w:rPr>
              <w:t>ACCIÓN</w:t>
            </w:r>
          </w:p>
        </w:tc>
      </w:tr>
      <w:tr w:rsidR="00B754BE" w:rsidRPr="00D566B1" w14:paraId="6007657D" w14:textId="77777777" w:rsidTr="00374A8E">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2F5496" w:themeColor="accent5" w:themeShade="BF"/>
              <w:left w:val="none" w:sz="0" w:space="0" w:color="auto"/>
              <w:bottom w:val="none" w:sz="0" w:space="0" w:color="auto"/>
            </w:tcBorders>
            <w:noWrap/>
            <w:vAlign w:val="center"/>
            <w:hideMark/>
          </w:tcPr>
          <w:p w14:paraId="2DF11E12" w14:textId="77777777" w:rsidR="00B754BE" w:rsidRPr="00E34881" w:rsidRDefault="00B754BE" w:rsidP="00A36ED4">
            <w:pPr>
              <w:jc w:val="center"/>
              <w:rPr>
                <w:rFonts w:ascii="Century Gothic" w:eastAsia="Times New Roman" w:hAnsi="Century Gothic" w:cs="Arial"/>
                <w:sz w:val="18"/>
                <w:szCs w:val="18"/>
                <w:lang w:eastAsia="es-CO"/>
              </w:rPr>
            </w:pPr>
            <w:r w:rsidRPr="00E34881">
              <w:rPr>
                <w:rFonts w:ascii="Century Gothic" w:eastAsia="Times New Roman" w:hAnsi="Century Gothic" w:cs="Arial"/>
                <w:sz w:val="18"/>
                <w:szCs w:val="18"/>
                <w:lang w:eastAsia="es-CO"/>
              </w:rPr>
              <w:t>Tolerable (TO)</w:t>
            </w:r>
          </w:p>
        </w:tc>
        <w:tc>
          <w:tcPr>
            <w:tcW w:w="222" w:type="dxa"/>
            <w:tcBorders>
              <w:top w:val="single" w:sz="4" w:space="0" w:color="2F5496" w:themeColor="accent5" w:themeShade="BF"/>
              <w:bottom w:val="none" w:sz="0" w:space="0" w:color="auto"/>
            </w:tcBorders>
            <w:noWrap/>
            <w:hideMark/>
          </w:tcPr>
          <w:p w14:paraId="161B5B74" w14:textId="77777777" w:rsidR="00B754BE" w:rsidRPr="00F57D35" w:rsidRDefault="00B754BE" w:rsidP="00A36ED4">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lang w:eastAsia="es-CO"/>
              </w:rPr>
            </w:pPr>
          </w:p>
        </w:tc>
        <w:tc>
          <w:tcPr>
            <w:tcW w:w="7811" w:type="dxa"/>
            <w:tcBorders>
              <w:top w:val="single" w:sz="4" w:space="0" w:color="2F5496" w:themeColor="accent5" w:themeShade="BF"/>
              <w:bottom w:val="none" w:sz="0" w:space="0" w:color="auto"/>
              <w:right w:val="none" w:sz="0" w:space="0" w:color="auto"/>
            </w:tcBorders>
            <w:hideMark/>
          </w:tcPr>
          <w:p w14:paraId="32902C7C" w14:textId="77777777" w:rsidR="00B754BE" w:rsidRPr="00E34881" w:rsidRDefault="00B754BE" w:rsidP="00A36ED4">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8"/>
                <w:szCs w:val="18"/>
                <w:lang w:eastAsia="es-CO"/>
              </w:rPr>
            </w:pPr>
            <w:r w:rsidRPr="00E34881">
              <w:rPr>
                <w:rFonts w:ascii="Century Gothic" w:eastAsia="Times New Roman" w:hAnsi="Century Gothic" w:cs="Arial"/>
                <w:sz w:val="18"/>
                <w:szCs w:val="18"/>
                <w:lang w:eastAsia="es-CO"/>
              </w:rPr>
              <w:t xml:space="preserve">No se necesita mejorar la acción preventiva. Sin </w:t>
            </w:r>
            <w:proofErr w:type="gramStart"/>
            <w:r w:rsidRPr="00E34881">
              <w:rPr>
                <w:rFonts w:ascii="Century Gothic" w:eastAsia="Times New Roman" w:hAnsi="Century Gothic" w:cs="Arial"/>
                <w:sz w:val="18"/>
                <w:szCs w:val="18"/>
                <w:lang w:eastAsia="es-CO"/>
              </w:rPr>
              <w:t>embargo</w:t>
            </w:r>
            <w:proofErr w:type="gramEnd"/>
            <w:r w:rsidRPr="00E34881">
              <w:rPr>
                <w:rFonts w:ascii="Century Gothic" w:eastAsia="Times New Roman" w:hAnsi="Century Gothic" w:cs="Arial"/>
                <w:sz w:val="18"/>
                <w:szCs w:val="18"/>
                <w:lang w:eastAsia="es-CO"/>
              </w:rPr>
              <w:t xml:space="preserve"> se deben considerar soluciones más rentables o mejoras que no supongan una carga económica importante. Se requieren comprobaciones periódicas para asegurar que se mantiene la eficacia de las medidas de control.</w:t>
            </w:r>
          </w:p>
        </w:tc>
      </w:tr>
      <w:tr w:rsidR="00B754BE" w:rsidRPr="00D566B1" w14:paraId="3B075474" w14:textId="77777777" w:rsidTr="00374A8E">
        <w:trPr>
          <w:trHeight w:val="54"/>
        </w:trPr>
        <w:tc>
          <w:tcPr>
            <w:cnfStyle w:val="001000000000" w:firstRow="0" w:lastRow="0" w:firstColumn="1" w:lastColumn="0" w:oddVBand="0" w:evenVBand="0" w:oddHBand="0" w:evenHBand="0" w:firstRowFirstColumn="0" w:firstRowLastColumn="0" w:lastRowFirstColumn="0" w:lastRowLastColumn="0"/>
            <w:tcW w:w="1880" w:type="dxa"/>
            <w:noWrap/>
            <w:hideMark/>
          </w:tcPr>
          <w:p w14:paraId="16CD6173" w14:textId="77777777" w:rsidR="00B754BE" w:rsidRPr="00E34881" w:rsidRDefault="00B754BE" w:rsidP="00A36ED4">
            <w:pPr>
              <w:jc w:val="center"/>
              <w:rPr>
                <w:rFonts w:ascii="Century Gothic" w:eastAsia="Times New Roman" w:hAnsi="Century Gothic" w:cs="Arial"/>
                <w:sz w:val="18"/>
                <w:szCs w:val="18"/>
                <w:lang w:eastAsia="es-CO"/>
              </w:rPr>
            </w:pPr>
          </w:p>
        </w:tc>
        <w:tc>
          <w:tcPr>
            <w:tcW w:w="222" w:type="dxa"/>
            <w:noWrap/>
            <w:hideMark/>
          </w:tcPr>
          <w:p w14:paraId="602047FA" w14:textId="77777777" w:rsidR="00B754BE" w:rsidRPr="00F57D35" w:rsidRDefault="00B754BE" w:rsidP="00A36ED4">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lang w:eastAsia="es-CO"/>
              </w:rPr>
            </w:pPr>
          </w:p>
        </w:tc>
        <w:tc>
          <w:tcPr>
            <w:tcW w:w="7811" w:type="dxa"/>
            <w:hideMark/>
          </w:tcPr>
          <w:p w14:paraId="51761B6F" w14:textId="77777777" w:rsidR="00B754BE" w:rsidRPr="00E34881" w:rsidRDefault="00B754BE" w:rsidP="00A36ED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eastAsia="es-CO"/>
              </w:rPr>
            </w:pPr>
          </w:p>
        </w:tc>
      </w:tr>
      <w:tr w:rsidR="00B754BE" w:rsidRPr="00D566B1" w14:paraId="60AEE3BE" w14:textId="77777777" w:rsidTr="00374A8E">
        <w:trPr>
          <w:cnfStyle w:val="000000100000" w:firstRow="0" w:lastRow="0" w:firstColumn="0" w:lastColumn="0" w:oddVBand="0" w:evenVBand="0" w:oddHBand="1"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1880" w:type="dxa"/>
            <w:tcBorders>
              <w:top w:val="none" w:sz="0" w:space="0" w:color="auto"/>
              <w:left w:val="none" w:sz="0" w:space="0" w:color="auto"/>
              <w:bottom w:val="none" w:sz="0" w:space="0" w:color="auto"/>
            </w:tcBorders>
            <w:noWrap/>
            <w:vAlign w:val="center"/>
            <w:hideMark/>
          </w:tcPr>
          <w:p w14:paraId="233FCBE5" w14:textId="77777777" w:rsidR="00B754BE" w:rsidRPr="00E34881" w:rsidRDefault="00B754BE" w:rsidP="00A36ED4">
            <w:pPr>
              <w:jc w:val="center"/>
              <w:rPr>
                <w:rFonts w:ascii="Century Gothic" w:eastAsia="Times New Roman" w:hAnsi="Century Gothic" w:cs="Arial"/>
                <w:sz w:val="18"/>
                <w:szCs w:val="18"/>
                <w:lang w:eastAsia="es-CO"/>
              </w:rPr>
            </w:pPr>
            <w:r w:rsidRPr="00E34881">
              <w:rPr>
                <w:rFonts w:ascii="Century Gothic" w:eastAsia="Times New Roman" w:hAnsi="Century Gothic" w:cs="Arial"/>
                <w:sz w:val="18"/>
                <w:szCs w:val="18"/>
                <w:lang w:eastAsia="es-CO"/>
              </w:rPr>
              <w:t>Moderado (M)</w:t>
            </w:r>
          </w:p>
        </w:tc>
        <w:tc>
          <w:tcPr>
            <w:tcW w:w="222" w:type="dxa"/>
            <w:tcBorders>
              <w:top w:val="none" w:sz="0" w:space="0" w:color="auto"/>
              <w:bottom w:val="none" w:sz="0" w:space="0" w:color="auto"/>
            </w:tcBorders>
            <w:noWrap/>
            <w:hideMark/>
          </w:tcPr>
          <w:p w14:paraId="617DDD4A" w14:textId="77777777" w:rsidR="00B754BE" w:rsidRPr="00F57D35" w:rsidRDefault="00B754BE" w:rsidP="00A36ED4">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lang w:eastAsia="es-CO"/>
              </w:rPr>
            </w:pPr>
          </w:p>
        </w:tc>
        <w:tc>
          <w:tcPr>
            <w:tcW w:w="7811" w:type="dxa"/>
            <w:tcBorders>
              <w:top w:val="none" w:sz="0" w:space="0" w:color="auto"/>
              <w:bottom w:val="none" w:sz="0" w:space="0" w:color="auto"/>
              <w:right w:val="none" w:sz="0" w:space="0" w:color="auto"/>
            </w:tcBorders>
            <w:hideMark/>
          </w:tcPr>
          <w:p w14:paraId="67268638" w14:textId="77777777" w:rsidR="00F57D35" w:rsidRPr="00E34881" w:rsidRDefault="00B754BE" w:rsidP="00EC46AD">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8"/>
                <w:szCs w:val="18"/>
                <w:lang w:eastAsia="es-CO"/>
              </w:rPr>
            </w:pPr>
            <w:r w:rsidRPr="00E34881">
              <w:rPr>
                <w:rFonts w:ascii="Century Gothic" w:eastAsia="Times New Roman" w:hAnsi="Century Gothic" w:cs="Arial"/>
                <w:sz w:val="18"/>
                <w:szCs w:val="18"/>
                <w:lang w:eastAsia="es-CO"/>
              </w:rPr>
              <w:t>Se deben hacer esfuerzos para reducir el riesgo, determinando las inversiones precisas. Las medidas para reducir el riesgo deben implantarse en un período determinado.</w:t>
            </w:r>
          </w:p>
          <w:p w14:paraId="349F5C91" w14:textId="12A1E04C" w:rsidR="00B754BE" w:rsidRPr="00E34881" w:rsidRDefault="00B754BE" w:rsidP="00EC46AD">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8"/>
                <w:szCs w:val="18"/>
                <w:lang w:eastAsia="es-CO"/>
              </w:rPr>
            </w:pPr>
            <w:r w:rsidRPr="00E34881">
              <w:rPr>
                <w:rFonts w:ascii="Century Gothic" w:eastAsia="Times New Roman" w:hAnsi="Century Gothic" w:cs="Arial"/>
                <w:sz w:val="18"/>
                <w:szCs w:val="18"/>
                <w:lang w:eastAsia="es-CO"/>
              </w:rPr>
              <w:br/>
              <w:t>Cuando el riesgo moderado está asociado con consecuencias extremadamente dañinas, se precisará una acción posterior para establecer, con más precisión, la probabilidad de daño como base para determinar la necesidad de mejora de las medidas de control.</w:t>
            </w:r>
          </w:p>
        </w:tc>
      </w:tr>
      <w:tr w:rsidR="00B754BE" w:rsidRPr="00D566B1" w14:paraId="39A5C8C5" w14:textId="77777777" w:rsidTr="00374A8E">
        <w:trPr>
          <w:trHeight w:val="11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3063CB4A" w14:textId="77777777" w:rsidR="00B754BE" w:rsidRPr="00E34881" w:rsidRDefault="00B754BE" w:rsidP="00A36ED4">
            <w:pPr>
              <w:jc w:val="center"/>
              <w:rPr>
                <w:rFonts w:ascii="Century Gothic" w:eastAsia="Times New Roman" w:hAnsi="Century Gothic" w:cs="Arial"/>
                <w:sz w:val="18"/>
                <w:szCs w:val="18"/>
                <w:lang w:eastAsia="es-CO"/>
              </w:rPr>
            </w:pPr>
          </w:p>
        </w:tc>
        <w:tc>
          <w:tcPr>
            <w:tcW w:w="222" w:type="dxa"/>
            <w:noWrap/>
            <w:hideMark/>
          </w:tcPr>
          <w:p w14:paraId="7F7A927F" w14:textId="77777777" w:rsidR="00B754BE" w:rsidRPr="00F57D35" w:rsidRDefault="00B754BE" w:rsidP="00A36ED4">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lang w:eastAsia="es-CO"/>
              </w:rPr>
            </w:pPr>
          </w:p>
        </w:tc>
        <w:tc>
          <w:tcPr>
            <w:tcW w:w="7811" w:type="dxa"/>
            <w:hideMark/>
          </w:tcPr>
          <w:p w14:paraId="1C531052" w14:textId="77777777" w:rsidR="00B754BE" w:rsidRPr="00E34881" w:rsidRDefault="00B754BE" w:rsidP="00A36ED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eastAsia="es-CO"/>
              </w:rPr>
            </w:pPr>
          </w:p>
        </w:tc>
      </w:tr>
      <w:tr w:rsidR="00B754BE" w:rsidRPr="00D566B1" w14:paraId="0314C514" w14:textId="77777777" w:rsidTr="00374A8E">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80" w:type="dxa"/>
            <w:tcBorders>
              <w:top w:val="none" w:sz="0" w:space="0" w:color="auto"/>
              <w:left w:val="none" w:sz="0" w:space="0" w:color="auto"/>
              <w:bottom w:val="none" w:sz="0" w:space="0" w:color="auto"/>
            </w:tcBorders>
            <w:noWrap/>
            <w:vAlign w:val="center"/>
            <w:hideMark/>
          </w:tcPr>
          <w:p w14:paraId="28140323" w14:textId="77777777" w:rsidR="00B754BE" w:rsidRPr="00E34881" w:rsidRDefault="00B754BE" w:rsidP="00A36ED4">
            <w:pPr>
              <w:jc w:val="center"/>
              <w:rPr>
                <w:rFonts w:ascii="Century Gothic" w:eastAsia="Times New Roman" w:hAnsi="Century Gothic" w:cs="Arial"/>
                <w:sz w:val="18"/>
                <w:szCs w:val="18"/>
                <w:lang w:eastAsia="es-CO"/>
              </w:rPr>
            </w:pPr>
            <w:r w:rsidRPr="00E34881">
              <w:rPr>
                <w:rFonts w:ascii="Century Gothic" w:eastAsia="Times New Roman" w:hAnsi="Century Gothic" w:cs="Arial"/>
                <w:sz w:val="18"/>
                <w:szCs w:val="18"/>
                <w:lang w:eastAsia="es-CO"/>
              </w:rPr>
              <w:t>Importante (I)</w:t>
            </w:r>
          </w:p>
        </w:tc>
        <w:tc>
          <w:tcPr>
            <w:tcW w:w="222" w:type="dxa"/>
            <w:tcBorders>
              <w:top w:val="none" w:sz="0" w:space="0" w:color="auto"/>
              <w:bottom w:val="none" w:sz="0" w:space="0" w:color="auto"/>
            </w:tcBorders>
            <w:noWrap/>
            <w:hideMark/>
          </w:tcPr>
          <w:p w14:paraId="22C919D4" w14:textId="77777777" w:rsidR="00B754BE" w:rsidRPr="00F57D35" w:rsidRDefault="00B754BE" w:rsidP="00A36ED4">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lang w:eastAsia="es-CO"/>
              </w:rPr>
            </w:pPr>
          </w:p>
        </w:tc>
        <w:tc>
          <w:tcPr>
            <w:tcW w:w="7811" w:type="dxa"/>
            <w:tcBorders>
              <w:top w:val="none" w:sz="0" w:space="0" w:color="auto"/>
              <w:bottom w:val="none" w:sz="0" w:space="0" w:color="auto"/>
              <w:right w:val="none" w:sz="0" w:space="0" w:color="auto"/>
            </w:tcBorders>
            <w:hideMark/>
          </w:tcPr>
          <w:p w14:paraId="17F091C4" w14:textId="77777777" w:rsidR="00B754BE" w:rsidRPr="00E34881" w:rsidRDefault="00B754BE" w:rsidP="00A36ED4">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8"/>
                <w:szCs w:val="18"/>
                <w:lang w:eastAsia="es-CO"/>
              </w:rPr>
            </w:pPr>
            <w:r w:rsidRPr="00E34881">
              <w:rPr>
                <w:rFonts w:ascii="Century Gothic" w:eastAsia="Times New Roman" w:hAnsi="Century Gothic" w:cs="Arial"/>
                <w:sz w:val="18"/>
                <w:szCs w:val="18"/>
                <w:lang w:eastAsia="es-CO"/>
              </w:rPr>
              <w:t>No debe comenzarse el trabajo hasta que se haya reducido el riesgo. Puede que se precisen recursos considerables para controlar el riesgo. Cuando el riesgo corresponda a un trabajo que se está realizando, debe remediarse el problema en un tiempo inferior al de los riesgos moderados.</w:t>
            </w:r>
          </w:p>
        </w:tc>
      </w:tr>
      <w:tr w:rsidR="00B754BE" w:rsidRPr="00D566B1" w14:paraId="7AD2D8B0" w14:textId="77777777" w:rsidTr="00374A8E">
        <w:trPr>
          <w:trHeight w:val="67"/>
        </w:trPr>
        <w:tc>
          <w:tcPr>
            <w:cnfStyle w:val="001000000000" w:firstRow="0" w:lastRow="0" w:firstColumn="1" w:lastColumn="0" w:oddVBand="0" w:evenVBand="0" w:oddHBand="0" w:evenHBand="0" w:firstRowFirstColumn="0" w:firstRowLastColumn="0" w:lastRowFirstColumn="0" w:lastRowLastColumn="0"/>
            <w:tcW w:w="1880" w:type="dxa"/>
            <w:noWrap/>
            <w:hideMark/>
          </w:tcPr>
          <w:p w14:paraId="4ED93E92" w14:textId="77777777" w:rsidR="00B754BE" w:rsidRPr="00E34881" w:rsidRDefault="00B754BE" w:rsidP="00A36ED4">
            <w:pPr>
              <w:jc w:val="center"/>
              <w:rPr>
                <w:rFonts w:ascii="Century Gothic" w:eastAsia="Times New Roman" w:hAnsi="Century Gothic" w:cs="Arial"/>
                <w:sz w:val="18"/>
                <w:szCs w:val="18"/>
                <w:lang w:eastAsia="es-CO"/>
              </w:rPr>
            </w:pPr>
          </w:p>
        </w:tc>
        <w:tc>
          <w:tcPr>
            <w:tcW w:w="222" w:type="dxa"/>
            <w:noWrap/>
            <w:hideMark/>
          </w:tcPr>
          <w:p w14:paraId="7F424A9E" w14:textId="77777777" w:rsidR="00B754BE" w:rsidRPr="00F57D35" w:rsidRDefault="00B754BE" w:rsidP="00A36ED4">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lang w:eastAsia="es-CO"/>
              </w:rPr>
            </w:pPr>
          </w:p>
        </w:tc>
        <w:tc>
          <w:tcPr>
            <w:tcW w:w="7811" w:type="dxa"/>
            <w:hideMark/>
          </w:tcPr>
          <w:p w14:paraId="2D358F9A" w14:textId="77777777" w:rsidR="00B754BE" w:rsidRPr="00E34881" w:rsidRDefault="00B754BE" w:rsidP="00A36ED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eastAsia="es-CO"/>
              </w:rPr>
            </w:pPr>
          </w:p>
        </w:tc>
      </w:tr>
      <w:tr w:rsidR="00B754BE" w:rsidRPr="00D566B1" w14:paraId="2540A9BA" w14:textId="77777777" w:rsidTr="00374A8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80" w:type="dxa"/>
            <w:tcBorders>
              <w:top w:val="none" w:sz="0" w:space="0" w:color="auto"/>
              <w:left w:val="none" w:sz="0" w:space="0" w:color="auto"/>
              <w:bottom w:val="none" w:sz="0" w:space="0" w:color="auto"/>
            </w:tcBorders>
            <w:noWrap/>
            <w:vAlign w:val="center"/>
            <w:hideMark/>
          </w:tcPr>
          <w:p w14:paraId="05CFDEAA" w14:textId="77777777" w:rsidR="00B754BE" w:rsidRPr="00E34881" w:rsidRDefault="00B754BE" w:rsidP="00A36ED4">
            <w:pPr>
              <w:jc w:val="center"/>
              <w:rPr>
                <w:rFonts w:ascii="Century Gothic" w:eastAsia="Times New Roman" w:hAnsi="Century Gothic" w:cs="Arial"/>
                <w:sz w:val="18"/>
                <w:szCs w:val="18"/>
                <w:lang w:eastAsia="es-CO"/>
              </w:rPr>
            </w:pPr>
            <w:r w:rsidRPr="00E34881">
              <w:rPr>
                <w:rFonts w:ascii="Century Gothic" w:eastAsia="Times New Roman" w:hAnsi="Century Gothic" w:cs="Arial"/>
                <w:sz w:val="18"/>
                <w:szCs w:val="18"/>
                <w:lang w:eastAsia="es-CO"/>
              </w:rPr>
              <w:t>Inaceptable (IN)</w:t>
            </w:r>
          </w:p>
        </w:tc>
        <w:tc>
          <w:tcPr>
            <w:tcW w:w="222" w:type="dxa"/>
            <w:tcBorders>
              <w:top w:val="none" w:sz="0" w:space="0" w:color="auto"/>
              <w:bottom w:val="none" w:sz="0" w:space="0" w:color="auto"/>
            </w:tcBorders>
            <w:noWrap/>
            <w:vAlign w:val="center"/>
            <w:hideMark/>
          </w:tcPr>
          <w:p w14:paraId="129DC3A7" w14:textId="77777777" w:rsidR="00B754BE" w:rsidRPr="00F57D35" w:rsidRDefault="00B754BE" w:rsidP="00A36ED4">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lang w:eastAsia="es-CO"/>
              </w:rPr>
            </w:pPr>
          </w:p>
        </w:tc>
        <w:tc>
          <w:tcPr>
            <w:tcW w:w="7811" w:type="dxa"/>
            <w:tcBorders>
              <w:top w:val="none" w:sz="0" w:space="0" w:color="auto"/>
              <w:bottom w:val="none" w:sz="0" w:space="0" w:color="auto"/>
              <w:right w:val="none" w:sz="0" w:space="0" w:color="auto"/>
            </w:tcBorders>
            <w:hideMark/>
          </w:tcPr>
          <w:p w14:paraId="4967915E" w14:textId="77777777" w:rsidR="00B754BE" w:rsidRPr="00E34881" w:rsidRDefault="00B754BE" w:rsidP="00A36ED4">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8"/>
                <w:szCs w:val="18"/>
                <w:lang w:eastAsia="es-CO"/>
              </w:rPr>
            </w:pPr>
            <w:r w:rsidRPr="00E34881">
              <w:rPr>
                <w:rFonts w:ascii="Century Gothic" w:eastAsia="Times New Roman" w:hAnsi="Century Gothic" w:cs="Arial"/>
                <w:sz w:val="18"/>
                <w:szCs w:val="18"/>
                <w:lang w:eastAsia="es-CO"/>
              </w:rPr>
              <w:t>No debe comenzar ni continuar el trabajo hasta que se reduzca el riesgo. Si no es posible reducir el riesgo, incluso con recursos ilimitados, debe prohibirse el trabajo.</w:t>
            </w:r>
          </w:p>
        </w:tc>
      </w:tr>
    </w:tbl>
    <w:p w14:paraId="3CBC1199" w14:textId="2EA55776" w:rsidR="00B754BE" w:rsidRPr="00F57D35" w:rsidRDefault="00B754BE" w:rsidP="00B754BE">
      <w:pPr>
        <w:autoSpaceDE w:val="0"/>
        <w:autoSpaceDN w:val="0"/>
        <w:adjustRightInd w:val="0"/>
        <w:rPr>
          <w:rFonts w:ascii="Century Gothic" w:hAnsi="Century Gothic" w:cs="Arial"/>
          <w:i/>
          <w:sz w:val="16"/>
          <w:szCs w:val="16"/>
        </w:rPr>
      </w:pPr>
      <w:r w:rsidRPr="00F57D35">
        <w:rPr>
          <w:rFonts w:ascii="Century Gothic" w:hAnsi="Century Gothic" w:cs="Arial"/>
          <w:i/>
          <w:sz w:val="16"/>
          <w:szCs w:val="16"/>
        </w:rPr>
        <w:t xml:space="preserve">Tomado de la Guía para la identificación y manejo del riesgo en los Procesos documentales de la administración pública – Autores: Nancy Yamile </w:t>
      </w:r>
      <w:proofErr w:type="spellStart"/>
      <w:r w:rsidRPr="00F57D35">
        <w:rPr>
          <w:rFonts w:ascii="Century Gothic" w:hAnsi="Century Gothic" w:cs="Arial"/>
          <w:i/>
          <w:sz w:val="16"/>
          <w:szCs w:val="16"/>
        </w:rPr>
        <w:t>Homez</w:t>
      </w:r>
      <w:proofErr w:type="spellEnd"/>
      <w:r w:rsidRPr="00F57D35">
        <w:rPr>
          <w:rFonts w:ascii="Century Gothic" w:hAnsi="Century Gothic" w:cs="Arial"/>
          <w:i/>
          <w:sz w:val="16"/>
          <w:szCs w:val="16"/>
        </w:rPr>
        <w:t xml:space="preserve"> </w:t>
      </w:r>
      <w:proofErr w:type="spellStart"/>
      <w:r w:rsidRPr="00F57D35">
        <w:rPr>
          <w:rFonts w:ascii="Century Gothic" w:hAnsi="Century Gothic" w:cs="Arial"/>
          <w:i/>
          <w:sz w:val="16"/>
          <w:szCs w:val="16"/>
        </w:rPr>
        <w:t>Rodriguez</w:t>
      </w:r>
      <w:proofErr w:type="spellEnd"/>
      <w:r w:rsidRPr="00F57D35">
        <w:rPr>
          <w:rFonts w:ascii="Century Gothic" w:hAnsi="Century Gothic" w:cs="Arial"/>
          <w:i/>
          <w:sz w:val="16"/>
          <w:szCs w:val="16"/>
        </w:rPr>
        <w:t xml:space="preserve"> y </w:t>
      </w:r>
      <w:proofErr w:type="spellStart"/>
      <w:r w:rsidRPr="00F57D35">
        <w:rPr>
          <w:rFonts w:ascii="Century Gothic" w:hAnsi="Century Gothic" w:cs="Arial"/>
          <w:i/>
          <w:sz w:val="16"/>
          <w:szCs w:val="16"/>
        </w:rPr>
        <w:t>Lilliana</w:t>
      </w:r>
      <w:proofErr w:type="spellEnd"/>
      <w:r w:rsidRPr="00F57D35">
        <w:rPr>
          <w:rFonts w:ascii="Century Gothic" w:hAnsi="Century Gothic" w:cs="Arial"/>
          <w:i/>
          <w:sz w:val="16"/>
          <w:szCs w:val="16"/>
        </w:rPr>
        <w:t xml:space="preserve"> Mayorga Tovar</w:t>
      </w:r>
    </w:p>
    <w:p w14:paraId="15FBE9EF" w14:textId="77777777" w:rsidR="00B754BE" w:rsidRDefault="00B754BE" w:rsidP="00B754BE">
      <w:pPr>
        <w:autoSpaceDE w:val="0"/>
        <w:autoSpaceDN w:val="0"/>
        <w:adjustRightInd w:val="0"/>
        <w:jc w:val="both"/>
        <w:rPr>
          <w:rFonts w:ascii="Arial" w:hAnsi="Arial" w:cs="Arial"/>
          <w:sz w:val="20"/>
          <w:szCs w:val="20"/>
        </w:rPr>
      </w:pPr>
    </w:p>
    <w:p w14:paraId="76D00FBB" w14:textId="77777777" w:rsidR="00F57D35" w:rsidRDefault="00F57D35" w:rsidP="00B754BE">
      <w:pPr>
        <w:autoSpaceDE w:val="0"/>
        <w:autoSpaceDN w:val="0"/>
        <w:adjustRightInd w:val="0"/>
        <w:jc w:val="both"/>
        <w:rPr>
          <w:rFonts w:ascii="Arial" w:hAnsi="Arial" w:cs="Arial"/>
          <w:sz w:val="20"/>
          <w:szCs w:val="20"/>
        </w:rPr>
      </w:pPr>
    </w:p>
    <w:p w14:paraId="2875A23C" w14:textId="55725DCE" w:rsidR="00F57D35" w:rsidRPr="00F57D35" w:rsidRDefault="00F57D35" w:rsidP="00B944E7">
      <w:pPr>
        <w:pStyle w:val="Ttulo2"/>
      </w:pPr>
      <w:bookmarkStart w:id="20" w:name="_Toc74809760"/>
      <w:r w:rsidRPr="00F57D35">
        <w:t>1.</w:t>
      </w:r>
      <w:r>
        <w:t>8 REQUISITOS PARA LA IMPLEMENTACIÓN DEL PROGRAMA DE GESTIÓN DOCUMENTAL - PGD</w:t>
      </w:r>
      <w:bookmarkEnd w:id="20"/>
    </w:p>
    <w:p w14:paraId="2A0BCD5E" w14:textId="77777777" w:rsidR="00F57D35" w:rsidRDefault="00F57D35" w:rsidP="00B754BE">
      <w:pPr>
        <w:autoSpaceDE w:val="0"/>
        <w:autoSpaceDN w:val="0"/>
        <w:adjustRightInd w:val="0"/>
        <w:jc w:val="both"/>
        <w:rPr>
          <w:rFonts w:ascii="Arial" w:hAnsi="Arial" w:cs="Arial"/>
          <w:sz w:val="20"/>
          <w:szCs w:val="20"/>
        </w:rPr>
      </w:pPr>
    </w:p>
    <w:p w14:paraId="35EB6715" w14:textId="1B9B4751" w:rsidR="00B754BE" w:rsidRPr="00F57D35" w:rsidRDefault="00B754BE" w:rsidP="00F57D35">
      <w:pPr>
        <w:autoSpaceDE w:val="0"/>
        <w:autoSpaceDN w:val="0"/>
        <w:adjustRightInd w:val="0"/>
        <w:jc w:val="both"/>
        <w:rPr>
          <w:rFonts w:ascii="Century Gothic" w:hAnsi="Century Gothic" w:cs="Arial"/>
          <w:sz w:val="20"/>
          <w:szCs w:val="20"/>
        </w:rPr>
      </w:pPr>
      <w:r w:rsidRPr="00F57D35">
        <w:rPr>
          <w:rFonts w:ascii="Century Gothic" w:hAnsi="Century Gothic" w:cs="Arial"/>
          <w:sz w:val="20"/>
          <w:szCs w:val="20"/>
        </w:rPr>
        <w:t xml:space="preserve">Se deben establecer los requisitos necesarios para cumplir con lo establecido en el Programa de Gestión Documental, los requisitos son de tipo Normativo; </w:t>
      </w:r>
      <w:r w:rsidR="00F57D35" w:rsidRPr="00F57D35">
        <w:rPr>
          <w:rFonts w:ascii="Century Gothic" w:hAnsi="Century Gothic" w:cs="Arial"/>
          <w:sz w:val="20"/>
          <w:szCs w:val="20"/>
        </w:rPr>
        <w:t xml:space="preserve">Económico, </w:t>
      </w:r>
      <w:r w:rsidRPr="00F57D35">
        <w:rPr>
          <w:rFonts w:ascii="Century Gothic" w:hAnsi="Century Gothic" w:cs="Arial"/>
          <w:sz w:val="20"/>
          <w:szCs w:val="20"/>
        </w:rPr>
        <w:t>Administrativo; Tecnológico y gestión del cambio:</w:t>
      </w:r>
    </w:p>
    <w:p w14:paraId="22DE5FFB" w14:textId="77777777" w:rsidR="00B754BE" w:rsidRPr="00B65EE5" w:rsidRDefault="00B754BE" w:rsidP="00B754BE">
      <w:pPr>
        <w:autoSpaceDE w:val="0"/>
        <w:autoSpaceDN w:val="0"/>
        <w:adjustRightInd w:val="0"/>
        <w:ind w:left="-142"/>
        <w:jc w:val="both"/>
        <w:rPr>
          <w:rFonts w:ascii="Arial" w:hAnsi="Arial" w:cs="Arial"/>
          <w:sz w:val="20"/>
          <w:szCs w:val="20"/>
        </w:rPr>
      </w:pPr>
    </w:p>
    <w:tbl>
      <w:tblPr>
        <w:tblStyle w:val="Tablaconcuadrcula"/>
        <w:tblW w:w="9918" w:type="dxa"/>
        <w:tblLayout w:type="fixed"/>
        <w:tblLook w:val="04A0" w:firstRow="1" w:lastRow="0" w:firstColumn="1" w:lastColumn="0" w:noHBand="0" w:noVBand="1"/>
      </w:tblPr>
      <w:tblGrid>
        <w:gridCol w:w="279"/>
        <w:gridCol w:w="1499"/>
        <w:gridCol w:w="236"/>
        <w:gridCol w:w="1525"/>
        <w:gridCol w:w="284"/>
        <w:gridCol w:w="1802"/>
        <w:gridCol w:w="292"/>
        <w:gridCol w:w="1591"/>
        <w:gridCol w:w="284"/>
        <w:gridCol w:w="2126"/>
      </w:tblGrid>
      <w:tr w:rsidR="00F57D35" w:rsidRPr="00BA0CAE" w14:paraId="0CDD46D7" w14:textId="77777777" w:rsidTr="00F57D35">
        <w:tc>
          <w:tcPr>
            <w:tcW w:w="279" w:type="dxa"/>
            <w:shd w:val="clear" w:color="auto" w:fill="8EAADB" w:themeFill="accent5" w:themeFillTint="99"/>
          </w:tcPr>
          <w:p w14:paraId="6416D466" w14:textId="77777777" w:rsidR="00B754BE" w:rsidRPr="00F57D35" w:rsidRDefault="00B754BE" w:rsidP="00A36ED4">
            <w:pPr>
              <w:jc w:val="center"/>
              <w:rPr>
                <w:rFonts w:ascii="Century Gothic" w:hAnsi="Century Gothic" w:cs="Arial"/>
                <w:b/>
                <w:sz w:val="18"/>
                <w:szCs w:val="18"/>
                <w:highlight w:val="lightGray"/>
              </w:rPr>
            </w:pPr>
            <w:r w:rsidRPr="00F57D35">
              <w:rPr>
                <w:rFonts w:ascii="Century Gothic" w:hAnsi="Century Gothic" w:cs="Arial"/>
                <w:b/>
                <w:sz w:val="18"/>
                <w:szCs w:val="18"/>
              </w:rPr>
              <w:t>N</w:t>
            </w:r>
          </w:p>
        </w:tc>
        <w:tc>
          <w:tcPr>
            <w:tcW w:w="1499" w:type="dxa"/>
            <w:shd w:val="clear" w:color="auto" w:fill="8EAADB" w:themeFill="accent5" w:themeFillTint="99"/>
          </w:tcPr>
          <w:p w14:paraId="5ADF338E" w14:textId="77777777" w:rsidR="00B754BE" w:rsidRPr="00F57D35" w:rsidRDefault="00B754BE" w:rsidP="00A36ED4">
            <w:pPr>
              <w:jc w:val="center"/>
              <w:rPr>
                <w:rFonts w:ascii="Century Gothic" w:hAnsi="Century Gothic" w:cs="Arial"/>
                <w:b/>
                <w:sz w:val="18"/>
                <w:szCs w:val="18"/>
              </w:rPr>
            </w:pPr>
            <w:r w:rsidRPr="00F57D35">
              <w:rPr>
                <w:rFonts w:ascii="Century Gothic" w:hAnsi="Century Gothic" w:cs="Arial"/>
                <w:b/>
                <w:sz w:val="18"/>
                <w:szCs w:val="18"/>
              </w:rPr>
              <w:t>NORMATIVO</w:t>
            </w:r>
          </w:p>
        </w:tc>
        <w:tc>
          <w:tcPr>
            <w:tcW w:w="236" w:type="dxa"/>
            <w:shd w:val="clear" w:color="auto" w:fill="8EAADB" w:themeFill="accent5" w:themeFillTint="99"/>
          </w:tcPr>
          <w:p w14:paraId="3FC9BB02" w14:textId="77777777" w:rsidR="00B754BE" w:rsidRPr="00F57D35" w:rsidRDefault="00B754BE" w:rsidP="00A36ED4">
            <w:pPr>
              <w:jc w:val="center"/>
              <w:rPr>
                <w:rFonts w:ascii="Century Gothic" w:hAnsi="Century Gothic" w:cs="Arial"/>
                <w:b/>
                <w:sz w:val="18"/>
                <w:szCs w:val="18"/>
              </w:rPr>
            </w:pPr>
            <w:r w:rsidRPr="00F57D35">
              <w:rPr>
                <w:rFonts w:ascii="Century Gothic" w:hAnsi="Century Gothic" w:cs="Arial"/>
                <w:b/>
                <w:sz w:val="18"/>
                <w:szCs w:val="18"/>
              </w:rPr>
              <w:t>E</w:t>
            </w:r>
          </w:p>
        </w:tc>
        <w:tc>
          <w:tcPr>
            <w:tcW w:w="1525" w:type="dxa"/>
            <w:shd w:val="clear" w:color="auto" w:fill="8EAADB" w:themeFill="accent5" w:themeFillTint="99"/>
          </w:tcPr>
          <w:p w14:paraId="39180F33" w14:textId="77777777" w:rsidR="00B754BE" w:rsidRPr="00F57D35" w:rsidRDefault="00B754BE" w:rsidP="00A36ED4">
            <w:pPr>
              <w:jc w:val="center"/>
              <w:rPr>
                <w:rFonts w:ascii="Century Gothic" w:hAnsi="Century Gothic" w:cs="Arial"/>
                <w:b/>
                <w:sz w:val="18"/>
                <w:szCs w:val="18"/>
              </w:rPr>
            </w:pPr>
            <w:r w:rsidRPr="00F57D35">
              <w:rPr>
                <w:rFonts w:ascii="Century Gothic" w:hAnsi="Century Gothic" w:cs="Arial"/>
                <w:b/>
                <w:sz w:val="18"/>
                <w:szCs w:val="18"/>
              </w:rPr>
              <w:t>ECONOMICO</w:t>
            </w:r>
          </w:p>
        </w:tc>
        <w:tc>
          <w:tcPr>
            <w:tcW w:w="284" w:type="dxa"/>
            <w:shd w:val="clear" w:color="auto" w:fill="8EAADB" w:themeFill="accent5" w:themeFillTint="99"/>
          </w:tcPr>
          <w:p w14:paraId="6B0BD857" w14:textId="77777777" w:rsidR="00B754BE" w:rsidRPr="00F57D35" w:rsidRDefault="00B754BE" w:rsidP="00A36ED4">
            <w:pPr>
              <w:jc w:val="center"/>
              <w:rPr>
                <w:rFonts w:ascii="Century Gothic" w:hAnsi="Century Gothic" w:cs="Arial"/>
                <w:b/>
                <w:sz w:val="18"/>
                <w:szCs w:val="18"/>
              </w:rPr>
            </w:pPr>
            <w:r w:rsidRPr="00F57D35">
              <w:rPr>
                <w:rFonts w:ascii="Century Gothic" w:hAnsi="Century Gothic" w:cs="Arial"/>
                <w:b/>
                <w:sz w:val="18"/>
                <w:szCs w:val="18"/>
              </w:rPr>
              <w:t>A</w:t>
            </w:r>
          </w:p>
        </w:tc>
        <w:tc>
          <w:tcPr>
            <w:tcW w:w="1802" w:type="dxa"/>
            <w:shd w:val="clear" w:color="auto" w:fill="8EAADB" w:themeFill="accent5" w:themeFillTint="99"/>
          </w:tcPr>
          <w:p w14:paraId="40776004" w14:textId="77777777" w:rsidR="00B754BE" w:rsidRPr="00F57D35" w:rsidRDefault="00B754BE" w:rsidP="00A36ED4">
            <w:pPr>
              <w:jc w:val="center"/>
              <w:rPr>
                <w:rFonts w:ascii="Century Gothic" w:hAnsi="Century Gothic" w:cs="Arial"/>
                <w:b/>
                <w:sz w:val="18"/>
                <w:szCs w:val="18"/>
              </w:rPr>
            </w:pPr>
            <w:r w:rsidRPr="00F57D35">
              <w:rPr>
                <w:rFonts w:ascii="Century Gothic" w:hAnsi="Century Gothic" w:cs="Arial"/>
                <w:b/>
                <w:sz w:val="18"/>
                <w:szCs w:val="18"/>
              </w:rPr>
              <w:t>ADMINITRATIVO</w:t>
            </w:r>
          </w:p>
        </w:tc>
        <w:tc>
          <w:tcPr>
            <w:tcW w:w="292" w:type="dxa"/>
            <w:shd w:val="clear" w:color="auto" w:fill="8EAADB" w:themeFill="accent5" w:themeFillTint="99"/>
          </w:tcPr>
          <w:p w14:paraId="3EAB4E33" w14:textId="77777777" w:rsidR="00B754BE" w:rsidRPr="00F57D35" w:rsidRDefault="00B754BE" w:rsidP="00A36ED4">
            <w:pPr>
              <w:jc w:val="center"/>
              <w:rPr>
                <w:rFonts w:ascii="Century Gothic" w:hAnsi="Century Gothic" w:cs="Arial"/>
                <w:b/>
                <w:sz w:val="18"/>
                <w:szCs w:val="18"/>
              </w:rPr>
            </w:pPr>
            <w:r w:rsidRPr="00F57D35">
              <w:rPr>
                <w:rFonts w:ascii="Century Gothic" w:hAnsi="Century Gothic" w:cs="Arial"/>
                <w:b/>
                <w:sz w:val="18"/>
                <w:szCs w:val="18"/>
              </w:rPr>
              <w:t>T</w:t>
            </w:r>
          </w:p>
        </w:tc>
        <w:tc>
          <w:tcPr>
            <w:tcW w:w="1591" w:type="dxa"/>
            <w:shd w:val="clear" w:color="auto" w:fill="8EAADB" w:themeFill="accent5" w:themeFillTint="99"/>
          </w:tcPr>
          <w:p w14:paraId="4CE3BEB6" w14:textId="77777777" w:rsidR="00B754BE" w:rsidRPr="00F57D35" w:rsidRDefault="00B754BE" w:rsidP="00A36ED4">
            <w:pPr>
              <w:jc w:val="center"/>
              <w:rPr>
                <w:rFonts w:ascii="Century Gothic" w:hAnsi="Century Gothic" w:cs="Arial"/>
                <w:b/>
                <w:sz w:val="18"/>
                <w:szCs w:val="18"/>
              </w:rPr>
            </w:pPr>
            <w:r w:rsidRPr="00F57D35">
              <w:rPr>
                <w:rFonts w:ascii="Century Gothic" w:hAnsi="Century Gothic" w:cs="Arial"/>
                <w:b/>
                <w:sz w:val="18"/>
                <w:szCs w:val="18"/>
              </w:rPr>
              <w:t>TECNOLOGICO</w:t>
            </w:r>
          </w:p>
        </w:tc>
        <w:tc>
          <w:tcPr>
            <w:tcW w:w="284" w:type="dxa"/>
            <w:shd w:val="clear" w:color="auto" w:fill="8EAADB" w:themeFill="accent5" w:themeFillTint="99"/>
          </w:tcPr>
          <w:p w14:paraId="58183132" w14:textId="77777777" w:rsidR="00B754BE" w:rsidRPr="00F57D35" w:rsidRDefault="00B754BE" w:rsidP="00F57D35">
            <w:pPr>
              <w:rPr>
                <w:rFonts w:ascii="Century Gothic" w:hAnsi="Century Gothic" w:cs="Arial"/>
                <w:b/>
                <w:sz w:val="18"/>
                <w:szCs w:val="18"/>
              </w:rPr>
            </w:pPr>
            <w:r w:rsidRPr="00F57D35">
              <w:rPr>
                <w:rFonts w:ascii="Century Gothic" w:hAnsi="Century Gothic" w:cs="Arial"/>
                <w:b/>
                <w:sz w:val="18"/>
                <w:szCs w:val="18"/>
              </w:rPr>
              <w:t>C</w:t>
            </w:r>
          </w:p>
        </w:tc>
        <w:tc>
          <w:tcPr>
            <w:tcW w:w="2126" w:type="dxa"/>
            <w:shd w:val="clear" w:color="auto" w:fill="8EAADB" w:themeFill="accent5" w:themeFillTint="99"/>
          </w:tcPr>
          <w:p w14:paraId="33242647" w14:textId="672663D6" w:rsidR="00B754BE" w:rsidRPr="00F57D35" w:rsidRDefault="00F57D35" w:rsidP="00A36ED4">
            <w:pPr>
              <w:jc w:val="center"/>
              <w:rPr>
                <w:rFonts w:ascii="Century Gothic" w:hAnsi="Century Gothic" w:cs="Arial"/>
                <w:b/>
                <w:sz w:val="18"/>
                <w:szCs w:val="18"/>
              </w:rPr>
            </w:pPr>
            <w:r w:rsidRPr="00F57D35">
              <w:rPr>
                <w:rFonts w:ascii="Century Gothic" w:hAnsi="Century Gothic" w:cs="Arial"/>
                <w:b/>
                <w:sz w:val="18"/>
                <w:szCs w:val="18"/>
              </w:rPr>
              <w:t xml:space="preserve">GESTIÓN DEL </w:t>
            </w:r>
            <w:r w:rsidR="00B754BE" w:rsidRPr="00F57D35">
              <w:rPr>
                <w:rFonts w:ascii="Century Gothic" w:hAnsi="Century Gothic" w:cs="Arial"/>
                <w:b/>
                <w:sz w:val="18"/>
                <w:szCs w:val="18"/>
              </w:rPr>
              <w:t>CAMBIO</w:t>
            </w:r>
          </w:p>
        </w:tc>
      </w:tr>
      <w:tr w:rsidR="00B754BE" w:rsidRPr="00BA0CAE" w14:paraId="69268A35" w14:textId="77777777" w:rsidTr="00F57D35">
        <w:tc>
          <w:tcPr>
            <w:tcW w:w="1778" w:type="dxa"/>
            <w:gridSpan w:val="2"/>
          </w:tcPr>
          <w:p w14:paraId="1FF35FCD" w14:textId="77777777" w:rsidR="00B754BE" w:rsidRPr="007056C9" w:rsidRDefault="00B754BE" w:rsidP="00F57D35">
            <w:pPr>
              <w:jc w:val="center"/>
              <w:rPr>
                <w:rFonts w:ascii="Century Gothic" w:hAnsi="Century Gothic" w:cs="Arial"/>
                <w:sz w:val="14"/>
                <w:szCs w:val="14"/>
              </w:rPr>
            </w:pPr>
          </w:p>
          <w:p w14:paraId="56AF1011" w14:textId="3870367A" w:rsidR="00B754BE" w:rsidRPr="007056C9" w:rsidRDefault="00B754BE" w:rsidP="00F57D35">
            <w:pPr>
              <w:jc w:val="center"/>
              <w:rPr>
                <w:rFonts w:ascii="Century Gothic" w:hAnsi="Century Gothic" w:cs="Arial"/>
                <w:sz w:val="16"/>
                <w:szCs w:val="16"/>
              </w:rPr>
            </w:pPr>
            <w:r w:rsidRPr="007056C9">
              <w:rPr>
                <w:rFonts w:ascii="Century Gothic" w:hAnsi="Century Gothic" w:cs="Arial"/>
                <w:sz w:val="16"/>
                <w:szCs w:val="16"/>
              </w:rPr>
              <w:t>Necesidades correspondientes a requerimientos normativos</w:t>
            </w:r>
          </w:p>
          <w:p w14:paraId="150838CA" w14:textId="77777777" w:rsidR="00B754BE" w:rsidRPr="007056C9" w:rsidRDefault="00B754BE" w:rsidP="00F57D35">
            <w:pPr>
              <w:jc w:val="center"/>
              <w:rPr>
                <w:rFonts w:ascii="Century Gothic" w:hAnsi="Century Gothic" w:cs="Arial"/>
                <w:sz w:val="16"/>
                <w:szCs w:val="16"/>
              </w:rPr>
            </w:pPr>
          </w:p>
        </w:tc>
        <w:tc>
          <w:tcPr>
            <w:tcW w:w="1761" w:type="dxa"/>
            <w:gridSpan w:val="2"/>
          </w:tcPr>
          <w:p w14:paraId="77776456" w14:textId="77777777" w:rsidR="00B754BE" w:rsidRPr="007056C9" w:rsidRDefault="00B754BE" w:rsidP="00F57D35">
            <w:pPr>
              <w:jc w:val="center"/>
              <w:rPr>
                <w:rFonts w:ascii="Century Gothic" w:hAnsi="Century Gothic" w:cs="Arial"/>
                <w:sz w:val="14"/>
                <w:szCs w:val="14"/>
              </w:rPr>
            </w:pPr>
          </w:p>
          <w:p w14:paraId="58DD0154" w14:textId="44062DD6" w:rsidR="00B754BE" w:rsidRPr="007056C9" w:rsidRDefault="00B754BE" w:rsidP="00F57D35">
            <w:pPr>
              <w:jc w:val="center"/>
              <w:rPr>
                <w:rFonts w:ascii="Century Gothic" w:hAnsi="Century Gothic" w:cs="Arial"/>
                <w:sz w:val="16"/>
                <w:szCs w:val="16"/>
              </w:rPr>
            </w:pPr>
            <w:r w:rsidRPr="007056C9">
              <w:rPr>
                <w:rFonts w:ascii="Century Gothic" w:hAnsi="Century Gothic" w:cs="Arial"/>
                <w:sz w:val="16"/>
                <w:szCs w:val="16"/>
              </w:rPr>
              <w:t>Necesidades relacionadas con el presupuesto y la apropiación de los recursos financieros.</w:t>
            </w:r>
          </w:p>
        </w:tc>
        <w:tc>
          <w:tcPr>
            <w:tcW w:w="2086" w:type="dxa"/>
            <w:gridSpan w:val="2"/>
          </w:tcPr>
          <w:p w14:paraId="3188E45C" w14:textId="77777777" w:rsidR="00B754BE" w:rsidRPr="007056C9" w:rsidRDefault="00B754BE" w:rsidP="00F57D35">
            <w:pPr>
              <w:jc w:val="center"/>
              <w:rPr>
                <w:rFonts w:ascii="Century Gothic" w:hAnsi="Century Gothic" w:cs="Arial"/>
                <w:sz w:val="14"/>
                <w:szCs w:val="14"/>
              </w:rPr>
            </w:pPr>
          </w:p>
          <w:p w14:paraId="25325760" w14:textId="77777777" w:rsidR="00B754BE" w:rsidRPr="007056C9" w:rsidRDefault="00B754BE" w:rsidP="00F57D35">
            <w:pPr>
              <w:jc w:val="center"/>
              <w:rPr>
                <w:rFonts w:ascii="Century Gothic" w:hAnsi="Century Gothic" w:cs="Arial"/>
                <w:sz w:val="16"/>
                <w:szCs w:val="16"/>
              </w:rPr>
            </w:pPr>
            <w:r w:rsidRPr="007056C9">
              <w:rPr>
                <w:rFonts w:ascii="Century Gothic" w:hAnsi="Century Gothic" w:cs="Arial"/>
                <w:sz w:val="16"/>
                <w:szCs w:val="16"/>
              </w:rPr>
              <w:t xml:space="preserve">Necesidades que implican acciones de la </w:t>
            </w:r>
            <w:r w:rsidR="00F57D35" w:rsidRPr="007056C9">
              <w:rPr>
                <w:rFonts w:ascii="Century Gothic" w:hAnsi="Century Gothic" w:cs="Arial"/>
                <w:sz w:val="16"/>
                <w:szCs w:val="16"/>
              </w:rPr>
              <w:t>ENTIDAD.</w:t>
            </w:r>
          </w:p>
          <w:p w14:paraId="6510B8DA" w14:textId="77777777" w:rsidR="00F57D35" w:rsidRPr="007056C9" w:rsidRDefault="00F57D35" w:rsidP="00F57D35">
            <w:pPr>
              <w:jc w:val="center"/>
              <w:rPr>
                <w:rFonts w:ascii="Century Gothic" w:hAnsi="Century Gothic" w:cs="Arial"/>
                <w:sz w:val="16"/>
                <w:szCs w:val="16"/>
              </w:rPr>
            </w:pPr>
            <w:r w:rsidRPr="007056C9">
              <w:rPr>
                <w:rFonts w:ascii="Century Gothic" w:hAnsi="Century Gothic" w:cs="Arial"/>
                <w:sz w:val="16"/>
                <w:szCs w:val="16"/>
              </w:rPr>
              <w:t xml:space="preserve">Plan de Acción </w:t>
            </w:r>
          </w:p>
          <w:p w14:paraId="6BAD6606" w14:textId="6D49D1E5" w:rsidR="00F57D35" w:rsidRPr="007056C9" w:rsidRDefault="00F57D35" w:rsidP="00F57D35">
            <w:pPr>
              <w:jc w:val="center"/>
              <w:rPr>
                <w:rFonts w:ascii="Century Gothic" w:hAnsi="Century Gothic" w:cs="Arial"/>
                <w:sz w:val="16"/>
                <w:szCs w:val="16"/>
              </w:rPr>
            </w:pPr>
            <w:r w:rsidRPr="007056C9">
              <w:rPr>
                <w:rFonts w:ascii="Century Gothic" w:hAnsi="Century Gothic" w:cs="Arial"/>
                <w:sz w:val="16"/>
                <w:szCs w:val="16"/>
              </w:rPr>
              <w:t>Plan de Intervención Archivístico</w:t>
            </w:r>
          </w:p>
        </w:tc>
        <w:tc>
          <w:tcPr>
            <w:tcW w:w="1883" w:type="dxa"/>
            <w:gridSpan w:val="2"/>
          </w:tcPr>
          <w:p w14:paraId="762FF4C1" w14:textId="77777777" w:rsidR="00B754BE" w:rsidRPr="007056C9" w:rsidRDefault="00B754BE" w:rsidP="00F57D35">
            <w:pPr>
              <w:jc w:val="center"/>
              <w:rPr>
                <w:rFonts w:ascii="Century Gothic" w:hAnsi="Century Gothic" w:cs="Arial"/>
                <w:sz w:val="14"/>
                <w:szCs w:val="14"/>
              </w:rPr>
            </w:pPr>
          </w:p>
          <w:p w14:paraId="28CD84A1" w14:textId="43E6B06D" w:rsidR="00B754BE" w:rsidRPr="007056C9" w:rsidRDefault="00B754BE" w:rsidP="00F57D35">
            <w:pPr>
              <w:jc w:val="center"/>
              <w:rPr>
                <w:rFonts w:ascii="Century Gothic" w:hAnsi="Century Gothic" w:cs="Arial"/>
                <w:sz w:val="16"/>
                <w:szCs w:val="16"/>
              </w:rPr>
            </w:pPr>
            <w:r w:rsidRPr="007056C9">
              <w:rPr>
                <w:rFonts w:ascii="Century Gothic" w:hAnsi="Century Gothic" w:cs="Arial"/>
                <w:sz w:val="16"/>
                <w:szCs w:val="16"/>
              </w:rPr>
              <w:t>Necesidades que involucran el componente tecnológico</w:t>
            </w:r>
          </w:p>
        </w:tc>
        <w:tc>
          <w:tcPr>
            <w:tcW w:w="2410" w:type="dxa"/>
            <w:gridSpan w:val="2"/>
          </w:tcPr>
          <w:p w14:paraId="6F65D958" w14:textId="77777777" w:rsidR="00B754BE" w:rsidRPr="007056C9" w:rsidRDefault="00B754BE" w:rsidP="00F57D35">
            <w:pPr>
              <w:jc w:val="center"/>
              <w:rPr>
                <w:rFonts w:ascii="Century Gothic" w:hAnsi="Century Gothic" w:cs="Arial"/>
                <w:sz w:val="14"/>
                <w:szCs w:val="14"/>
              </w:rPr>
            </w:pPr>
          </w:p>
          <w:p w14:paraId="31500266" w14:textId="653AF642" w:rsidR="00B754BE" w:rsidRDefault="00B754BE" w:rsidP="00F57D35">
            <w:pPr>
              <w:jc w:val="center"/>
              <w:rPr>
                <w:rFonts w:ascii="Century Gothic" w:hAnsi="Century Gothic" w:cs="Arial"/>
                <w:sz w:val="16"/>
                <w:szCs w:val="16"/>
              </w:rPr>
            </w:pPr>
            <w:r w:rsidRPr="007056C9">
              <w:rPr>
                <w:rFonts w:ascii="Century Gothic" w:hAnsi="Century Gothic" w:cs="Arial"/>
                <w:sz w:val="16"/>
                <w:szCs w:val="16"/>
              </w:rPr>
              <w:t>Necesidades que impactan en la gestión diaria y el cambio cultural.</w:t>
            </w:r>
          </w:p>
          <w:p w14:paraId="220637FE" w14:textId="0C0F0B61" w:rsidR="00A17CEF" w:rsidRDefault="00A17CEF" w:rsidP="00F57D35">
            <w:pPr>
              <w:jc w:val="center"/>
              <w:rPr>
                <w:rFonts w:ascii="Century Gothic" w:hAnsi="Century Gothic" w:cs="Arial"/>
                <w:sz w:val="16"/>
                <w:szCs w:val="16"/>
              </w:rPr>
            </w:pPr>
            <w:r>
              <w:rPr>
                <w:rFonts w:ascii="Century Gothic" w:hAnsi="Century Gothic" w:cs="Arial"/>
                <w:sz w:val="16"/>
                <w:szCs w:val="16"/>
              </w:rPr>
              <w:t>Mayor reputación</w:t>
            </w:r>
          </w:p>
          <w:p w14:paraId="38344275" w14:textId="373825E0" w:rsidR="00A17CEF" w:rsidRDefault="00A17CEF" w:rsidP="00F57D35">
            <w:pPr>
              <w:jc w:val="center"/>
              <w:rPr>
                <w:rFonts w:ascii="Century Gothic" w:hAnsi="Century Gothic" w:cs="Arial"/>
                <w:sz w:val="16"/>
                <w:szCs w:val="16"/>
              </w:rPr>
            </w:pPr>
            <w:r>
              <w:rPr>
                <w:rFonts w:ascii="Century Gothic" w:hAnsi="Century Gothic" w:cs="Arial"/>
                <w:sz w:val="16"/>
                <w:szCs w:val="16"/>
              </w:rPr>
              <w:t>Mayor Confianza</w:t>
            </w:r>
          </w:p>
          <w:p w14:paraId="6578DF97" w14:textId="7BBF1A6F" w:rsidR="00B754BE" w:rsidRPr="007056C9" w:rsidRDefault="00A17CEF" w:rsidP="00F57D35">
            <w:pPr>
              <w:jc w:val="center"/>
              <w:rPr>
                <w:rFonts w:ascii="Century Gothic" w:hAnsi="Century Gothic" w:cs="Arial"/>
                <w:sz w:val="16"/>
                <w:szCs w:val="16"/>
              </w:rPr>
            </w:pPr>
            <w:r>
              <w:rPr>
                <w:rFonts w:ascii="Century Gothic" w:hAnsi="Century Gothic" w:cs="Arial"/>
                <w:sz w:val="16"/>
                <w:szCs w:val="16"/>
              </w:rPr>
              <w:t>Competitividad</w:t>
            </w:r>
          </w:p>
        </w:tc>
      </w:tr>
    </w:tbl>
    <w:p w14:paraId="596FE6E5" w14:textId="77777777" w:rsidR="007056C9" w:rsidRPr="008248CE" w:rsidRDefault="007056C9" w:rsidP="00B754BE">
      <w:pPr>
        <w:rPr>
          <w:rFonts w:cs="Arial"/>
        </w:rPr>
      </w:pPr>
    </w:p>
    <w:p w14:paraId="0196BB60" w14:textId="2FB605E3" w:rsidR="00B754BE" w:rsidRPr="008248CE" w:rsidRDefault="00B754BE" w:rsidP="00B944E7">
      <w:pPr>
        <w:pStyle w:val="Ttulo3"/>
      </w:pPr>
      <w:bookmarkStart w:id="21" w:name="_Toc74809761"/>
      <w:r w:rsidRPr="008248CE">
        <w:t>1.</w:t>
      </w:r>
      <w:r w:rsidR="008248CE">
        <w:t>8</w:t>
      </w:r>
      <w:r w:rsidRPr="008248CE">
        <w:t>.1 Requisitos Normativos</w:t>
      </w:r>
      <w:bookmarkEnd w:id="21"/>
    </w:p>
    <w:p w14:paraId="5001AC31" w14:textId="77777777" w:rsidR="00F57D35" w:rsidRPr="008248CE" w:rsidRDefault="00F57D35" w:rsidP="00F57D35">
      <w:pPr>
        <w:jc w:val="both"/>
        <w:rPr>
          <w:rFonts w:ascii="Century Gothic" w:hAnsi="Century Gothic" w:cs="Arial"/>
          <w:b/>
          <w:color w:val="000000"/>
          <w:sz w:val="20"/>
          <w:szCs w:val="20"/>
        </w:rPr>
      </w:pPr>
    </w:p>
    <w:p w14:paraId="0E9F11F1" w14:textId="75E400FB" w:rsidR="00B754BE" w:rsidRDefault="00B754BE" w:rsidP="00F57D35">
      <w:pPr>
        <w:jc w:val="both"/>
        <w:rPr>
          <w:rFonts w:ascii="Century Gothic" w:hAnsi="Century Gothic" w:cs="Arial"/>
          <w:sz w:val="20"/>
          <w:szCs w:val="20"/>
        </w:rPr>
      </w:pPr>
      <w:r w:rsidRPr="008248CE">
        <w:rPr>
          <w:rFonts w:ascii="Century Gothic" w:hAnsi="Century Gothic" w:cs="Arial"/>
          <w:sz w:val="20"/>
          <w:szCs w:val="20"/>
        </w:rPr>
        <w:t xml:space="preserve">El presente es el listado general de normas que en materia de Gestión Documental </w:t>
      </w:r>
      <w:r w:rsidR="007056C9">
        <w:rPr>
          <w:rFonts w:ascii="Century Gothic" w:hAnsi="Century Gothic" w:cs="Arial"/>
          <w:sz w:val="20"/>
          <w:szCs w:val="20"/>
        </w:rPr>
        <w:t xml:space="preserve">para </w:t>
      </w:r>
      <w:r w:rsidR="00E34881" w:rsidRPr="00963407">
        <w:rPr>
          <w:rFonts w:ascii="Century Gothic" w:hAnsi="Century Gothic" w:cstheme="majorHAnsi"/>
          <w:b/>
          <w:color w:val="000000" w:themeColor="text1"/>
          <w:sz w:val="20"/>
          <w:szCs w:val="20"/>
        </w:rPr>
        <w:t>La Empresa de acueducto, alcantarillado y aseo de Campoalegre - EMAC S.A. E.S.P.</w:t>
      </w:r>
      <w:r w:rsidRPr="008248CE">
        <w:rPr>
          <w:rFonts w:ascii="Century Gothic" w:hAnsi="Century Gothic" w:cs="Arial"/>
          <w:sz w:val="20"/>
          <w:szCs w:val="20"/>
        </w:rPr>
        <w:t>:</w:t>
      </w:r>
    </w:p>
    <w:p w14:paraId="005DEFA7" w14:textId="77777777" w:rsidR="008248CE" w:rsidRPr="008248CE" w:rsidRDefault="008248CE" w:rsidP="00F57D35">
      <w:pPr>
        <w:jc w:val="both"/>
        <w:rPr>
          <w:rFonts w:ascii="Century Gothic" w:hAnsi="Century Gothic" w:cs="Arial"/>
          <w:sz w:val="20"/>
          <w:szCs w:val="20"/>
        </w:rPr>
      </w:pPr>
    </w:p>
    <w:tbl>
      <w:tblPr>
        <w:tblStyle w:val="Tablaconcuadrcula"/>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3"/>
        <w:gridCol w:w="1843"/>
        <w:gridCol w:w="5812"/>
      </w:tblGrid>
      <w:tr w:rsidR="00B754BE" w:rsidRPr="00B65EE5" w14:paraId="4C54B758" w14:textId="77777777" w:rsidTr="00E57DBE">
        <w:trPr>
          <w:trHeight w:val="576"/>
          <w:tblHeader/>
        </w:trPr>
        <w:tc>
          <w:tcPr>
            <w:tcW w:w="2253" w:type="dxa"/>
            <w:shd w:val="clear" w:color="auto" w:fill="8EAADB" w:themeFill="accent5" w:themeFillTint="99"/>
            <w:hideMark/>
          </w:tcPr>
          <w:p w14:paraId="078009A5" w14:textId="77777777" w:rsidR="00B754BE" w:rsidRPr="008248CE" w:rsidRDefault="00B754BE" w:rsidP="00A36ED4">
            <w:pPr>
              <w:jc w:val="center"/>
              <w:rPr>
                <w:rFonts w:ascii="Century Gothic" w:hAnsi="Century Gothic" w:cs="Arial"/>
                <w:b/>
                <w:sz w:val="16"/>
                <w:szCs w:val="16"/>
              </w:rPr>
            </w:pPr>
            <w:r w:rsidRPr="008248CE">
              <w:rPr>
                <w:rFonts w:ascii="Century Gothic" w:hAnsi="Century Gothic" w:cs="Arial"/>
                <w:b/>
                <w:sz w:val="16"/>
                <w:szCs w:val="16"/>
              </w:rPr>
              <w:t>IDENTIFICACIÓN DEL DOCUMENTO Y FECHA DE EMISIÓN</w:t>
            </w:r>
          </w:p>
        </w:tc>
        <w:tc>
          <w:tcPr>
            <w:tcW w:w="1843" w:type="dxa"/>
            <w:shd w:val="clear" w:color="auto" w:fill="8EAADB" w:themeFill="accent5" w:themeFillTint="99"/>
            <w:hideMark/>
          </w:tcPr>
          <w:p w14:paraId="55FEBBAB" w14:textId="47C04C63" w:rsidR="00B754BE" w:rsidRPr="008248CE" w:rsidRDefault="00B754BE" w:rsidP="00A36ED4">
            <w:pPr>
              <w:jc w:val="center"/>
              <w:rPr>
                <w:rFonts w:ascii="Century Gothic" w:hAnsi="Century Gothic" w:cs="Arial"/>
                <w:b/>
                <w:sz w:val="16"/>
                <w:szCs w:val="16"/>
              </w:rPr>
            </w:pPr>
            <w:r w:rsidRPr="008248CE">
              <w:rPr>
                <w:rFonts w:ascii="Century Gothic" w:hAnsi="Century Gothic" w:cs="Arial"/>
                <w:b/>
                <w:sz w:val="16"/>
                <w:szCs w:val="16"/>
              </w:rPr>
              <w:t>E</w:t>
            </w:r>
            <w:r w:rsidR="008248CE">
              <w:rPr>
                <w:rFonts w:ascii="Century Gothic" w:hAnsi="Century Gothic" w:cs="Arial"/>
                <w:b/>
                <w:sz w:val="16"/>
                <w:szCs w:val="16"/>
              </w:rPr>
              <w:t xml:space="preserve">NTIDAD </w:t>
            </w:r>
            <w:r w:rsidRPr="008248CE">
              <w:rPr>
                <w:rFonts w:ascii="Century Gothic" w:hAnsi="Century Gothic" w:cs="Arial"/>
                <w:b/>
                <w:sz w:val="16"/>
                <w:szCs w:val="16"/>
              </w:rPr>
              <w:t>GENERADOR</w:t>
            </w:r>
          </w:p>
        </w:tc>
        <w:tc>
          <w:tcPr>
            <w:tcW w:w="5812" w:type="dxa"/>
            <w:shd w:val="clear" w:color="auto" w:fill="8EAADB" w:themeFill="accent5" w:themeFillTint="99"/>
            <w:hideMark/>
          </w:tcPr>
          <w:p w14:paraId="28728493" w14:textId="373F4E6D" w:rsidR="00B754BE" w:rsidRPr="008248CE" w:rsidRDefault="00B754BE" w:rsidP="00A36ED4">
            <w:pPr>
              <w:jc w:val="center"/>
              <w:rPr>
                <w:rFonts w:ascii="Century Gothic" w:hAnsi="Century Gothic" w:cs="Arial"/>
                <w:b/>
                <w:sz w:val="16"/>
                <w:szCs w:val="16"/>
              </w:rPr>
            </w:pPr>
            <w:r w:rsidRPr="008248CE">
              <w:rPr>
                <w:rFonts w:ascii="Century Gothic" w:hAnsi="Century Gothic" w:cs="Arial"/>
                <w:b/>
                <w:sz w:val="16"/>
                <w:szCs w:val="16"/>
              </w:rPr>
              <w:t>DESCRIPCIÓN DEL DOCUMENTO</w:t>
            </w:r>
          </w:p>
        </w:tc>
      </w:tr>
      <w:tr w:rsidR="00B754BE" w:rsidRPr="00B65EE5" w14:paraId="5572AC16" w14:textId="77777777" w:rsidTr="00E57DBE">
        <w:trPr>
          <w:trHeight w:val="576"/>
        </w:trPr>
        <w:tc>
          <w:tcPr>
            <w:tcW w:w="2253" w:type="dxa"/>
          </w:tcPr>
          <w:p w14:paraId="690A90CB" w14:textId="77777777" w:rsidR="00B754BE" w:rsidRPr="00100767" w:rsidRDefault="00B754BE" w:rsidP="00A36ED4">
            <w:pPr>
              <w:rPr>
                <w:rFonts w:asciiTheme="majorHAnsi" w:hAnsiTheme="majorHAnsi" w:cstheme="majorHAnsi"/>
                <w:sz w:val="20"/>
                <w:szCs w:val="20"/>
              </w:rPr>
            </w:pPr>
            <w:r w:rsidRPr="00100767">
              <w:rPr>
                <w:rFonts w:asciiTheme="majorHAnsi" w:hAnsiTheme="majorHAnsi" w:cstheme="majorHAnsi"/>
                <w:sz w:val="20"/>
                <w:szCs w:val="20"/>
              </w:rPr>
              <w:t>Ley 594 de 2000 – Ley General de Archivos</w:t>
            </w:r>
          </w:p>
        </w:tc>
        <w:tc>
          <w:tcPr>
            <w:tcW w:w="1843" w:type="dxa"/>
          </w:tcPr>
          <w:p w14:paraId="5561B62E" w14:textId="77777777" w:rsidR="00B754BE" w:rsidRPr="008248CE" w:rsidRDefault="00B754BE" w:rsidP="00A36ED4">
            <w:pPr>
              <w:rPr>
                <w:rFonts w:asciiTheme="majorHAnsi" w:hAnsiTheme="majorHAnsi" w:cstheme="majorHAnsi"/>
                <w:sz w:val="18"/>
                <w:szCs w:val="18"/>
              </w:rPr>
            </w:pPr>
            <w:r w:rsidRPr="008248CE">
              <w:rPr>
                <w:rFonts w:asciiTheme="majorHAnsi" w:hAnsiTheme="majorHAnsi" w:cstheme="majorHAnsi"/>
                <w:sz w:val="18"/>
                <w:szCs w:val="18"/>
              </w:rPr>
              <w:t>Archivo General de la Nación – AGN</w:t>
            </w:r>
          </w:p>
        </w:tc>
        <w:tc>
          <w:tcPr>
            <w:tcW w:w="5812" w:type="dxa"/>
          </w:tcPr>
          <w:p w14:paraId="2096D4E9" w14:textId="77777777" w:rsidR="00B754BE" w:rsidRPr="008248CE" w:rsidRDefault="00B754BE" w:rsidP="00A36ED4">
            <w:pPr>
              <w:jc w:val="both"/>
              <w:rPr>
                <w:rFonts w:asciiTheme="majorHAnsi" w:hAnsiTheme="majorHAnsi" w:cstheme="majorHAnsi"/>
                <w:sz w:val="18"/>
                <w:szCs w:val="18"/>
              </w:rPr>
            </w:pPr>
            <w:r w:rsidRPr="008248CE">
              <w:rPr>
                <w:rFonts w:asciiTheme="majorHAnsi" w:hAnsiTheme="majorHAnsi" w:cstheme="majorHAnsi"/>
                <w:sz w:val="18"/>
                <w:szCs w:val="18"/>
              </w:rPr>
              <w:t>Ley general de archivos en Colombia: tiene por objeto establecer las reglas y principios generales que regulan la función archivística del Estado.</w:t>
            </w:r>
          </w:p>
        </w:tc>
      </w:tr>
      <w:tr w:rsidR="00B754BE" w:rsidRPr="00B65EE5" w14:paraId="2F150716" w14:textId="77777777" w:rsidTr="00E57DBE">
        <w:trPr>
          <w:trHeight w:val="486"/>
        </w:trPr>
        <w:tc>
          <w:tcPr>
            <w:tcW w:w="2253" w:type="dxa"/>
          </w:tcPr>
          <w:p w14:paraId="2B409FBC" w14:textId="77777777" w:rsidR="00B754BE" w:rsidRPr="00100767" w:rsidRDefault="00B754BE" w:rsidP="00A36ED4">
            <w:pPr>
              <w:rPr>
                <w:rFonts w:asciiTheme="majorHAnsi" w:hAnsiTheme="majorHAnsi" w:cstheme="majorHAnsi"/>
                <w:sz w:val="20"/>
                <w:szCs w:val="20"/>
              </w:rPr>
            </w:pPr>
            <w:r w:rsidRPr="00100767">
              <w:rPr>
                <w:rFonts w:asciiTheme="majorHAnsi" w:hAnsiTheme="majorHAnsi" w:cstheme="majorHAnsi"/>
                <w:sz w:val="20"/>
                <w:szCs w:val="20"/>
              </w:rPr>
              <w:t>Ley 527 de 1999</w:t>
            </w:r>
          </w:p>
        </w:tc>
        <w:tc>
          <w:tcPr>
            <w:tcW w:w="1843" w:type="dxa"/>
          </w:tcPr>
          <w:p w14:paraId="693CBDAB" w14:textId="77777777" w:rsidR="00B754BE" w:rsidRPr="008248CE" w:rsidRDefault="00B754BE" w:rsidP="00A36ED4">
            <w:pPr>
              <w:rPr>
                <w:rFonts w:asciiTheme="majorHAnsi" w:hAnsiTheme="majorHAnsi" w:cstheme="majorHAnsi"/>
                <w:sz w:val="18"/>
                <w:szCs w:val="18"/>
              </w:rPr>
            </w:pPr>
            <w:r w:rsidRPr="008248CE">
              <w:rPr>
                <w:rFonts w:asciiTheme="majorHAnsi" w:hAnsiTheme="majorHAnsi" w:cstheme="majorHAnsi"/>
                <w:sz w:val="18"/>
                <w:szCs w:val="18"/>
              </w:rPr>
              <w:t>Congreso de la República</w:t>
            </w:r>
          </w:p>
        </w:tc>
        <w:tc>
          <w:tcPr>
            <w:tcW w:w="5812" w:type="dxa"/>
          </w:tcPr>
          <w:p w14:paraId="5A45492C" w14:textId="77777777" w:rsidR="00B754BE" w:rsidRPr="008248CE" w:rsidRDefault="00B754BE" w:rsidP="00A36ED4">
            <w:pPr>
              <w:rPr>
                <w:rFonts w:asciiTheme="majorHAnsi" w:hAnsiTheme="majorHAnsi" w:cstheme="majorHAnsi"/>
                <w:sz w:val="18"/>
                <w:szCs w:val="18"/>
              </w:rPr>
            </w:pPr>
            <w:r w:rsidRPr="008248CE">
              <w:rPr>
                <w:rFonts w:asciiTheme="majorHAnsi" w:hAnsiTheme="majorHAnsi" w:cstheme="majorHAnsi"/>
                <w:color w:val="000000"/>
                <w:sz w:val="18"/>
                <w:szCs w:val="18"/>
              </w:rPr>
              <w:t>“P</w:t>
            </w:r>
            <w:r w:rsidRPr="008248CE">
              <w:rPr>
                <w:rFonts w:asciiTheme="majorHAnsi" w:hAnsiTheme="majorHAnsi" w:cstheme="majorHAnsi"/>
                <w:iCs/>
                <w:color w:val="000000"/>
                <w:sz w:val="18"/>
                <w:szCs w:val="18"/>
              </w:rPr>
              <w:t>or medio de la cual se define y reglamenta el acceso y uso de los mensajes de datos”</w:t>
            </w:r>
          </w:p>
        </w:tc>
      </w:tr>
      <w:tr w:rsidR="00B754BE" w:rsidRPr="00B65EE5" w14:paraId="29F74509" w14:textId="77777777" w:rsidTr="00E57DBE">
        <w:trPr>
          <w:trHeight w:val="576"/>
        </w:trPr>
        <w:tc>
          <w:tcPr>
            <w:tcW w:w="2253" w:type="dxa"/>
          </w:tcPr>
          <w:p w14:paraId="54BD9242" w14:textId="77777777" w:rsidR="00B754BE" w:rsidRPr="00100767" w:rsidRDefault="00B754BE" w:rsidP="00A36ED4">
            <w:pPr>
              <w:rPr>
                <w:rFonts w:asciiTheme="majorHAnsi" w:hAnsiTheme="majorHAnsi" w:cstheme="majorHAnsi"/>
                <w:sz w:val="20"/>
                <w:szCs w:val="20"/>
              </w:rPr>
            </w:pPr>
            <w:r w:rsidRPr="00100767">
              <w:rPr>
                <w:rFonts w:asciiTheme="majorHAnsi" w:hAnsiTheme="majorHAnsi" w:cstheme="majorHAnsi"/>
                <w:sz w:val="20"/>
                <w:szCs w:val="20"/>
              </w:rPr>
              <w:t>Ley 873 de 2003</w:t>
            </w:r>
          </w:p>
        </w:tc>
        <w:tc>
          <w:tcPr>
            <w:tcW w:w="1843" w:type="dxa"/>
          </w:tcPr>
          <w:p w14:paraId="07A0E1D2" w14:textId="77777777" w:rsidR="00B754BE" w:rsidRPr="008248CE" w:rsidRDefault="00B754BE" w:rsidP="00A36ED4">
            <w:pPr>
              <w:jc w:val="both"/>
              <w:rPr>
                <w:rFonts w:asciiTheme="majorHAnsi" w:hAnsiTheme="majorHAnsi" w:cstheme="majorHAnsi"/>
                <w:sz w:val="18"/>
                <w:szCs w:val="18"/>
              </w:rPr>
            </w:pPr>
            <w:r w:rsidRPr="008248CE">
              <w:rPr>
                <w:rFonts w:asciiTheme="majorHAnsi" w:hAnsiTheme="majorHAnsi" w:cstheme="majorHAnsi"/>
                <w:sz w:val="18"/>
                <w:szCs w:val="18"/>
              </w:rPr>
              <w:t>Congreso de la República</w:t>
            </w:r>
          </w:p>
        </w:tc>
        <w:tc>
          <w:tcPr>
            <w:tcW w:w="5812" w:type="dxa"/>
          </w:tcPr>
          <w:p w14:paraId="4203E1B9" w14:textId="77777777" w:rsidR="00B754BE" w:rsidRPr="008248CE" w:rsidRDefault="00B754BE" w:rsidP="00A36ED4">
            <w:pPr>
              <w:jc w:val="both"/>
              <w:rPr>
                <w:rFonts w:asciiTheme="majorHAnsi" w:hAnsiTheme="majorHAnsi" w:cstheme="majorHAnsi"/>
                <w:sz w:val="18"/>
                <w:szCs w:val="18"/>
              </w:rPr>
            </w:pPr>
            <w:r w:rsidRPr="008248CE">
              <w:rPr>
                <w:rFonts w:asciiTheme="majorHAnsi" w:hAnsiTheme="majorHAnsi" w:cstheme="majorHAnsi"/>
                <w:sz w:val="18"/>
                <w:szCs w:val="18"/>
              </w:rPr>
              <w:t>“</w:t>
            </w:r>
            <w:r w:rsidRPr="008248CE">
              <w:rPr>
                <w:rFonts w:asciiTheme="majorHAnsi" w:hAnsiTheme="majorHAnsi" w:cstheme="majorHAnsi"/>
                <w:color w:val="000000"/>
                <w:sz w:val="18"/>
                <w:szCs w:val="18"/>
              </w:rPr>
              <w:t>Por la cual se crea el sistema de gestión de la calidad en la Rama Ejecutiva del Poder Público y en otras entidades prestadoras de servicios.”</w:t>
            </w:r>
          </w:p>
        </w:tc>
      </w:tr>
      <w:tr w:rsidR="00B754BE" w:rsidRPr="00B65EE5" w14:paraId="3D95D141" w14:textId="77777777" w:rsidTr="00E57DBE">
        <w:trPr>
          <w:trHeight w:val="576"/>
        </w:trPr>
        <w:tc>
          <w:tcPr>
            <w:tcW w:w="2253" w:type="dxa"/>
          </w:tcPr>
          <w:p w14:paraId="0E20210C" w14:textId="77777777" w:rsidR="00B754BE" w:rsidRPr="00100767" w:rsidRDefault="00B754BE" w:rsidP="00A36ED4">
            <w:pPr>
              <w:rPr>
                <w:rFonts w:asciiTheme="majorHAnsi" w:hAnsiTheme="majorHAnsi" w:cstheme="majorHAnsi"/>
                <w:sz w:val="20"/>
                <w:szCs w:val="20"/>
              </w:rPr>
            </w:pPr>
            <w:r w:rsidRPr="00100767">
              <w:rPr>
                <w:rFonts w:asciiTheme="majorHAnsi" w:hAnsiTheme="majorHAnsi" w:cstheme="majorHAnsi"/>
                <w:sz w:val="20"/>
                <w:szCs w:val="20"/>
              </w:rPr>
              <w:lastRenderedPageBreak/>
              <w:t>Ley 1341 de 2009</w:t>
            </w:r>
          </w:p>
        </w:tc>
        <w:tc>
          <w:tcPr>
            <w:tcW w:w="1843" w:type="dxa"/>
          </w:tcPr>
          <w:p w14:paraId="01A0745F" w14:textId="77777777" w:rsidR="00B754BE" w:rsidRPr="008248CE" w:rsidRDefault="00B754BE" w:rsidP="00A36ED4">
            <w:pPr>
              <w:jc w:val="both"/>
              <w:rPr>
                <w:rFonts w:asciiTheme="majorHAnsi" w:hAnsiTheme="majorHAnsi" w:cstheme="majorHAnsi"/>
                <w:sz w:val="18"/>
                <w:szCs w:val="18"/>
              </w:rPr>
            </w:pPr>
            <w:r w:rsidRPr="008248CE">
              <w:rPr>
                <w:rFonts w:asciiTheme="majorHAnsi" w:hAnsiTheme="majorHAnsi" w:cstheme="majorHAnsi"/>
                <w:sz w:val="18"/>
                <w:szCs w:val="18"/>
              </w:rPr>
              <w:t>Congreso de la República</w:t>
            </w:r>
          </w:p>
        </w:tc>
        <w:tc>
          <w:tcPr>
            <w:tcW w:w="5812" w:type="dxa"/>
          </w:tcPr>
          <w:p w14:paraId="039D1E08" w14:textId="77777777" w:rsidR="00B754BE" w:rsidRPr="008248CE" w:rsidRDefault="00B754BE" w:rsidP="00A36ED4">
            <w:pPr>
              <w:autoSpaceDE w:val="0"/>
              <w:autoSpaceDN w:val="0"/>
              <w:adjustRightInd w:val="0"/>
              <w:jc w:val="both"/>
              <w:rPr>
                <w:rFonts w:asciiTheme="majorHAnsi" w:hAnsiTheme="majorHAnsi" w:cstheme="majorHAnsi"/>
                <w:color w:val="000000"/>
                <w:sz w:val="18"/>
                <w:szCs w:val="18"/>
              </w:rPr>
            </w:pPr>
            <w:r w:rsidRPr="008248CE">
              <w:rPr>
                <w:rFonts w:asciiTheme="majorHAnsi" w:hAnsiTheme="majorHAnsi" w:cstheme="majorHAnsi"/>
                <w:sz w:val="18"/>
                <w:szCs w:val="18"/>
              </w:rPr>
              <w:t>“Por la cual se definen principios y conceptos sobre la Sociedad de la información y la organización de las Tecnologías de la información y las comunicaciones – TIC”</w:t>
            </w:r>
          </w:p>
        </w:tc>
      </w:tr>
      <w:tr w:rsidR="00B754BE" w:rsidRPr="00B65EE5" w14:paraId="3D759AE5" w14:textId="77777777" w:rsidTr="00E57DBE">
        <w:trPr>
          <w:trHeight w:val="487"/>
        </w:trPr>
        <w:tc>
          <w:tcPr>
            <w:tcW w:w="2253" w:type="dxa"/>
          </w:tcPr>
          <w:p w14:paraId="3789805D"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Ley 1581 de 2012</w:t>
            </w:r>
          </w:p>
        </w:tc>
        <w:tc>
          <w:tcPr>
            <w:tcW w:w="1843" w:type="dxa"/>
          </w:tcPr>
          <w:p w14:paraId="310E50E5"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Congreso de la República</w:t>
            </w:r>
          </w:p>
        </w:tc>
        <w:tc>
          <w:tcPr>
            <w:tcW w:w="5812" w:type="dxa"/>
          </w:tcPr>
          <w:p w14:paraId="0D422441" w14:textId="77777777" w:rsidR="00B754BE" w:rsidRPr="008248CE" w:rsidRDefault="00B754BE" w:rsidP="00A36ED4">
            <w:pPr>
              <w:autoSpaceDE w:val="0"/>
              <w:autoSpaceDN w:val="0"/>
              <w:adjustRightInd w:val="0"/>
              <w:jc w:val="both"/>
              <w:rPr>
                <w:rFonts w:asciiTheme="majorHAnsi" w:hAnsiTheme="majorHAnsi" w:cstheme="majorHAnsi"/>
                <w:sz w:val="20"/>
                <w:szCs w:val="20"/>
              </w:rPr>
            </w:pPr>
            <w:r w:rsidRPr="008248CE">
              <w:rPr>
                <w:rFonts w:asciiTheme="majorHAnsi" w:hAnsiTheme="majorHAnsi" w:cstheme="majorHAnsi"/>
                <w:bCs/>
                <w:sz w:val="20"/>
                <w:szCs w:val="20"/>
              </w:rPr>
              <w:t>“Por la cual se dictan disposiciones generales para la protección de datos personales”</w:t>
            </w:r>
          </w:p>
        </w:tc>
      </w:tr>
      <w:tr w:rsidR="00B754BE" w:rsidRPr="00B65EE5" w14:paraId="750707ED" w14:textId="77777777" w:rsidTr="00E57DBE">
        <w:trPr>
          <w:trHeight w:val="297"/>
        </w:trPr>
        <w:tc>
          <w:tcPr>
            <w:tcW w:w="2253" w:type="dxa"/>
          </w:tcPr>
          <w:p w14:paraId="63C40F64"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Ley 1712 de 2014</w:t>
            </w:r>
          </w:p>
        </w:tc>
        <w:tc>
          <w:tcPr>
            <w:tcW w:w="1843" w:type="dxa"/>
          </w:tcPr>
          <w:p w14:paraId="738F651D"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Congreso de la República</w:t>
            </w:r>
          </w:p>
        </w:tc>
        <w:tc>
          <w:tcPr>
            <w:tcW w:w="5812" w:type="dxa"/>
          </w:tcPr>
          <w:p w14:paraId="5F26F80E" w14:textId="77777777" w:rsidR="00B754BE" w:rsidRPr="008248CE" w:rsidRDefault="00B754BE" w:rsidP="00A36ED4">
            <w:pPr>
              <w:autoSpaceDE w:val="0"/>
              <w:autoSpaceDN w:val="0"/>
              <w:adjustRightInd w:val="0"/>
              <w:jc w:val="both"/>
              <w:rPr>
                <w:rFonts w:asciiTheme="majorHAnsi" w:hAnsiTheme="majorHAnsi" w:cstheme="majorHAnsi"/>
                <w:bCs/>
                <w:sz w:val="20"/>
                <w:szCs w:val="20"/>
              </w:rPr>
            </w:pPr>
            <w:r w:rsidRPr="008248CE">
              <w:rPr>
                <w:rFonts w:asciiTheme="majorHAnsi" w:hAnsiTheme="majorHAnsi" w:cstheme="majorHAnsi"/>
                <w:bCs/>
                <w:sz w:val="20"/>
                <w:szCs w:val="20"/>
              </w:rPr>
              <w:t>Ley de transparencia y del derecho al acceso a la Información Pública.</w:t>
            </w:r>
          </w:p>
        </w:tc>
      </w:tr>
      <w:tr w:rsidR="00B754BE" w:rsidRPr="00B65EE5" w14:paraId="6004C25B" w14:textId="77777777" w:rsidTr="00E57DBE">
        <w:trPr>
          <w:trHeight w:val="576"/>
        </w:trPr>
        <w:tc>
          <w:tcPr>
            <w:tcW w:w="2253" w:type="dxa"/>
          </w:tcPr>
          <w:p w14:paraId="29C7FCF2"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Decreto 2609 de 2012</w:t>
            </w:r>
          </w:p>
        </w:tc>
        <w:tc>
          <w:tcPr>
            <w:tcW w:w="1843" w:type="dxa"/>
          </w:tcPr>
          <w:p w14:paraId="783F8E7A"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Ministerio de Cultura</w:t>
            </w:r>
          </w:p>
        </w:tc>
        <w:tc>
          <w:tcPr>
            <w:tcW w:w="5812" w:type="dxa"/>
          </w:tcPr>
          <w:p w14:paraId="3949D1DC" w14:textId="77777777" w:rsidR="00B754BE" w:rsidRPr="008248CE" w:rsidRDefault="00B754BE" w:rsidP="00A36ED4">
            <w:pPr>
              <w:autoSpaceDE w:val="0"/>
              <w:autoSpaceDN w:val="0"/>
              <w:adjustRightInd w:val="0"/>
              <w:jc w:val="both"/>
              <w:rPr>
                <w:rFonts w:asciiTheme="majorHAnsi" w:hAnsiTheme="majorHAnsi" w:cstheme="majorHAnsi"/>
                <w:bCs/>
                <w:sz w:val="20"/>
                <w:szCs w:val="20"/>
              </w:rPr>
            </w:pPr>
            <w:r w:rsidRPr="008248CE">
              <w:rPr>
                <w:rFonts w:asciiTheme="majorHAnsi" w:hAnsiTheme="majorHAnsi" w:cstheme="majorHAnsi"/>
                <w:sz w:val="20"/>
                <w:szCs w:val="20"/>
              </w:rPr>
              <w:t>“Por el cual se reglamenta el Título V de la Ley 594 de 2000, parcialmente los artículos 58 y 59 de la Ley 1437 de 2011 y se dictan otras disposiciones en materia de Gestión Documental para todas las Entidades del Estado”.</w:t>
            </w:r>
          </w:p>
        </w:tc>
      </w:tr>
      <w:tr w:rsidR="00B754BE" w:rsidRPr="00B65EE5" w14:paraId="2CFCE29C" w14:textId="77777777" w:rsidTr="00E57DBE">
        <w:trPr>
          <w:trHeight w:val="576"/>
        </w:trPr>
        <w:tc>
          <w:tcPr>
            <w:tcW w:w="2253" w:type="dxa"/>
          </w:tcPr>
          <w:p w14:paraId="31A10A4E"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Decreto 1080 de 2015</w:t>
            </w:r>
          </w:p>
        </w:tc>
        <w:tc>
          <w:tcPr>
            <w:tcW w:w="1843" w:type="dxa"/>
          </w:tcPr>
          <w:p w14:paraId="0A1525BC"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Ministerio de Cultura</w:t>
            </w:r>
          </w:p>
        </w:tc>
        <w:tc>
          <w:tcPr>
            <w:tcW w:w="5812" w:type="dxa"/>
          </w:tcPr>
          <w:p w14:paraId="68555724" w14:textId="77777777" w:rsidR="00B754BE" w:rsidRPr="008248CE" w:rsidRDefault="00B754BE" w:rsidP="00A36ED4">
            <w:pPr>
              <w:autoSpaceDE w:val="0"/>
              <w:autoSpaceDN w:val="0"/>
              <w:adjustRightInd w:val="0"/>
              <w:jc w:val="both"/>
              <w:rPr>
                <w:rFonts w:asciiTheme="majorHAnsi" w:hAnsiTheme="majorHAnsi" w:cstheme="majorHAnsi"/>
                <w:bCs/>
                <w:sz w:val="20"/>
                <w:szCs w:val="20"/>
              </w:rPr>
            </w:pPr>
            <w:r w:rsidRPr="008248CE">
              <w:rPr>
                <w:rFonts w:asciiTheme="majorHAnsi" w:hAnsiTheme="majorHAnsi" w:cstheme="majorHAnsi"/>
                <w:color w:val="000000"/>
                <w:sz w:val="20"/>
                <w:szCs w:val="20"/>
              </w:rPr>
              <w:t>“Por medio del cual se expide el Decreto Único Reglamentario del Sector Cultura”</w:t>
            </w:r>
          </w:p>
        </w:tc>
      </w:tr>
      <w:tr w:rsidR="00B754BE" w:rsidRPr="00B65EE5" w14:paraId="52343B4D" w14:textId="77777777" w:rsidTr="00E57DBE">
        <w:trPr>
          <w:trHeight w:val="576"/>
        </w:trPr>
        <w:tc>
          <w:tcPr>
            <w:tcW w:w="2253" w:type="dxa"/>
          </w:tcPr>
          <w:p w14:paraId="7C8E4F0A"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Norma NTC-ISO/IEC 15489: 2001</w:t>
            </w:r>
          </w:p>
        </w:tc>
        <w:tc>
          <w:tcPr>
            <w:tcW w:w="1843" w:type="dxa"/>
          </w:tcPr>
          <w:p w14:paraId="7A7B20B3"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Organización Internacional de Normalización</w:t>
            </w:r>
          </w:p>
        </w:tc>
        <w:tc>
          <w:tcPr>
            <w:tcW w:w="5812" w:type="dxa"/>
          </w:tcPr>
          <w:p w14:paraId="60A26CC9" w14:textId="77777777" w:rsidR="00B754BE" w:rsidRPr="008248CE" w:rsidRDefault="00B754BE" w:rsidP="00A36ED4">
            <w:pPr>
              <w:autoSpaceDE w:val="0"/>
              <w:autoSpaceDN w:val="0"/>
              <w:adjustRightInd w:val="0"/>
              <w:jc w:val="both"/>
              <w:rPr>
                <w:rFonts w:asciiTheme="majorHAnsi" w:hAnsiTheme="majorHAnsi" w:cstheme="majorHAnsi"/>
                <w:color w:val="000000"/>
                <w:sz w:val="20"/>
                <w:szCs w:val="20"/>
              </w:rPr>
            </w:pPr>
            <w:r w:rsidRPr="008248CE">
              <w:rPr>
                <w:rFonts w:asciiTheme="majorHAnsi" w:hAnsiTheme="majorHAnsi" w:cstheme="majorHAnsi"/>
                <w:color w:val="000000"/>
                <w:sz w:val="20"/>
                <w:szCs w:val="20"/>
              </w:rPr>
              <w:t>Información y Documentación. Gestión de documentos</w:t>
            </w:r>
          </w:p>
        </w:tc>
      </w:tr>
      <w:tr w:rsidR="00B754BE" w:rsidRPr="00B65EE5" w14:paraId="612AD565" w14:textId="77777777" w:rsidTr="00E57DBE">
        <w:trPr>
          <w:trHeight w:val="491"/>
        </w:trPr>
        <w:tc>
          <w:tcPr>
            <w:tcW w:w="2253" w:type="dxa"/>
          </w:tcPr>
          <w:p w14:paraId="6A64EEA1"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Norma NTC-ISO/IEC 27001: 2005</w:t>
            </w:r>
          </w:p>
        </w:tc>
        <w:tc>
          <w:tcPr>
            <w:tcW w:w="1843" w:type="dxa"/>
          </w:tcPr>
          <w:p w14:paraId="3D237F04"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Organización Internacional de Normalización</w:t>
            </w:r>
          </w:p>
        </w:tc>
        <w:tc>
          <w:tcPr>
            <w:tcW w:w="5812" w:type="dxa"/>
          </w:tcPr>
          <w:p w14:paraId="15CC7ED8" w14:textId="77777777" w:rsidR="00B754BE" w:rsidRPr="008248CE" w:rsidRDefault="00B754BE" w:rsidP="00A36ED4">
            <w:pPr>
              <w:autoSpaceDE w:val="0"/>
              <w:autoSpaceDN w:val="0"/>
              <w:adjustRightInd w:val="0"/>
              <w:rPr>
                <w:rFonts w:asciiTheme="majorHAnsi" w:hAnsiTheme="majorHAnsi" w:cstheme="majorHAnsi"/>
                <w:bCs/>
                <w:sz w:val="20"/>
                <w:szCs w:val="20"/>
              </w:rPr>
            </w:pPr>
            <w:r w:rsidRPr="008248CE">
              <w:rPr>
                <w:rFonts w:asciiTheme="majorHAnsi" w:hAnsiTheme="majorHAnsi" w:cstheme="majorHAnsi"/>
                <w:sz w:val="20"/>
                <w:szCs w:val="20"/>
              </w:rPr>
              <w:t>Sistema de Gestión de Seguridad de Información</w:t>
            </w:r>
          </w:p>
        </w:tc>
      </w:tr>
      <w:tr w:rsidR="00B754BE" w:rsidRPr="00B65EE5" w14:paraId="77145EDE" w14:textId="77777777" w:rsidTr="00E57DBE">
        <w:trPr>
          <w:trHeight w:val="576"/>
        </w:trPr>
        <w:tc>
          <w:tcPr>
            <w:tcW w:w="2253" w:type="dxa"/>
          </w:tcPr>
          <w:p w14:paraId="434974FC"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Acuerdo 042 de 2002</w:t>
            </w:r>
          </w:p>
        </w:tc>
        <w:tc>
          <w:tcPr>
            <w:tcW w:w="1843" w:type="dxa"/>
          </w:tcPr>
          <w:p w14:paraId="7419B399"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p w14:paraId="190BDC6F" w14:textId="77777777" w:rsidR="00B754BE" w:rsidRPr="008248CE" w:rsidRDefault="00B754BE" w:rsidP="00A36ED4">
            <w:pPr>
              <w:autoSpaceDE w:val="0"/>
              <w:autoSpaceDN w:val="0"/>
              <w:adjustRightInd w:val="0"/>
              <w:rPr>
                <w:rFonts w:asciiTheme="majorHAnsi" w:hAnsiTheme="majorHAnsi" w:cstheme="majorHAnsi"/>
                <w:sz w:val="20"/>
                <w:szCs w:val="20"/>
              </w:rPr>
            </w:pPr>
            <w:r w:rsidRPr="008248CE">
              <w:rPr>
                <w:rFonts w:asciiTheme="majorHAnsi" w:hAnsiTheme="majorHAnsi" w:cstheme="majorHAnsi"/>
                <w:sz w:val="20"/>
                <w:szCs w:val="20"/>
              </w:rPr>
              <w:t>Por el Cual se reglamenta los criterios para la organización de archivos.</w:t>
            </w:r>
          </w:p>
        </w:tc>
      </w:tr>
      <w:tr w:rsidR="00B754BE" w:rsidRPr="00B65EE5" w14:paraId="3ECAC103" w14:textId="77777777" w:rsidTr="00E57DBE">
        <w:trPr>
          <w:trHeight w:val="288"/>
        </w:trPr>
        <w:tc>
          <w:tcPr>
            <w:tcW w:w="2253" w:type="dxa"/>
          </w:tcPr>
          <w:p w14:paraId="638874F7"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Acuerdo 004 de 2013</w:t>
            </w:r>
          </w:p>
        </w:tc>
        <w:tc>
          <w:tcPr>
            <w:tcW w:w="1843" w:type="dxa"/>
          </w:tcPr>
          <w:p w14:paraId="04FC0D90"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p w14:paraId="54A0FB05" w14:textId="3E8795C4"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“Por el cual se reglamentan los decretos 2578 y 2609 y se modifica el procedimiento para la elaboración de las TRD.</w:t>
            </w:r>
          </w:p>
        </w:tc>
      </w:tr>
      <w:tr w:rsidR="00B754BE" w:rsidRPr="00B65EE5" w14:paraId="7F87E837" w14:textId="77777777" w:rsidTr="00E57DBE">
        <w:trPr>
          <w:trHeight w:val="443"/>
        </w:trPr>
        <w:tc>
          <w:tcPr>
            <w:tcW w:w="2253" w:type="dxa"/>
          </w:tcPr>
          <w:p w14:paraId="035B73E6"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Acuerdo 005 de 2013</w:t>
            </w:r>
          </w:p>
        </w:tc>
        <w:tc>
          <w:tcPr>
            <w:tcW w:w="1843" w:type="dxa"/>
          </w:tcPr>
          <w:p w14:paraId="6679EFEE"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p w14:paraId="6EF67232"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 xml:space="preserve">“Por el cual se establecen los criterios básicos para la clasificación, ordenación y descripción de los archivos» </w:t>
            </w:r>
          </w:p>
        </w:tc>
      </w:tr>
      <w:tr w:rsidR="00B754BE" w:rsidRPr="00B65EE5" w14:paraId="5BD7E0CB" w14:textId="77777777" w:rsidTr="00E57DBE">
        <w:trPr>
          <w:trHeight w:val="576"/>
        </w:trPr>
        <w:tc>
          <w:tcPr>
            <w:tcW w:w="2253" w:type="dxa"/>
          </w:tcPr>
          <w:p w14:paraId="1BE47028"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Acuerdo No. 006 de 2014</w:t>
            </w:r>
          </w:p>
        </w:tc>
        <w:tc>
          <w:tcPr>
            <w:tcW w:w="1843" w:type="dxa"/>
          </w:tcPr>
          <w:p w14:paraId="25AF70D8"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p w14:paraId="5688DECA" w14:textId="63AB52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“Por el Cual se reglamenta el Sistema Integrado de Conservación de los documentos”</w:t>
            </w:r>
          </w:p>
        </w:tc>
      </w:tr>
      <w:tr w:rsidR="00B754BE" w:rsidRPr="00B65EE5" w14:paraId="0EABD907" w14:textId="77777777" w:rsidTr="00E57DBE">
        <w:trPr>
          <w:trHeight w:val="454"/>
        </w:trPr>
        <w:tc>
          <w:tcPr>
            <w:tcW w:w="2253" w:type="dxa"/>
          </w:tcPr>
          <w:p w14:paraId="03D7BDCA"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Acuerdo 002 de 2014</w:t>
            </w:r>
          </w:p>
        </w:tc>
        <w:tc>
          <w:tcPr>
            <w:tcW w:w="1843" w:type="dxa"/>
          </w:tcPr>
          <w:p w14:paraId="0698B365"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p w14:paraId="2B26E855"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“Por el cual se establecen los criterios básicos para la creación, conformación, organización, control y consulta de los expedientes»</w:t>
            </w:r>
          </w:p>
        </w:tc>
      </w:tr>
      <w:tr w:rsidR="00B754BE" w:rsidRPr="00B65EE5" w14:paraId="3C841ABE" w14:textId="77777777" w:rsidTr="00E57DBE">
        <w:trPr>
          <w:trHeight w:val="764"/>
        </w:trPr>
        <w:tc>
          <w:tcPr>
            <w:tcW w:w="2253" w:type="dxa"/>
          </w:tcPr>
          <w:p w14:paraId="71B19457"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Acuerdo No. 008 de 2014</w:t>
            </w:r>
          </w:p>
        </w:tc>
        <w:tc>
          <w:tcPr>
            <w:tcW w:w="1843" w:type="dxa"/>
          </w:tcPr>
          <w:p w14:paraId="4494D3A7"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p w14:paraId="1C8885DC" w14:textId="77777777" w:rsidR="00B754BE" w:rsidRPr="008248CE" w:rsidRDefault="00B754BE" w:rsidP="00A36ED4">
            <w:pPr>
              <w:jc w:val="both"/>
              <w:rPr>
                <w:rFonts w:asciiTheme="majorHAnsi" w:hAnsiTheme="majorHAnsi" w:cstheme="majorHAnsi"/>
                <w:sz w:val="20"/>
                <w:szCs w:val="20"/>
              </w:rPr>
            </w:pPr>
            <w:r w:rsidRPr="008248CE">
              <w:rPr>
                <w:rFonts w:asciiTheme="majorHAnsi" w:hAnsiTheme="majorHAnsi" w:cstheme="majorHAnsi"/>
                <w:sz w:val="20"/>
                <w:szCs w:val="20"/>
              </w:rPr>
              <w:t>“Por el cual se establecen las especificaciones técnicas y requisitos para la prestación de los servicios de depósito, custodia, organización, reprografía y conservación de doc.»</w:t>
            </w:r>
          </w:p>
        </w:tc>
      </w:tr>
      <w:tr w:rsidR="00B754BE" w:rsidRPr="00B65EE5" w14:paraId="6ED72069" w14:textId="77777777" w:rsidTr="00E57DBE">
        <w:trPr>
          <w:trHeight w:val="550"/>
        </w:trPr>
        <w:tc>
          <w:tcPr>
            <w:tcW w:w="2253" w:type="dxa"/>
          </w:tcPr>
          <w:p w14:paraId="3302D25A"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Acuerdo No. 003 de 2015</w:t>
            </w:r>
          </w:p>
        </w:tc>
        <w:tc>
          <w:tcPr>
            <w:tcW w:w="1843" w:type="dxa"/>
          </w:tcPr>
          <w:p w14:paraId="0E4C8CAF"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p w14:paraId="29BDBBB7"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“Por el cual se establecen los lineamientos generales para la gestión del documento electrónico»</w:t>
            </w:r>
          </w:p>
        </w:tc>
      </w:tr>
      <w:tr w:rsidR="00B754BE" w:rsidRPr="002C719D" w14:paraId="315BAEF8" w14:textId="77777777" w:rsidTr="00E57DBE">
        <w:trPr>
          <w:trHeight w:val="684"/>
        </w:trPr>
        <w:tc>
          <w:tcPr>
            <w:tcW w:w="2253" w:type="dxa"/>
          </w:tcPr>
          <w:p w14:paraId="4E03608B"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Acuerdo No. 060 de 2001</w:t>
            </w:r>
          </w:p>
        </w:tc>
        <w:tc>
          <w:tcPr>
            <w:tcW w:w="1843" w:type="dxa"/>
          </w:tcPr>
          <w:p w14:paraId="729B8CD5"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p w14:paraId="6CB686BB" w14:textId="47069C69" w:rsidR="00B754BE" w:rsidRPr="008248CE" w:rsidRDefault="00B754BE" w:rsidP="008B0C2F">
            <w:pPr>
              <w:jc w:val="both"/>
              <w:rPr>
                <w:rFonts w:asciiTheme="majorHAnsi" w:hAnsiTheme="majorHAnsi" w:cstheme="majorHAnsi"/>
                <w:sz w:val="20"/>
                <w:szCs w:val="20"/>
              </w:rPr>
            </w:pPr>
            <w:r w:rsidRPr="008248CE">
              <w:rPr>
                <w:rFonts w:asciiTheme="majorHAnsi" w:hAnsiTheme="majorHAnsi" w:cstheme="majorHAnsi"/>
                <w:sz w:val="20"/>
                <w:szCs w:val="20"/>
              </w:rPr>
              <w:t>Por el cual se establecen pautas para la administración de las comunicaciones oficiales en las entidades públicas y las privadas que cumplen funciones públicas</w:t>
            </w:r>
          </w:p>
        </w:tc>
      </w:tr>
      <w:tr w:rsidR="00B754BE" w:rsidRPr="002C719D" w14:paraId="5E87CAE4" w14:textId="77777777" w:rsidTr="00E57DBE">
        <w:trPr>
          <w:trHeight w:val="618"/>
        </w:trPr>
        <w:tc>
          <w:tcPr>
            <w:tcW w:w="2253" w:type="dxa"/>
          </w:tcPr>
          <w:p w14:paraId="25541D76"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Circular No. 001 de 2015</w:t>
            </w:r>
          </w:p>
        </w:tc>
        <w:tc>
          <w:tcPr>
            <w:tcW w:w="1843" w:type="dxa"/>
          </w:tcPr>
          <w:p w14:paraId="26FB08A4" w14:textId="77777777" w:rsidR="00B754BE" w:rsidRPr="008248CE" w:rsidRDefault="00B754BE" w:rsidP="00A36ED4">
            <w:pPr>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tbl>
            <w:tblPr>
              <w:tblW w:w="0" w:type="auto"/>
              <w:tblBorders>
                <w:top w:val="nil"/>
                <w:left w:val="nil"/>
                <w:bottom w:val="nil"/>
                <w:right w:val="nil"/>
              </w:tblBorders>
              <w:tblLook w:val="0000" w:firstRow="0" w:lastRow="0" w:firstColumn="0" w:lastColumn="0" w:noHBand="0" w:noVBand="0"/>
            </w:tblPr>
            <w:tblGrid>
              <w:gridCol w:w="5596"/>
            </w:tblGrid>
            <w:tr w:rsidR="00B754BE" w:rsidRPr="008248CE" w14:paraId="6CCB0837" w14:textId="77777777" w:rsidTr="00A36ED4">
              <w:trPr>
                <w:trHeight w:val="236"/>
              </w:trPr>
              <w:tc>
                <w:tcPr>
                  <w:tcW w:w="0" w:type="auto"/>
                </w:tcPr>
                <w:p w14:paraId="07874E14" w14:textId="77777777" w:rsidR="00B754BE" w:rsidRPr="008248CE" w:rsidRDefault="00B754BE" w:rsidP="00A36ED4">
                  <w:pPr>
                    <w:autoSpaceDE w:val="0"/>
                    <w:autoSpaceDN w:val="0"/>
                    <w:adjustRightInd w:val="0"/>
                    <w:rPr>
                      <w:rFonts w:asciiTheme="majorHAnsi" w:hAnsiTheme="majorHAnsi" w:cstheme="majorHAnsi"/>
                      <w:color w:val="000000"/>
                      <w:sz w:val="20"/>
                      <w:szCs w:val="20"/>
                    </w:rPr>
                  </w:pPr>
                  <w:r w:rsidRPr="008248CE">
                    <w:rPr>
                      <w:rFonts w:asciiTheme="majorHAnsi" w:hAnsiTheme="majorHAnsi" w:cstheme="majorHAnsi"/>
                      <w:color w:val="000000"/>
                      <w:sz w:val="20"/>
                      <w:szCs w:val="20"/>
                    </w:rPr>
                    <w:t>Alcance expresión “cualquier medio técnico que garantice la reproducción exacta”</w:t>
                  </w:r>
                </w:p>
              </w:tc>
            </w:tr>
          </w:tbl>
          <w:p w14:paraId="4407139A" w14:textId="77777777" w:rsidR="00B754BE" w:rsidRPr="008248CE" w:rsidRDefault="00B754BE" w:rsidP="00A36ED4">
            <w:pPr>
              <w:jc w:val="both"/>
              <w:rPr>
                <w:rFonts w:asciiTheme="majorHAnsi" w:hAnsiTheme="majorHAnsi" w:cstheme="majorHAnsi"/>
                <w:sz w:val="20"/>
                <w:szCs w:val="20"/>
              </w:rPr>
            </w:pPr>
          </w:p>
        </w:tc>
      </w:tr>
      <w:tr w:rsidR="008B0C2F" w:rsidRPr="002C719D" w14:paraId="1B5BDFF5" w14:textId="77777777" w:rsidTr="00E57DBE">
        <w:trPr>
          <w:trHeight w:val="618"/>
        </w:trPr>
        <w:tc>
          <w:tcPr>
            <w:tcW w:w="2253" w:type="dxa"/>
          </w:tcPr>
          <w:p w14:paraId="42026A1B" w14:textId="77777777" w:rsidR="008B0C2F" w:rsidRDefault="00065203" w:rsidP="00A36ED4">
            <w:pPr>
              <w:rPr>
                <w:rFonts w:asciiTheme="majorHAnsi" w:hAnsiTheme="majorHAnsi" w:cstheme="majorHAnsi"/>
                <w:sz w:val="20"/>
                <w:szCs w:val="20"/>
              </w:rPr>
            </w:pPr>
            <w:r>
              <w:rPr>
                <w:rFonts w:asciiTheme="majorHAnsi" w:hAnsiTheme="majorHAnsi" w:cstheme="majorHAnsi"/>
                <w:sz w:val="20"/>
                <w:szCs w:val="20"/>
              </w:rPr>
              <w:t>Acuerdo No. 004 de 2019</w:t>
            </w:r>
          </w:p>
          <w:p w14:paraId="5D6D1328" w14:textId="3D535C22" w:rsidR="00065203" w:rsidRPr="008248CE" w:rsidRDefault="00065203" w:rsidP="00A36ED4">
            <w:pPr>
              <w:rPr>
                <w:rFonts w:asciiTheme="majorHAnsi" w:hAnsiTheme="majorHAnsi" w:cstheme="majorHAnsi"/>
                <w:sz w:val="20"/>
                <w:szCs w:val="20"/>
              </w:rPr>
            </w:pPr>
          </w:p>
        </w:tc>
        <w:tc>
          <w:tcPr>
            <w:tcW w:w="1843" w:type="dxa"/>
          </w:tcPr>
          <w:p w14:paraId="3C84CF7B" w14:textId="7CF6A96F" w:rsidR="008B0C2F" w:rsidRPr="008248CE" w:rsidRDefault="00E57DBE" w:rsidP="00A36ED4">
            <w:pPr>
              <w:rPr>
                <w:rFonts w:asciiTheme="majorHAnsi" w:hAnsiTheme="majorHAnsi" w:cstheme="majorHAnsi"/>
                <w:sz w:val="20"/>
                <w:szCs w:val="20"/>
              </w:rPr>
            </w:pPr>
            <w:r w:rsidRPr="008248CE">
              <w:rPr>
                <w:rFonts w:asciiTheme="majorHAnsi" w:hAnsiTheme="majorHAnsi" w:cstheme="majorHAnsi"/>
                <w:sz w:val="20"/>
                <w:szCs w:val="20"/>
              </w:rPr>
              <w:t>Archivo General de la Nación – AGN</w:t>
            </w:r>
          </w:p>
        </w:tc>
        <w:tc>
          <w:tcPr>
            <w:tcW w:w="5812" w:type="dxa"/>
          </w:tcPr>
          <w:p w14:paraId="4E187561" w14:textId="7311874E" w:rsidR="008B0C2F" w:rsidRPr="008248CE" w:rsidRDefault="00E57DBE" w:rsidP="00A36ED4">
            <w:pPr>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“Por el cual se reglamenta el procedimiento para la elaboración, aprobación, evaluación y convalidación, implementación, publicación e inscripción en el Registro Único de Series Documentales -RUSD de las Tablas de Retención Documental – TRD y Tablas de Valoración Documental – TVD”</w:t>
            </w:r>
          </w:p>
        </w:tc>
      </w:tr>
    </w:tbl>
    <w:p w14:paraId="1A7F85C4" w14:textId="4E8DB820" w:rsidR="00B754BE" w:rsidRDefault="00B754BE" w:rsidP="00B754BE">
      <w:pPr>
        <w:jc w:val="both"/>
        <w:rPr>
          <w:rFonts w:ascii="Arial" w:hAnsi="Arial" w:cs="Arial"/>
          <w:color w:val="000000"/>
          <w:sz w:val="20"/>
          <w:szCs w:val="20"/>
        </w:rPr>
      </w:pPr>
    </w:p>
    <w:p w14:paraId="2DDD75BF" w14:textId="23FAFD3A" w:rsidR="00100767" w:rsidRDefault="00100767" w:rsidP="00B754BE">
      <w:pPr>
        <w:jc w:val="both"/>
        <w:rPr>
          <w:rFonts w:ascii="Arial" w:hAnsi="Arial" w:cs="Arial"/>
          <w:color w:val="000000"/>
          <w:sz w:val="20"/>
          <w:szCs w:val="20"/>
        </w:rPr>
      </w:pPr>
    </w:p>
    <w:p w14:paraId="6ED14F91" w14:textId="6EE66209" w:rsidR="00100767" w:rsidRDefault="00100767" w:rsidP="00B754BE">
      <w:pPr>
        <w:jc w:val="both"/>
        <w:rPr>
          <w:rFonts w:ascii="Arial" w:hAnsi="Arial" w:cs="Arial"/>
          <w:color w:val="000000"/>
          <w:sz w:val="20"/>
          <w:szCs w:val="20"/>
        </w:rPr>
      </w:pPr>
    </w:p>
    <w:p w14:paraId="174BF6EC" w14:textId="584C74C1" w:rsidR="00100767" w:rsidRDefault="00100767" w:rsidP="00B754BE">
      <w:pPr>
        <w:jc w:val="both"/>
        <w:rPr>
          <w:rFonts w:ascii="Arial" w:hAnsi="Arial" w:cs="Arial"/>
          <w:color w:val="000000"/>
          <w:sz w:val="20"/>
          <w:szCs w:val="20"/>
        </w:rPr>
      </w:pPr>
    </w:p>
    <w:p w14:paraId="0827F2B9" w14:textId="77777777" w:rsidR="00100767" w:rsidRDefault="00100767" w:rsidP="00B754BE">
      <w:pPr>
        <w:jc w:val="both"/>
        <w:rPr>
          <w:rFonts w:ascii="Arial" w:hAnsi="Arial" w:cs="Arial"/>
          <w:color w:val="000000"/>
          <w:sz w:val="20"/>
          <w:szCs w:val="20"/>
        </w:rPr>
      </w:pPr>
    </w:p>
    <w:p w14:paraId="293B6A20" w14:textId="17505C02" w:rsidR="00B754BE" w:rsidRPr="00E34881" w:rsidRDefault="00B754BE" w:rsidP="00B944E7">
      <w:pPr>
        <w:pStyle w:val="Ttulo3"/>
      </w:pPr>
      <w:bookmarkStart w:id="22" w:name="_Toc74809762"/>
      <w:r w:rsidRPr="00E34881">
        <w:lastRenderedPageBreak/>
        <w:t>Requisitos Económicos</w:t>
      </w:r>
      <w:bookmarkEnd w:id="22"/>
    </w:p>
    <w:p w14:paraId="069C35CF" w14:textId="77777777" w:rsidR="00E34881" w:rsidRDefault="00E34881" w:rsidP="00B754BE">
      <w:pPr>
        <w:ind w:left="-142"/>
        <w:jc w:val="both"/>
        <w:rPr>
          <w:rFonts w:ascii="Century Gothic" w:hAnsi="Century Gothic" w:cs="Arial"/>
          <w:sz w:val="20"/>
          <w:szCs w:val="20"/>
        </w:rPr>
      </w:pPr>
    </w:p>
    <w:p w14:paraId="676310C2" w14:textId="174F18EC" w:rsidR="00B754BE" w:rsidRPr="00E34881" w:rsidRDefault="00B754BE" w:rsidP="00E34881">
      <w:pPr>
        <w:jc w:val="both"/>
        <w:rPr>
          <w:rFonts w:ascii="Century Gothic" w:hAnsi="Century Gothic" w:cs="Arial"/>
          <w:sz w:val="20"/>
          <w:szCs w:val="20"/>
        </w:rPr>
      </w:pPr>
      <w:r w:rsidRPr="00E34881">
        <w:rPr>
          <w:rFonts w:ascii="Century Gothic" w:hAnsi="Century Gothic" w:cs="Arial"/>
          <w:sz w:val="20"/>
          <w:szCs w:val="20"/>
        </w:rPr>
        <w:t xml:space="preserve">Es importante resaltar que para la elaboración, aplicación, implementación y divulgación del Programa de Gestión Documental de </w:t>
      </w:r>
      <w:r w:rsidR="00100767" w:rsidRPr="00963407">
        <w:rPr>
          <w:rFonts w:ascii="Century Gothic" w:hAnsi="Century Gothic" w:cstheme="majorHAnsi"/>
          <w:b/>
          <w:color w:val="000000" w:themeColor="text1"/>
          <w:sz w:val="20"/>
          <w:szCs w:val="20"/>
        </w:rPr>
        <w:t>La Empresa de acueducto, alcantarillado y aseo de Campoalegre - EMAC S.A. E.S.P.</w:t>
      </w:r>
      <w:r w:rsidR="00100767">
        <w:rPr>
          <w:rFonts w:ascii="Century Gothic" w:hAnsi="Century Gothic" w:cstheme="majorHAnsi"/>
          <w:b/>
          <w:color w:val="000000" w:themeColor="text1"/>
          <w:sz w:val="20"/>
          <w:szCs w:val="20"/>
        </w:rPr>
        <w:t xml:space="preserve"> </w:t>
      </w:r>
      <w:r w:rsidRPr="00E34881">
        <w:rPr>
          <w:rFonts w:ascii="Century Gothic" w:hAnsi="Century Gothic" w:cs="Arial"/>
          <w:sz w:val="20"/>
          <w:szCs w:val="20"/>
        </w:rPr>
        <w:t>a corto</w:t>
      </w:r>
      <w:r w:rsidR="00100767">
        <w:rPr>
          <w:rFonts w:ascii="Century Gothic" w:hAnsi="Century Gothic" w:cs="Arial"/>
          <w:sz w:val="20"/>
          <w:szCs w:val="20"/>
        </w:rPr>
        <w:t>, mediano</w:t>
      </w:r>
      <w:r w:rsidRPr="00E34881">
        <w:rPr>
          <w:rFonts w:ascii="Century Gothic" w:hAnsi="Century Gothic" w:cs="Arial"/>
          <w:sz w:val="20"/>
          <w:szCs w:val="20"/>
        </w:rPr>
        <w:t xml:space="preserve"> y largo plazo se debe contar con la apropiación de recursos económicos para tal fin. </w:t>
      </w:r>
    </w:p>
    <w:p w14:paraId="5E86D916" w14:textId="772A277D" w:rsidR="00B754BE" w:rsidRDefault="00B754BE" w:rsidP="00B754BE">
      <w:pPr>
        <w:ind w:left="-142"/>
        <w:jc w:val="both"/>
        <w:rPr>
          <w:rFonts w:ascii="Arial" w:hAnsi="Arial" w:cs="Arial"/>
          <w:b/>
          <w:color w:val="000000"/>
          <w:sz w:val="20"/>
          <w:szCs w:val="20"/>
        </w:rPr>
      </w:pPr>
    </w:p>
    <w:p w14:paraId="2739E351" w14:textId="77777777" w:rsidR="00E34881" w:rsidRDefault="00E34881" w:rsidP="00B754BE">
      <w:pPr>
        <w:ind w:left="-142"/>
        <w:jc w:val="both"/>
        <w:rPr>
          <w:rFonts w:ascii="Arial" w:hAnsi="Arial" w:cs="Arial"/>
          <w:b/>
          <w:color w:val="000000"/>
          <w:sz w:val="20"/>
          <w:szCs w:val="20"/>
        </w:rPr>
      </w:pPr>
    </w:p>
    <w:p w14:paraId="76430F6F" w14:textId="5E4265CA" w:rsidR="00B754BE" w:rsidRPr="00E34881" w:rsidRDefault="00B754BE" w:rsidP="00B944E7">
      <w:pPr>
        <w:pStyle w:val="Ttulo3"/>
      </w:pPr>
      <w:bookmarkStart w:id="23" w:name="_Toc74809763"/>
      <w:r w:rsidRPr="00E34881">
        <w:t>Requisitos Administrativos</w:t>
      </w:r>
      <w:bookmarkEnd w:id="23"/>
    </w:p>
    <w:p w14:paraId="2453FDA3" w14:textId="77777777" w:rsidR="00E34881" w:rsidRDefault="00E34881" w:rsidP="00B754BE">
      <w:pPr>
        <w:ind w:left="-142"/>
        <w:jc w:val="both"/>
        <w:rPr>
          <w:rFonts w:ascii="Century Gothic" w:hAnsi="Century Gothic" w:cs="Arial"/>
          <w:sz w:val="20"/>
          <w:szCs w:val="20"/>
        </w:rPr>
      </w:pPr>
    </w:p>
    <w:p w14:paraId="05B40B7D" w14:textId="072339CB" w:rsidR="00B754BE" w:rsidRPr="00E34881" w:rsidRDefault="00B754BE" w:rsidP="00E34881">
      <w:pPr>
        <w:jc w:val="both"/>
        <w:rPr>
          <w:rFonts w:ascii="Century Gothic" w:hAnsi="Century Gothic" w:cs="Arial"/>
          <w:sz w:val="20"/>
          <w:szCs w:val="20"/>
        </w:rPr>
      </w:pPr>
      <w:r w:rsidRPr="00E34881">
        <w:rPr>
          <w:rFonts w:ascii="Century Gothic" w:hAnsi="Century Gothic" w:cs="Arial"/>
          <w:sz w:val="20"/>
          <w:szCs w:val="20"/>
        </w:rPr>
        <w:t xml:space="preserve">La </w:t>
      </w:r>
      <w:r w:rsidR="00100767">
        <w:rPr>
          <w:rFonts w:ascii="Century Gothic" w:hAnsi="Century Gothic" w:cs="Arial"/>
          <w:sz w:val="20"/>
          <w:szCs w:val="20"/>
        </w:rPr>
        <w:t>Oficina</w:t>
      </w:r>
      <w:r w:rsidRPr="00E34881">
        <w:rPr>
          <w:rFonts w:ascii="Century Gothic" w:hAnsi="Century Gothic" w:cs="Arial"/>
          <w:sz w:val="20"/>
          <w:szCs w:val="20"/>
        </w:rPr>
        <w:t xml:space="preserve"> de Gestión Documental</w:t>
      </w:r>
      <w:r w:rsidR="00100767">
        <w:rPr>
          <w:rFonts w:ascii="Century Gothic" w:hAnsi="Century Gothic" w:cs="Arial"/>
          <w:sz w:val="20"/>
          <w:szCs w:val="20"/>
        </w:rPr>
        <w:t xml:space="preserve"> y</w:t>
      </w:r>
      <w:r w:rsidRPr="00E34881">
        <w:rPr>
          <w:rFonts w:ascii="Century Gothic" w:hAnsi="Century Gothic" w:cs="Arial"/>
          <w:sz w:val="20"/>
          <w:szCs w:val="20"/>
        </w:rPr>
        <w:t xml:space="preserve"> </w:t>
      </w:r>
      <w:r w:rsidR="00100767">
        <w:rPr>
          <w:rFonts w:ascii="Century Gothic" w:hAnsi="Century Gothic" w:cs="Arial"/>
          <w:sz w:val="20"/>
          <w:szCs w:val="20"/>
        </w:rPr>
        <w:t>La ventanilla única</w:t>
      </w:r>
      <w:r w:rsidRPr="00E34881">
        <w:rPr>
          <w:rFonts w:ascii="Century Gothic" w:hAnsi="Century Gothic" w:cs="Arial"/>
          <w:sz w:val="20"/>
          <w:szCs w:val="20"/>
        </w:rPr>
        <w:t>, Serán parte integral y funcional de</w:t>
      </w:r>
      <w:r w:rsidR="00100767">
        <w:rPr>
          <w:rFonts w:ascii="Century Gothic" w:hAnsi="Century Gothic" w:cs="Arial"/>
          <w:sz w:val="20"/>
          <w:szCs w:val="20"/>
        </w:rPr>
        <w:t xml:space="preserve"> </w:t>
      </w:r>
      <w:r w:rsidRPr="00E34881">
        <w:rPr>
          <w:rFonts w:ascii="Century Gothic" w:hAnsi="Century Gothic" w:cs="Arial"/>
          <w:sz w:val="20"/>
          <w:szCs w:val="20"/>
        </w:rPr>
        <w:t>l</w:t>
      </w:r>
      <w:r w:rsidR="00100767">
        <w:rPr>
          <w:rFonts w:ascii="Century Gothic" w:hAnsi="Century Gothic" w:cs="Arial"/>
          <w:sz w:val="20"/>
          <w:szCs w:val="20"/>
        </w:rPr>
        <w:t>a Sub Dirección de Talento Humano y Financier</w:t>
      </w:r>
      <w:r w:rsidRPr="00E34881">
        <w:rPr>
          <w:rFonts w:ascii="Century Gothic" w:hAnsi="Century Gothic" w:cs="Arial"/>
          <w:sz w:val="20"/>
          <w:szCs w:val="20"/>
        </w:rPr>
        <w:t>o.</w:t>
      </w:r>
    </w:p>
    <w:p w14:paraId="3DFE9164" w14:textId="77777777" w:rsidR="00B754BE" w:rsidRDefault="00B754BE" w:rsidP="00E34881">
      <w:pPr>
        <w:jc w:val="both"/>
        <w:rPr>
          <w:rFonts w:ascii="Arial" w:hAnsi="Arial" w:cs="Arial"/>
          <w:sz w:val="16"/>
          <w:szCs w:val="16"/>
        </w:rPr>
      </w:pPr>
    </w:p>
    <w:tbl>
      <w:tblPr>
        <w:tblStyle w:val="Tablaconcuadrcula"/>
        <w:tblW w:w="9640" w:type="dxa"/>
        <w:tblInd w:w="-34" w:type="dxa"/>
        <w:tblLook w:val="04A0" w:firstRow="1" w:lastRow="0" w:firstColumn="1" w:lastColumn="0" w:noHBand="0" w:noVBand="1"/>
      </w:tblPr>
      <w:tblGrid>
        <w:gridCol w:w="3370"/>
        <w:gridCol w:w="6270"/>
      </w:tblGrid>
      <w:tr w:rsidR="00B754BE" w14:paraId="6EBED8E3" w14:textId="77777777" w:rsidTr="00674364">
        <w:trPr>
          <w:tblHeader/>
        </w:trPr>
        <w:tc>
          <w:tcPr>
            <w:tcW w:w="9640" w:type="dxa"/>
            <w:gridSpan w:val="2"/>
            <w:tcBorders>
              <w:top w:val="double" w:sz="4" w:space="0" w:color="auto"/>
              <w:left w:val="double" w:sz="4" w:space="0" w:color="auto"/>
              <w:bottom w:val="double" w:sz="4" w:space="0" w:color="auto"/>
              <w:right w:val="double" w:sz="4" w:space="0" w:color="auto"/>
            </w:tcBorders>
            <w:shd w:val="clear" w:color="auto" w:fill="C5E0B3" w:themeFill="accent6" w:themeFillTint="66"/>
          </w:tcPr>
          <w:p w14:paraId="647EC7AB" w14:textId="51795FE8" w:rsidR="00B754BE" w:rsidRPr="00E34881" w:rsidRDefault="00B754BE" w:rsidP="00A36ED4">
            <w:pPr>
              <w:jc w:val="center"/>
              <w:rPr>
                <w:rFonts w:ascii="Century Gothic" w:hAnsi="Century Gothic" w:cstheme="minorHAnsi"/>
                <w:b/>
                <w:sz w:val="20"/>
                <w:szCs w:val="20"/>
              </w:rPr>
            </w:pPr>
            <w:r w:rsidRPr="00E34881">
              <w:rPr>
                <w:rFonts w:ascii="Century Gothic" w:hAnsi="Century Gothic" w:cstheme="minorHAnsi"/>
                <w:b/>
                <w:sz w:val="20"/>
                <w:szCs w:val="20"/>
              </w:rPr>
              <w:t>EQUIPO INTERDISCIPLINARIO P</w:t>
            </w:r>
            <w:r w:rsidR="00674364">
              <w:rPr>
                <w:rFonts w:ascii="Century Gothic" w:hAnsi="Century Gothic" w:cstheme="minorHAnsi"/>
                <w:b/>
                <w:sz w:val="20"/>
                <w:szCs w:val="20"/>
              </w:rPr>
              <w:t>.</w:t>
            </w:r>
            <w:r w:rsidRPr="00E34881">
              <w:rPr>
                <w:rFonts w:ascii="Century Gothic" w:hAnsi="Century Gothic" w:cstheme="minorHAnsi"/>
                <w:b/>
                <w:sz w:val="20"/>
                <w:szCs w:val="20"/>
              </w:rPr>
              <w:t>G</w:t>
            </w:r>
            <w:r w:rsidR="00674364">
              <w:rPr>
                <w:rFonts w:ascii="Century Gothic" w:hAnsi="Century Gothic" w:cstheme="minorHAnsi"/>
                <w:b/>
                <w:sz w:val="20"/>
                <w:szCs w:val="20"/>
              </w:rPr>
              <w:t>.</w:t>
            </w:r>
            <w:r w:rsidRPr="00E34881">
              <w:rPr>
                <w:rFonts w:ascii="Century Gothic" w:hAnsi="Century Gothic" w:cstheme="minorHAnsi"/>
                <w:b/>
                <w:sz w:val="20"/>
                <w:szCs w:val="20"/>
              </w:rPr>
              <w:t>D</w:t>
            </w:r>
            <w:r w:rsidR="00674364">
              <w:rPr>
                <w:rFonts w:ascii="Century Gothic" w:hAnsi="Century Gothic" w:cstheme="minorHAnsi"/>
                <w:b/>
                <w:sz w:val="20"/>
                <w:szCs w:val="20"/>
              </w:rPr>
              <w:t>.</w:t>
            </w:r>
          </w:p>
        </w:tc>
      </w:tr>
      <w:tr w:rsidR="00B754BE" w14:paraId="55D49A57" w14:textId="77777777" w:rsidTr="00674364">
        <w:trPr>
          <w:tblHeader/>
        </w:trPr>
        <w:tc>
          <w:tcPr>
            <w:tcW w:w="3370" w:type="dxa"/>
            <w:tcBorders>
              <w:top w:val="double" w:sz="4" w:space="0" w:color="auto"/>
              <w:left w:val="double" w:sz="4" w:space="0" w:color="auto"/>
              <w:bottom w:val="double" w:sz="4" w:space="0" w:color="auto"/>
              <w:right w:val="double" w:sz="4" w:space="0" w:color="auto"/>
            </w:tcBorders>
            <w:shd w:val="clear" w:color="auto" w:fill="C5E0B3" w:themeFill="accent6" w:themeFillTint="66"/>
          </w:tcPr>
          <w:p w14:paraId="2A9380A4" w14:textId="77777777" w:rsidR="00B754BE" w:rsidRPr="00E34881" w:rsidRDefault="00B754BE" w:rsidP="00A36ED4">
            <w:pPr>
              <w:jc w:val="center"/>
              <w:rPr>
                <w:rFonts w:ascii="Century Gothic" w:hAnsi="Century Gothic" w:cstheme="minorHAnsi"/>
                <w:b/>
                <w:sz w:val="20"/>
                <w:szCs w:val="20"/>
              </w:rPr>
            </w:pPr>
            <w:r w:rsidRPr="00E34881">
              <w:rPr>
                <w:rFonts w:ascii="Century Gothic" w:hAnsi="Century Gothic" w:cstheme="minorHAnsi"/>
                <w:b/>
                <w:sz w:val="20"/>
                <w:szCs w:val="20"/>
              </w:rPr>
              <w:t>INTEGRANTE</w:t>
            </w:r>
          </w:p>
        </w:tc>
        <w:tc>
          <w:tcPr>
            <w:tcW w:w="6270" w:type="dxa"/>
            <w:tcBorders>
              <w:top w:val="double" w:sz="4" w:space="0" w:color="auto"/>
              <w:left w:val="double" w:sz="4" w:space="0" w:color="auto"/>
              <w:bottom w:val="double" w:sz="4" w:space="0" w:color="auto"/>
              <w:right w:val="double" w:sz="4" w:space="0" w:color="auto"/>
            </w:tcBorders>
            <w:shd w:val="clear" w:color="auto" w:fill="C5E0B3" w:themeFill="accent6" w:themeFillTint="66"/>
          </w:tcPr>
          <w:p w14:paraId="77BAD6F0" w14:textId="77777777" w:rsidR="00B754BE" w:rsidRPr="00E34881" w:rsidRDefault="00B754BE" w:rsidP="00A36ED4">
            <w:pPr>
              <w:jc w:val="center"/>
              <w:rPr>
                <w:rFonts w:ascii="Century Gothic" w:hAnsi="Century Gothic" w:cstheme="minorHAnsi"/>
                <w:b/>
                <w:sz w:val="20"/>
                <w:szCs w:val="20"/>
              </w:rPr>
            </w:pPr>
            <w:r w:rsidRPr="00E34881">
              <w:rPr>
                <w:rFonts w:ascii="Century Gothic" w:hAnsi="Century Gothic" w:cstheme="minorHAnsi"/>
                <w:b/>
                <w:sz w:val="20"/>
                <w:szCs w:val="20"/>
              </w:rPr>
              <w:t>DEPENDENCIA</w:t>
            </w:r>
          </w:p>
        </w:tc>
      </w:tr>
      <w:tr w:rsidR="00B754BE" w14:paraId="1866A123" w14:textId="77777777" w:rsidTr="00A36ED4">
        <w:trPr>
          <w:trHeight w:val="454"/>
        </w:trPr>
        <w:tc>
          <w:tcPr>
            <w:tcW w:w="3370" w:type="dxa"/>
            <w:tcBorders>
              <w:top w:val="double" w:sz="4" w:space="0" w:color="auto"/>
              <w:left w:val="double" w:sz="4" w:space="0" w:color="auto"/>
              <w:bottom w:val="double" w:sz="4" w:space="0" w:color="auto"/>
              <w:right w:val="double" w:sz="4" w:space="0" w:color="auto"/>
            </w:tcBorders>
            <w:vAlign w:val="center"/>
          </w:tcPr>
          <w:p w14:paraId="5831DDD6" w14:textId="6AA5C8B7" w:rsidR="00B754BE" w:rsidRPr="00E34881" w:rsidRDefault="00E34881" w:rsidP="00A36ED4">
            <w:pPr>
              <w:rPr>
                <w:rFonts w:ascii="Century Gothic" w:hAnsi="Century Gothic" w:cstheme="minorHAnsi"/>
                <w:sz w:val="16"/>
                <w:szCs w:val="16"/>
              </w:rPr>
            </w:pPr>
            <w:r w:rsidRPr="00E34881">
              <w:rPr>
                <w:rFonts w:ascii="Century Gothic" w:hAnsi="Century Gothic" w:cstheme="minorHAnsi"/>
                <w:sz w:val="16"/>
                <w:szCs w:val="16"/>
              </w:rPr>
              <w:t>DIANA CAROLINA</w:t>
            </w:r>
            <w:r>
              <w:rPr>
                <w:rFonts w:ascii="Century Gothic" w:hAnsi="Century Gothic" w:cstheme="minorHAnsi"/>
                <w:sz w:val="16"/>
                <w:szCs w:val="16"/>
              </w:rPr>
              <w:t xml:space="preserve"> ROMERO RAMIREZ</w:t>
            </w:r>
          </w:p>
        </w:tc>
        <w:tc>
          <w:tcPr>
            <w:tcW w:w="6270" w:type="dxa"/>
            <w:tcBorders>
              <w:top w:val="double" w:sz="4" w:space="0" w:color="auto"/>
              <w:left w:val="double" w:sz="4" w:space="0" w:color="auto"/>
              <w:bottom w:val="double" w:sz="4" w:space="0" w:color="auto"/>
              <w:right w:val="double" w:sz="4" w:space="0" w:color="auto"/>
            </w:tcBorders>
            <w:vAlign w:val="center"/>
          </w:tcPr>
          <w:p w14:paraId="0C18399B" w14:textId="122EAF23" w:rsidR="00B754BE" w:rsidRPr="00E34881" w:rsidRDefault="00E34881" w:rsidP="00A36ED4">
            <w:pPr>
              <w:rPr>
                <w:rFonts w:ascii="Century Gothic" w:hAnsi="Century Gothic" w:cstheme="minorHAnsi"/>
                <w:sz w:val="16"/>
                <w:szCs w:val="16"/>
              </w:rPr>
            </w:pPr>
            <w:r w:rsidRPr="00E34881">
              <w:rPr>
                <w:rFonts w:ascii="Century Gothic" w:hAnsi="Century Gothic"/>
                <w:color w:val="000000" w:themeColor="text1"/>
                <w:sz w:val="16"/>
                <w:szCs w:val="16"/>
              </w:rPr>
              <w:t>GERENCIA</w:t>
            </w:r>
          </w:p>
        </w:tc>
      </w:tr>
      <w:tr w:rsidR="00B754BE" w14:paraId="4E778D11" w14:textId="77777777" w:rsidTr="00A36ED4">
        <w:trPr>
          <w:trHeight w:val="454"/>
        </w:trPr>
        <w:tc>
          <w:tcPr>
            <w:tcW w:w="3370" w:type="dxa"/>
            <w:tcBorders>
              <w:top w:val="double" w:sz="4" w:space="0" w:color="auto"/>
              <w:left w:val="double" w:sz="4" w:space="0" w:color="auto"/>
              <w:bottom w:val="double" w:sz="4" w:space="0" w:color="auto"/>
              <w:right w:val="double" w:sz="4" w:space="0" w:color="auto"/>
            </w:tcBorders>
            <w:vAlign w:val="center"/>
          </w:tcPr>
          <w:p w14:paraId="34408D8A" w14:textId="5B1FC9C7" w:rsidR="00B754BE" w:rsidRPr="00E34881" w:rsidRDefault="00E34881" w:rsidP="00A36ED4">
            <w:pPr>
              <w:rPr>
                <w:rFonts w:ascii="Century Gothic" w:hAnsi="Century Gothic" w:cstheme="minorHAnsi"/>
                <w:sz w:val="16"/>
                <w:szCs w:val="16"/>
              </w:rPr>
            </w:pPr>
            <w:r>
              <w:rPr>
                <w:rFonts w:ascii="Century Gothic" w:hAnsi="Century Gothic" w:cstheme="minorHAnsi"/>
                <w:sz w:val="16"/>
                <w:szCs w:val="16"/>
              </w:rPr>
              <w:t>BETTY CASTAÑEDA</w:t>
            </w:r>
            <w:r w:rsidR="00105852">
              <w:rPr>
                <w:rFonts w:ascii="Century Gothic" w:hAnsi="Century Gothic" w:cstheme="minorHAnsi"/>
                <w:sz w:val="16"/>
                <w:szCs w:val="16"/>
              </w:rPr>
              <w:t xml:space="preserve"> PERDOMO</w:t>
            </w:r>
          </w:p>
        </w:tc>
        <w:tc>
          <w:tcPr>
            <w:tcW w:w="6270" w:type="dxa"/>
            <w:tcBorders>
              <w:top w:val="double" w:sz="4" w:space="0" w:color="auto"/>
              <w:left w:val="double" w:sz="4" w:space="0" w:color="auto"/>
              <w:bottom w:val="double" w:sz="4" w:space="0" w:color="auto"/>
              <w:right w:val="double" w:sz="4" w:space="0" w:color="auto"/>
            </w:tcBorders>
            <w:vAlign w:val="center"/>
          </w:tcPr>
          <w:p w14:paraId="2B82A819" w14:textId="5306686B" w:rsidR="00B754BE" w:rsidRPr="00E34881" w:rsidRDefault="00B754BE" w:rsidP="00A36ED4">
            <w:pPr>
              <w:rPr>
                <w:rFonts w:ascii="Century Gothic" w:hAnsi="Century Gothic"/>
                <w:color w:val="000000" w:themeColor="text1"/>
                <w:sz w:val="16"/>
                <w:szCs w:val="16"/>
              </w:rPr>
            </w:pPr>
            <w:r w:rsidRPr="00E34881">
              <w:rPr>
                <w:rFonts w:ascii="Century Gothic" w:hAnsi="Century Gothic"/>
                <w:color w:val="000000" w:themeColor="text1"/>
                <w:sz w:val="16"/>
                <w:szCs w:val="16"/>
              </w:rPr>
              <w:t>CONTROL INTERNO</w:t>
            </w:r>
          </w:p>
        </w:tc>
      </w:tr>
      <w:tr w:rsidR="00B754BE" w14:paraId="1CC0BA7B" w14:textId="77777777" w:rsidTr="00A36ED4">
        <w:trPr>
          <w:trHeight w:val="454"/>
        </w:trPr>
        <w:tc>
          <w:tcPr>
            <w:tcW w:w="3370" w:type="dxa"/>
            <w:tcBorders>
              <w:top w:val="double" w:sz="4" w:space="0" w:color="auto"/>
              <w:left w:val="double" w:sz="4" w:space="0" w:color="auto"/>
              <w:bottom w:val="double" w:sz="4" w:space="0" w:color="auto"/>
              <w:right w:val="double" w:sz="4" w:space="0" w:color="auto"/>
            </w:tcBorders>
            <w:vAlign w:val="center"/>
          </w:tcPr>
          <w:p w14:paraId="5B6B91AD" w14:textId="1329D117" w:rsidR="00B754BE" w:rsidRPr="00105852" w:rsidRDefault="00105852" w:rsidP="00105852">
            <w:pPr>
              <w:rPr>
                <w:b/>
                <w:bCs/>
                <w:sz w:val="18"/>
                <w:szCs w:val="18"/>
              </w:rPr>
            </w:pPr>
            <w:r>
              <w:rPr>
                <w:rFonts w:ascii="Century Gothic" w:hAnsi="Century Gothic"/>
                <w:color w:val="000000" w:themeColor="text1"/>
                <w:sz w:val="16"/>
                <w:szCs w:val="16"/>
              </w:rPr>
              <w:t>ABIMELEC DURAN FERREIRA</w:t>
            </w:r>
          </w:p>
        </w:tc>
        <w:tc>
          <w:tcPr>
            <w:tcW w:w="6270" w:type="dxa"/>
            <w:tcBorders>
              <w:top w:val="double" w:sz="4" w:space="0" w:color="auto"/>
              <w:left w:val="double" w:sz="4" w:space="0" w:color="auto"/>
              <w:bottom w:val="double" w:sz="4" w:space="0" w:color="auto"/>
              <w:right w:val="double" w:sz="4" w:space="0" w:color="auto"/>
            </w:tcBorders>
            <w:vAlign w:val="center"/>
          </w:tcPr>
          <w:p w14:paraId="48C08525" w14:textId="49598DE1" w:rsidR="00B754BE" w:rsidRPr="00E34881" w:rsidRDefault="00105852" w:rsidP="00A36ED4">
            <w:pPr>
              <w:rPr>
                <w:rFonts w:ascii="Century Gothic" w:hAnsi="Century Gothic" w:cstheme="minorHAnsi"/>
                <w:sz w:val="16"/>
                <w:szCs w:val="16"/>
              </w:rPr>
            </w:pPr>
            <w:r>
              <w:rPr>
                <w:rFonts w:ascii="Century Gothic" w:hAnsi="Century Gothic"/>
                <w:color w:val="000000" w:themeColor="text1"/>
                <w:sz w:val="16"/>
                <w:szCs w:val="16"/>
              </w:rPr>
              <w:t>SUB DIRECCIÓN DE TALENTO HUMANO</w:t>
            </w:r>
            <w:r w:rsidR="00B754BE" w:rsidRPr="00E34881">
              <w:rPr>
                <w:rFonts w:ascii="Century Gothic" w:hAnsi="Century Gothic"/>
                <w:color w:val="000000" w:themeColor="text1"/>
                <w:sz w:val="16"/>
                <w:szCs w:val="16"/>
              </w:rPr>
              <w:t xml:space="preserve"> Y FINANCIER</w:t>
            </w:r>
            <w:r>
              <w:rPr>
                <w:rFonts w:ascii="Century Gothic" w:hAnsi="Century Gothic"/>
                <w:color w:val="000000" w:themeColor="text1"/>
                <w:sz w:val="16"/>
                <w:szCs w:val="16"/>
              </w:rPr>
              <w:t>A</w:t>
            </w:r>
          </w:p>
        </w:tc>
      </w:tr>
      <w:tr w:rsidR="00B754BE" w14:paraId="4A62965C" w14:textId="77777777" w:rsidTr="00A36ED4">
        <w:trPr>
          <w:trHeight w:val="454"/>
        </w:trPr>
        <w:tc>
          <w:tcPr>
            <w:tcW w:w="3370" w:type="dxa"/>
            <w:tcBorders>
              <w:top w:val="double" w:sz="4" w:space="0" w:color="auto"/>
              <w:left w:val="double" w:sz="4" w:space="0" w:color="auto"/>
              <w:bottom w:val="double" w:sz="4" w:space="0" w:color="auto"/>
              <w:right w:val="double" w:sz="4" w:space="0" w:color="auto"/>
            </w:tcBorders>
            <w:vAlign w:val="center"/>
          </w:tcPr>
          <w:p w14:paraId="28BEB296" w14:textId="175627B4" w:rsidR="00B754BE" w:rsidRPr="00E34881" w:rsidRDefault="00105852" w:rsidP="00105852">
            <w:pPr>
              <w:jc w:val="both"/>
              <w:rPr>
                <w:rFonts w:ascii="Century Gothic" w:hAnsi="Century Gothic"/>
                <w:color w:val="000000" w:themeColor="text1"/>
                <w:sz w:val="16"/>
                <w:szCs w:val="16"/>
              </w:rPr>
            </w:pPr>
            <w:r w:rsidRPr="00105852">
              <w:rPr>
                <w:rFonts w:ascii="Century Gothic" w:hAnsi="Century Gothic"/>
                <w:sz w:val="16"/>
                <w:szCs w:val="16"/>
              </w:rPr>
              <w:t>NOHORA BEATRIZ MOSQUERA</w:t>
            </w:r>
          </w:p>
        </w:tc>
        <w:tc>
          <w:tcPr>
            <w:tcW w:w="6270" w:type="dxa"/>
            <w:tcBorders>
              <w:top w:val="double" w:sz="4" w:space="0" w:color="auto"/>
              <w:left w:val="double" w:sz="4" w:space="0" w:color="auto"/>
              <w:bottom w:val="double" w:sz="4" w:space="0" w:color="auto"/>
              <w:right w:val="double" w:sz="4" w:space="0" w:color="auto"/>
            </w:tcBorders>
            <w:vAlign w:val="center"/>
          </w:tcPr>
          <w:p w14:paraId="36D5FD48" w14:textId="091357E9" w:rsidR="00B754BE" w:rsidRPr="00E34881" w:rsidRDefault="00105852" w:rsidP="00A36ED4">
            <w:pPr>
              <w:rPr>
                <w:rFonts w:ascii="Century Gothic" w:hAnsi="Century Gothic"/>
                <w:color w:val="000000" w:themeColor="text1"/>
                <w:sz w:val="16"/>
                <w:szCs w:val="16"/>
              </w:rPr>
            </w:pPr>
            <w:r>
              <w:rPr>
                <w:rFonts w:ascii="Century Gothic" w:hAnsi="Century Gothic"/>
                <w:color w:val="000000" w:themeColor="text1"/>
                <w:sz w:val="16"/>
                <w:szCs w:val="16"/>
              </w:rPr>
              <w:t>SUB DIRECCIÓN OPERATIVA Y AMBIENTAL</w:t>
            </w:r>
          </w:p>
        </w:tc>
      </w:tr>
      <w:tr w:rsidR="00B754BE" w14:paraId="0EB15DEE" w14:textId="77777777" w:rsidTr="00A36ED4">
        <w:trPr>
          <w:trHeight w:val="454"/>
        </w:trPr>
        <w:tc>
          <w:tcPr>
            <w:tcW w:w="3370" w:type="dxa"/>
            <w:tcBorders>
              <w:top w:val="double" w:sz="4" w:space="0" w:color="auto"/>
              <w:left w:val="double" w:sz="4" w:space="0" w:color="auto"/>
              <w:bottom w:val="double" w:sz="4" w:space="0" w:color="auto"/>
              <w:right w:val="double" w:sz="4" w:space="0" w:color="auto"/>
            </w:tcBorders>
            <w:vAlign w:val="center"/>
          </w:tcPr>
          <w:p w14:paraId="432F3425" w14:textId="556B499C" w:rsidR="00B754BE" w:rsidRPr="00E34881" w:rsidRDefault="00105852" w:rsidP="00A36ED4">
            <w:pPr>
              <w:rPr>
                <w:rFonts w:ascii="Century Gothic" w:hAnsi="Century Gothic"/>
                <w:color w:val="000000" w:themeColor="text1"/>
                <w:sz w:val="16"/>
                <w:szCs w:val="16"/>
              </w:rPr>
            </w:pPr>
            <w:r>
              <w:rPr>
                <w:rFonts w:ascii="Century Gothic" w:hAnsi="Century Gothic"/>
                <w:color w:val="000000" w:themeColor="text1"/>
                <w:sz w:val="16"/>
                <w:szCs w:val="16"/>
              </w:rPr>
              <w:t>JULIO CESAR TRUJILLO ROCHA</w:t>
            </w:r>
          </w:p>
        </w:tc>
        <w:tc>
          <w:tcPr>
            <w:tcW w:w="6270" w:type="dxa"/>
            <w:tcBorders>
              <w:top w:val="double" w:sz="4" w:space="0" w:color="auto"/>
              <w:left w:val="double" w:sz="4" w:space="0" w:color="auto"/>
              <w:bottom w:val="double" w:sz="4" w:space="0" w:color="auto"/>
              <w:right w:val="double" w:sz="4" w:space="0" w:color="auto"/>
            </w:tcBorders>
            <w:vAlign w:val="center"/>
          </w:tcPr>
          <w:p w14:paraId="04F0386D" w14:textId="1F816D53" w:rsidR="00B754BE" w:rsidRPr="00E34881" w:rsidRDefault="00105852" w:rsidP="00A36ED4">
            <w:pPr>
              <w:rPr>
                <w:rFonts w:ascii="Century Gothic" w:hAnsi="Century Gothic"/>
                <w:color w:val="000000" w:themeColor="text1"/>
                <w:sz w:val="16"/>
                <w:szCs w:val="16"/>
              </w:rPr>
            </w:pPr>
            <w:r>
              <w:rPr>
                <w:rFonts w:ascii="Century Gothic" w:hAnsi="Century Gothic"/>
                <w:color w:val="000000" w:themeColor="text1"/>
                <w:sz w:val="16"/>
                <w:szCs w:val="16"/>
              </w:rPr>
              <w:t>TESORERO</w:t>
            </w:r>
          </w:p>
        </w:tc>
      </w:tr>
      <w:tr w:rsidR="00B754BE" w14:paraId="0F9ED075" w14:textId="77777777" w:rsidTr="00A36ED4">
        <w:trPr>
          <w:trHeight w:val="454"/>
        </w:trPr>
        <w:tc>
          <w:tcPr>
            <w:tcW w:w="3370" w:type="dxa"/>
            <w:tcBorders>
              <w:top w:val="double" w:sz="4" w:space="0" w:color="auto"/>
              <w:left w:val="double" w:sz="4" w:space="0" w:color="auto"/>
              <w:bottom w:val="double" w:sz="4" w:space="0" w:color="auto"/>
              <w:right w:val="double" w:sz="4" w:space="0" w:color="auto"/>
            </w:tcBorders>
            <w:vAlign w:val="center"/>
          </w:tcPr>
          <w:p w14:paraId="456D2D02" w14:textId="2F631049" w:rsidR="00B754BE" w:rsidRPr="00E34881" w:rsidRDefault="00105852" w:rsidP="00A36ED4">
            <w:pPr>
              <w:rPr>
                <w:rFonts w:ascii="Century Gothic" w:hAnsi="Century Gothic" w:cstheme="minorHAnsi"/>
                <w:sz w:val="16"/>
                <w:szCs w:val="16"/>
              </w:rPr>
            </w:pPr>
            <w:r>
              <w:rPr>
                <w:rFonts w:ascii="Century Gothic" w:hAnsi="Century Gothic" w:cstheme="minorHAnsi"/>
                <w:sz w:val="16"/>
                <w:szCs w:val="16"/>
              </w:rPr>
              <w:t>CRISTIAN ANDRÉS RUIZ MORALES</w:t>
            </w:r>
          </w:p>
        </w:tc>
        <w:tc>
          <w:tcPr>
            <w:tcW w:w="6270" w:type="dxa"/>
            <w:tcBorders>
              <w:top w:val="double" w:sz="4" w:space="0" w:color="auto"/>
              <w:left w:val="double" w:sz="4" w:space="0" w:color="auto"/>
              <w:bottom w:val="double" w:sz="4" w:space="0" w:color="auto"/>
              <w:right w:val="double" w:sz="4" w:space="0" w:color="auto"/>
            </w:tcBorders>
            <w:vAlign w:val="center"/>
          </w:tcPr>
          <w:p w14:paraId="08646C63" w14:textId="677DC45F" w:rsidR="00B754BE" w:rsidRPr="00E34881" w:rsidRDefault="00105852" w:rsidP="00A36ED4">
            <w:pPr>
              <w:rPr>
                <w:rFonts w:ascii="Century Gothic" w:hAnsi="Century Gothic"/>
                <w:color w:val="000000" w:themeColor="text1"/>
                <w:sz w:val="16"/>
                <w:szCs w:val="16"/>
              </w:rPr>
            </w:pPr>
            <w:r>
              <w:rPr>
                <w:rFonts w:ascii="Century Gothic" w:hAnsi="Century Gothic"/>
                <w:color w:val="000000" w:themeColor="text1"/>
                <w:sz w:val="16"/>
                <w:szCs w:val="16"/>
              </w:rPr>
              <w:t>ASESOR JURÍDICO</w:t>
            </w:r>
          </w:p>
        </w:tc>
      </w:tr>
      <w:tr w:rsidR="00B754BE" w14:paraId="1B7C6C9E" w14:textId="77777777" w:rsidTr="00A36ED4">
        <w:trPr>
          <w:trHeight w:val="454"/>
        </w:trPr>
        <w:tc>
          <w:tcPr>
            <w:tcW w:w="3370" w:type="dxa"/>
            <w:tcBorders>
              <w:top w:val="double" w:sz="4" w:space="0" w:color="auto"/>
              <w:left w:val="double" w:sz="4" w:space="0" w:color="auto"/>
              <w:bottom w:val="double" w:sz="4" w:space="0" w:color="auto"/>
              <w:right w:val="double" w:sz="4" w:space="0" w:color="auto"/>
            </w:tcBorders>
            <w:vAlign w:val="center"/>
          </w:tcPr>
          <w:p w14:paraId="5AAFDEB6" w14:textId="25384753" w:rsidR="00B754BE" w:rsidRPr="00E34881" w:rsidRDefault="00105852" w:rsidP="00A36ED4">
            <w:pPr>
              <w:rPr>
                <w:rFonts w:ascii="Century Gothic" w:hAnsi="Century Gothic"/>
                <w:sz w:val="16"/>
                <w:szCs w:val="16"/>
              </w:rPr>
            </w:pPr>
            <w:r>
              <w:rPr>
                <w:rFonts w:ascii="Century Gothic" w:hAnsi="Century Gothic"/>
                <w:sz w:val="16"/>
                <w:szCs w:val="16"/>
              </w:rPr>
              <w:t>JAIRO POLANIA REYES</w:t>
            </w:r>
          </w:p>
        </w:tc>
        <w:tc>
          <w:tcPr>
            <w:tcW w:w="6270" w:type="dxa"/>
            <w:tcBorders>
              <w:top w:val="double" w:sz="4" w:space="0" w:color="auto"/>
              <w:left w:val="double" w:sz="4" w:space="0" w:color="auto"/>
              <w:bottom w:val="double" w:sz="4" w:space="0" w:color="auto"/>
              <w:right w:val="double" w:sz="4" w:space="0" w:color="auto"/>
            </w:tcBorders>
            <w:vAlign w:val="center"/>
          </w:tcPr>
          <w:p w14:paraId="27FFCD87" w14:textId="25AB2E8B" w:rsidR="00B754BE" w:rsidRPr="00E34881" w:rsidRDefault="00105852" w:rsidP="00A36ED4">
            <w:pPr>
              <w:rPr>
                <w:rFonts w:ascii="Century Gothic" w:hAnsi="Century Gothic"/>
                <w:color w:val="000000" w:themeColor="text1"/>
                <w:sz w:val="16"/>
                <w:szCs w:val="16"/>
              </w:rPr>
            </w:pPr>
            <w:r>
              <w:rPr>
                <w:rFonts w:ascii="Century Gothic" w:hAnsi="Century Gothic"/>
                <w:color w:val="000000" w:themeColor="text1"/>
                <w:sz w:val="16"/>
                <w:szCs w:val="16"/>
              </w:rPr>
              <w:t>INGENIERO AMBIENTAL</w:t>
            </w:r>
          </w:p>
        </w:tc>
      </w:tr>
      <w:tr w:rsidR="00B754BE" w14:paraId="7F5F76FB" w14:textId="77777777" w:rsidTr="00A36ED4">
        <w:trPr>
          <w:trHeight w:val="454"/>
        </w:trPr>
        <w:tc>
          <w:tcPr>
            <w:tcW w:w="3370" w:type="dxa"/>
            <w:tcBorders>
              <w:top w:val="double" w:sz="4" w:space="0" w:color="auto"/>
              <w:left w:val="double" w:sz="4" w:space="0" w:color="auto"/>
              <w:bottom w:val="double" w:sz="4" w:space="0" w:color="auto"/>
              <w:right w:val="double" w:sz="4" w:space="0" w:color="auto"/>
            </w:tcBorders>
            <w:vAlign w:val="center"/>
          </w:tcPr>
          <w:p w14:paraId="0F5FA233" w14:textId="1321A388" w:rsidR="00B754BE" w:rsidRPr="00E34881" w:rsidRDefault="00105852" w:rsidP="00A36ED4">
            <w:pPr>
              <w:rPr>
                <w:rFonts w:ascii="Century Gothic" w:hAnsi="Century Gothic" w:cstheme="minorHAnsi"/>
                <w:sz w:val="16"/>
                <w:szCs w:val="16"/>
              </w:rPr>
            </w:pPr>
            <w:r>
              <w:rPr>
                <w:rFonts w:ascii="Century Gothic" w:hAnsi="Century Gothic" w:cstheme="minorHAnsi"/>
                <w:sz w:val="16"/>
                <w:szCs w:val="16"/>
              </w:rPr>
              <w:t>DIANA MARCELA QUINTERO MORALES</w:t>
            </w:r>
          </w:p>
        </w:tc>
        <w:tc>
          <w:tcPr>
            <w:tcW w:w="6270" w:type="dxa"/>
            <w:tcBorders>
              <w:top w:val="double" w:sz="4" w:space="0" w:color="auto"/>
              <w:left w:val="double" w:sz="4" w:space="0" w:color="auto"/>
              <w:bottom w:val="double" w:sz="4" w:space="0" w:color="auto"/>
              <w:right w:val="double" w:sz="4" w:space="0" w:color="auto"/>
            </w:tcBorders>
            <w:vAlign w:val="center"/>
          </w:tcPr>
          <w:p w14:paraId="62DE25DD" w14:textId="4A965D30" w:rsidR="00B754BE" w:rsidRPr="00E34881" w:rsidRDefault="00105852" w:rsidP="00A36ED4">
            <w:pPr>
              <w:rPr>
                <w:rFonts w:ascii="Century Gothic" w:hAnsi="Century Gothic" w:cstheme="minorHAnsi"/>
                <w:sz w:val="16"/>
                <w:szCs w:val="16"/>
              </w:rPr>
            </w:pPr>
            <w:r>
              <w:rPr>
                <w:rFonts w:ascii="Century Gothic" w:hAnsi="Century Gothic" w:cstheme="minorHAnsi"/>
                <w:sz w:val="16"/>
                <w:szCs w:val="16"/>
              </w:rPr>
              <w:t>SEGURIDAD Y SALUD EN EL TRABAJO</w:t>
            </w:r>
          </w:p>
        </w:tc>
      </w:tr>
      <w:tr w:rsidR="00B754BE" w14:paraId="64B41E9B" w14:textId="77777777" w:rsidTr="00A36ED4">
        <w:trPr>
          <w:trHeight w:val="454"/>
        </w:trPr>
        <w:tc>
          <w:tcPr>
            <w:tcW w:w="3370" w:type="dxa"/>
            <w:tcBorders>
              <w:top w:val="double" w:sz="4" w:space="0" w:color="auto"/>
              <w:left w:val="double" w:sz="4" w:space="0" w:color="auto"/>
              <w:bottom w:val="double" w:sz="4" w:space="0" w:color="auto"/>
              <w:right w:val="double" w:sz="4" w:space="0" w:color="auto"/>
            </w:tcBorders>
            <w:vAlign w:val="center"/>
          </w:tcPr>
          <w:p w14:paraId="0C648A60" w14:textId="55385369" w:rsidR="00B754BE" w:rsidRPr="00E34881" w:rsidRDefault="00105852" w:rsidP="00A36ED4">
            <w:pPr>
              <w:rPr>
                <w:rFonts w:ascii="Century Gothic" w:hAnsi="Century Gothic"/>
                <w:sz w:val="16"/>
                <w:szCs w:val="16"/>
              </w:rPr>
            </w:pPr>
            <w:r>
              <w:rPr>
                <w:rFonts w:ascii="Century Gothic" w:hAnsi="Century Gothic"/>
                <w:sz w:val="16"/>
                <w:szCs w:val="16"/>
              </w:rPr>
              <w:t>FABIAN YONEL PASCUAS ARDILA</w:t>
            </w:r>
          </w:p>
        </w:tc>
        <w:tc>
          <w:tcPr>
            <w:tcW w:w="6270" w:type="dxa"/>
            <w:tcBorders>
              <w:top w:val="double" w:sz="4" w:space="0" w:color="auto"/>
              <w:left w:val="double" w:sz="4" w:space="0" w:color="auto"/>
              <w:bottom w:val="double" w:sz="4" w:space="0" w:color="auto"/>
              <w:right w:val="double" w:sz="4" w:space="0" w:color="auto"/>
            </w:tcBorders>
            <w:vAlign w:val="center"/>
          </w:tcPr>
          <w:p w14:paraId="081D3CDA" w14:textId="08DC4F10" w:rsidR="00B754BE" w:rsidRPr="00E34881" w:rsidRDefault="00105852" w:rsidP="00A36ED4">
            <w:pPr>
              <w:rPr>
                <w:rFonts w:ascii="Century Gothic" w:hAnsi="Century Gothic"/>
                <w:sz w:val="16"/>
                <w:szCs w:val="16"/>
              </w:rPr>
            </w:pPr>
            <w:r>
              <w:rPr>
                <w:rFonts w:ascii="Century Gothic" w:hAnsi="Century Gothic"/>
                <w:sz w:val="16"/>
                <w:szCs w:val="16"/>
              </w:rPr>
              <w:t>APOYO AL SGC</w:t>
            </w:r>
          </w:p>
        </w:tc>
      </w:tr>
    </w:tbl>
    <w:p w14:paraId="6309E0C4" w14:textId="6D66156C" w:rsidR="00B754BE" w:rsidRDefault="00B754BE" w:rsidP="00B754BE">
      <w:pPr>
        <w:jc w:val="both"/>
        <w:rPr>
          <w:rFonts w:ascii="Arial" w:hAnsi="Arial" w:cs="Arial"/>
          <w:b/>
          <w:color w:val="000000"/>
          <w:sz w:val="10"/>
          <w:szCs w:val="10"/>
        </w:rPr>
      </w:pPr>
    </w:p>
    <w:p w14:paraId="0050CF3E" w14:textId="77777777" w:rsidR="00A17CEF" w:rsidRDefault="00A17CEF" w:rsidP="00B754BE">
      <w:pPr>
        <w:jc w:val="both"/>
        <w:rPr>
          <w:rFonts w:ascii="Arial" w:hAnsi="Arial" w:cs="Arial"/>
          <w:b/>
          <w:color w:val="000000"/>
          <w:sz w:val="10"/>
          <w:szCs w:val="10"/>
        </w:rPr>
      </w:pPr>
    </w:p>
    <w:tbl>
      <w:tblPr>
        <w:tblStyle w:val="Tablaconcuadrcula"/>
        <w:tblW w:w="96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2743"/>
        <w:gridCol w:w="1778"/>
        <w:gridCol w:w="1701"/>
        <w:gridCol w:w="1698"/>
        <w:gridCol w:w="854"/>
        <w:gridCol w:w="847"/>
      </w:tblGrid>
      <w:tr w:rsidR="00B754BE" w:rsidRPr="009D0541" w14:paraId="6BE20252" w14:textId="77777777" w:rsidTr="0033606B">
        <w:trPr>
          <w:tblHeader/>
        </w:trPr>
        <w:tc>
          <w:tcPr>
            <w:tcW w:w="9621" w:type="dxa"/>
            <w:gridSpan w:val="6"/>
            <w:shd w:val="clear" w:color="auto" w:fill="FFFFFF" w:themeFill="background1"/>
          </w:tcPr>
          <w:p w14:paraId="02C740A2" w14:textId="77777777" w:rsidR="00100767" w:rsidRDefault="00100767" w:rsidP="00A36ED4">
            <w:pPr>
              <w:jc w:val="center"/>
              <w:rPr>
                <w:rFonts w:asciiTheme="majorHAnsi" w:hAnsiTheme="majorHAnsi" w:cstheme="majorHAnsi"/>
                <w:b/>
                <w:bCs/>
                <w:sz w:val="16"/>
                <w:szCs w:val="16"/>
              </w:rPr>
            </w:pPr>
          </w:p>
          <w:p w14:paraId="7BA64D96" w14:textId="77777777" w:rsidR="00B754BE" w:rsidRPr="00100767" w:rsidRDefault="00B754BE" w:rsidP="00A36ED4">
            <w:pPr>
              <w:jc w:val="center"/>
              <w:rPr>
                <w:rFonts w:ascii="Century Gothic" w:hAnsi="Century Gothic" w:cstheme="majorHAnsi"/>
                <w:b/>
                <w:bCs/>
                <w:sz w:val="20"/>
                <w:szCs w:val="20"/>
              </w:rPr>
            </w:pPr>
            <w:r w:rsidRPr="00100767">
              <w:rPr>
                <w:rFonts w:ascii="Century Gothic" w:hAnsi="Century Gothic" w:cstheme="majorHAnsi"/>
                <w:b/>
                <w:bCs/>
                <w:sz w:val="20"/>
                <w:szCs w:val="20"/>
              </w:rPr>
              <w:t>MATRIZ RACI – RESPONSABILIDADES EN LA ELABORACIÓN Y EJECUCIÓN DEL PROGRAMA DE GESTIÓN DOCUMENTAL ASIGNACIÓN DE ROLES</w:t>
            </w:r>
          </w:p>
          <w:p w14:paraId="0D009F0A" w14:textId="31072F17" w:rsidR="00100767" w:rsidRPr="008977B6" w:rsidRDefault="00100767" w:rsidP="00A36ED4">
            <w:pPr>
              <w:jc w:val="center"/>
              <w:rPr>
                <w:rFonts w:asciiTheme="majorHAnsi" w:hAnsiTheme="majorHAnsi" w:cstheme="majorHAnsi"/>
                <w:sz w:val="16"/>
                <w:szCs w:val="16"/>
              </w:rPr>
            </w:pPr>
          </w:p>
        </w:tc>
      </w:tr>
      <w:tr w:rsidR="00674364" w:rsidRPr="00674364" w14:paraId="60C53D3C" w14:textId="77777777" w:rsidTr="0033606B">
        <w:trPr>
          <w:tblHeader/>
        </w:trPr>
        <w:tc>
          <w:tcPr>
            <w:tcW w:w="2743" w:type="dxa"/>
            <w:shd w:val="clear" w:color="auto" w:fill="FFFFFF" w:themeFill="background1"/>
          </w:tcPr>
          <w:p w14:paraId="587FECC3" w14:textId="77777777" w:rsidR="00B754BE" w:rsidRPr="00674364" w:rsidRDefault="00B754BE" w:rsidP="00A36ED4">
            <w:pPr>
              <w:jc w:val="center"/>
              <w:rPr>
                <w:rFonts w:asciiTheme="majorHAnsi" w:hAnsiTheme="majorHAnsi" w:cstheme="majorHAnsi"/>
                <w:b/>
                <w:bCs/>
                <w:color w:val="000000" w:themeColor="text1"/>
                <w:sz w:val="16"/>
                <w:szCs w:val="16"/>
              </w:rPr>
            </w:pPr>
            <w:r w:rsidRPr="00674364">
              <w:rPr>
                <w:rFonts w:asciiTheme="majorHAnsi" w:hAnsiTheme="majorHAnsi" w:cstheme="majorHAnsi"/>
                <w:b/>
                <w:bCs/>
                <w:color w:val="000000" w:themeColor="text1"/>
                <w:sz w:val="16"/>
                <w:szCs w:val="16"/>
              </w:rPr>
              <w:t>ACTIVIDADES</w:t>
            </w:r>
          </w:p>
          <w:p w14:paraId="3EAAE11D" w14:textId="77777777" w:rsidR="00B754BE" w:rsidRPr="00674364" w:rsidRDefault="00B754BE" w:rsidP="00A36ED4">
            <w:pPr>
              <w:jc w:val="center"/>
              <w:rPr>
                <w:rFonts w:asciiTheme="majorHAnsi" w:hAnsiTheme="majorHAnsi" w:cstheme="majorHAnsi"/>
                <w:b/>
                <w:color w:val="000000" w:themeColor="text1"/>
                <w:sz w:val="16"/>
                <w:szCs w:val="16"/>
              </w:rPr>
            </w:pPr>
          </w:p>
        </w:tc>
        <w:tc>
          <w:tcPr>
            <w:tcW w:w="1778" w:type="dxa"/>
            <w:shd w:val="clear" w:color="auto" w:fill="FFFFFF" w:themeFill="background1"/>
          </w:tcPr>
          <w:p w14:paraId="3C8ADB12" w14:textId="1F2260F9" w:rsidR="00B754BE" w:rsidRPr="00674364" w:rsidRDefault="00100767" w:rsidP="00A36ED4">
            <w:pPr>
              <w:jc w:val="center"/>
              <w:rPr>
                <w:rFonts w:asciiTheme="majorHAnsi" w:hAnsiTheme="majorHAnsi" w:cstheme="majorHAnsi"/>
                <w:b/>
                <w:color w:val="000000" w:themeColor="text1"/>
                <w:sz w:val="16"/>
                <w:szCs w:val="16"/>
              </w:rPr>
            </w:pPr>
            <w:r w:rsidRPr="00674364">
              <w:rPr>
                <w:rFonts w:asciiTheme="majorHAnsi" w:hAnsiTheme="majorHAnsi" w:cstheme="majorHAnsi"/>
                <w:color w:val="000000" w:themeColor="text1"/>
                <w:sz w:val="16"/>
                <w:szCs w:val="16"/>
              </w:rPr>
              <w:t>SUB DIRECCIÓN DE TALENTO HUMANO</w:t>
            </w:r>
            <w:r w:rsidR="00B754BE" w:rsidRPr="00674364">
              <w:rPr>
                <w:rFonts w:asciiTheme="majorHAnsi" w:hAnsiTheme="majorHAnsi" w:cstheme="majorHAnsi"/>
                <w:color w:val="000000" w:themeColor="text1"/>
                <w:sz w:val="16"/>
                <w:szCs w:val="16"/>
              </w:rPr>
              <w:t xml:space="preserve"> Y FINANCIERO</w:t>
            </w:r>
          </w:p>
        </w:tc>
        <w:tc>
          <w:tcPr>
            <w:tcW w:w="1701" w:type="dxa"/>
            <w:shd w:val="clear" w:color="auto" w:fill="FFFFFF" w:themeFill="background1"/>
          </w:tcPr>
          <w:p w14:paraId="36030A98" w14:textId="3C8A3D22" w:rsidR="00B754BE" w:rsidRPr="00674364" w:rsidRDefault="00B754BE" w:rsidP="00A36ED4">
            <w:pPr>
              <w:jc w:val="center"/>
              <w:rPr>
                <w:rFonts w:asciiTheme="majorHAnsi" w:hAnsiTheme="majorHAnsi" w:cstheme="majorHAnsi"/>
                <w:b/>
                <w:color w:val="000000" w:themeColor="text1"/>
                <w:sz w:val="16"/>
                <w:szCs w:val="16"/>
              </w:rPr>
            </w:pPr>
            <w:r w:rsidRPr="00674364">
              <w:rPr>
                <w:rFonts w:asciiTheme="majorHAnsi" w:hAnsiTheme="majorHAnsi" w:cstheme="majorHAnsi"/>
                <w:color w:val="000000" w:themeColor="text1"/>
                <w:sz w:val="16"/>
                <w:szCs w:val="16"/>
              </w:rPr>
              <w:t xml:space="preserve">JURÍDICA </w:t>
            </w:r>
            <w:r w:rsidR="00674364" w:rsidRPr="00674364">
              <w:rPr>
                <w:rFonts w:asciiTheme="majorHAnsi" w:hAnsiTheme="majorHAnsi" w:cstheme="majorHAnsi"/>
                <w:color w:val="000000" w:themeColor="text1"/>
                <w:sz w:val="16"/>
                <w:szCs w:val="16"/>
              </w:rPr>
              <w:t>Y CONTRATACIÓN</w:t>
            </w:r>
          </w:p>
        </w:tc>
        <w:tc>
          <w:tcPr>
            <w:tcW w:w="1698" w:type="dxa"/>
            <w:shd w:val="clear" w:color="auto" w:fill="FFFFFF" w:themeFill="background1"/>
          </w:tcPr>
          <w:p w14:paraId="2DBA46E1" w14:textId="28BCB56D" w:rsidR="00B754BE" w:rsidRPr="00674364" w:rsidRDefault="00674364" w:rsidP="00A36ED4">
            <w:pPr>
              <w:jc w:val="center"/>
              <w:rPr>
                <w:rFonts w:asciiTheme="majorHAnsi" w:hAnsiTheme="majorHAnsi" w:cstheme="majorHAnsi"/>
                <w:color w:val="000000" w:themeColor="text1"/>
                <w:sz w:val="16"/>
                <w:szCs w:val="16"/>
              </w:rPr>
            </w:pPr>
            <w:r w:rsidRPr="00674364">
              <w:rPr>
                <w:rFonts w:asciiTheme="majorHAnsi" w:hAnsiTheme="majorHAnsi" w:cstheme="majorHAnsi"/>
                <w:color w:val="000000" w:themeColor="text1"/>
                <w:sz w:val="16"/>
                <w:szCs w:val="16"/>
              </w:rPr>
              <w:t>SUB DIRECCIÓN DE OPERACIONES Y AMBIENTAL</w:t>
            </w:r>
          </w:p>
        </w:tc>
        <w:tc>
          <w:tcPr>
            <w:tcW w:w="854" w:type="dxa"/>
            <w:shd w:val="clear" w:color="auto" w:fill="FFFFFF" w:themeFill="background1"/>
          </w:tcPr>
          <w:p w14:paraId="5E3E0186" w14:textId="77777777" w:rsidR="00B754BE" w:rsidRPr="00674364" w:rsidRDefault="00B754BE" w:rsidP="00A36ED4">
            <w:pPr>
              <w:jc w:val="center"/>
              <w:rPr>
                <w:rFonts w:asciiTheme="majorHAnsi" w:hAnsiTheme="majorHAnsi" w:cstheme="majorHAnsi"/>
                <w:b/>
                <w:color w:val="000000" w:themeColor="text1"/>
                <w:sz w:val="16"/>
                <w:szCs w:val="16"/>
              </w:rPr>
            </w:pPr>
            <w:r w:rsidRPr="00674364">
              <w:rPr>
                <w:rFonts w:asciiTheme="majorHAnsi" w:hAnsiTheme="majorHAnsi" w:cstheme="majorHAnsi"/>
                <w:color w:val="000000" w:themeColor="text1"/>
                <w:sz w:val="16"/>
                <w:szCs w:val="16"/>
              </w:rPr>
              <w:t>SISTEMAS</w:t>
            </w:r>
          </w:p>
        </w:tc>
        <w:tc>
          <w:tcPr>
            <w:tcW w:w="847" w:type="dxa"/>
            <w:shd w:val="clear" w:color="auto" w:fill="FFFFFF" w:themeFill="background1"/>
          </w:tcPr>
          <w:p w14:paraId="0BCD5F14" w14:textId="74198A78" w:rsidR="00B754BE" w:rsidRPr="00674364" w:rsidRDefault="00B754BE" w:rsidP="00A36ED4">
            <w:pPr>
              <w:jc w:val="center"/>
              <w:rPr>
                <w:rFonts w:asciiTheme="majorHAnsi" w:hAnsiTheme="majorHAnsi" w:cstheme="majorHAnsi"/>
                <w:b/>
                <w:color w:val="000000" w:themeColor="text1"/>
                <w:sz w:val="16"/>
                <w:szCs w:val="16"/>
              </w:rPr>
            </w:pPr>
            <w:r w:rsidRPr="00674364">
              <w:rPr>
                <w:rFonts w:asciiTheme="majorHAnsi" w:hAnsiTheme="majorHAnsi" w:cstheme="majorHAnsi"/>
                <w:color w:val="000000" w:themeColor="text1"/>
                <w:sz w:val="16"/>
                <w:szCs w:val="16"/>
              </w:rPr>
              <w:t>CONTROL INTERNO</w:t>
            </w:r>
          </w:p>
        </w:tc>
      </w:tr>
      <w:tr w:rsidR="00B754BE" w:rsidRPr="009D0541" w14:paraId="44D8840B" w14:textId="77777777" w:rsidTr="0033606B">
        <w:tc>
          <w:tcPr>
            <w:tcW w:w="2743" w:type="dxa"/>
            <w:shd w:val="clear" w:color="auto" w:fill="FFFFFF" w:themeFill="background1"/>
            <w:vAlign w:val="center"/>
          </w:tcPr>
          <w:p w14:paraId="09CAFEC4" w14:textId="77777777" w:rsidR="00B754BE" w:rsidRPr="00100767" w:rsidRDefault="00B754BE" w:rsidP="00A36ED4">
            <w:pPr>
              <w:rPr>
                <w:rFonts w:asciiTheme="majorHAnsi" w:hAnsiTheme="majorHAnsi" w:cstheme="majorHAnsi"/>
                <w:sz w:val="18"/>
                <w:szCs w:val="18"/>
              </w:rPr>
            </w:pPr>
            <w:r w:rsidRPr="00100767">
              <w:rPr>
                <w:rFonts w:asciiTheme="majorHAnsi" w:hAnsiTheme="majorHAnsi" w:cstheme="majorHAnsi"/>
                <w:sz w:val="18"/>
                <w:szCs w:val="18"/>
              </w:rPr>
              <w:t>Diagnóstico Documental</w:t>
            </w:r>
          </w:p>
        </w:tc>
        <w:tc>
          <w:tcPr>
            <w:tcW w:w="1778" w:type="dxa"/>
            <w:shd w:val="clear" w:color="auto" w:fill="FFFFFF" w:themeFill="background1"/>
            <w:vAlign w:val="center"/>
          </w:tcPr>
          <w:p w14:paraId="4B9C621F" w14:textId="415D11B8"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 xml:space="preserve"> A</w:t>
            </w:r>
            <w:r w:rsidR="00674364">
              <w:rPr>
                <w:rFonts w:asciiTheme="majorHAnsi" w:hAnsiTheme="majorHAnsi" w:cstheme="majorHAnsi"/>
                <w:sz w:val="16"/>
                <w:szCs w:val="16"/>
              </w:rPr>
              <w:t xml:space="preserve"> R</w:t>
            </w:r>
          </w:p>
        </w:tc>
        <w:tc>
          <w:tcPr>
            <w:tcW w:w="1701" w:type="dxa"/>
            <w:shd w:val="clear" w:color="auto" w:fill="FFFFFF" w:themeFill="background1"/>
            <w:vAlign w:val="center"/>
          </w:tcPr>
          <w:p w14:paraId="496D0C96" w14:textId="699C3485" w:rsidR="00B754BE" w:rsidRPr="008977B6" w:rsidRDefault="00674364" w:rsidP="00A36ED4">
            <w:pPr>
              <w:jc w:val="center"/>
              <w:rPr>
                <w:rFonts w:asciiTheme="majorHAnsi" w:hAnsiTheme="majorHAnsi" w:cstheme="majorHAnsi"/>
                <w:sz w:val="16"/>
                <w:szCs w:val="16"/>
              </w:rPr>
            </w:pPr>
            <w:r>
              <w:rPr>
                <w:rFonts w:asciiTheme="majorHAnsi" w:hAnsiTheme="majorHAnsi" w:cstheme="majorHAnsi"/>
                <w:sz w:val="16"/>
                <w:szCs w:val="16"/>
              </w:rPr>
              <w:t>C I</w:t>
            </w:r>
          </w:p>
        </w:tc>
        <w:tc>
          <w:tcPr>
            <w:tcW w:w="1698" w:type="dxa"/>
            <w:shd w:val="clear" w:color="auto" w:fill="FFFFFF" w:themeFill="background1"/>
            <w:vAlign w:val="center"/>
          </w:tcPr>
          <w:p w14:paraId="7788C1B6"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54" w:type="dxa"/>
            <w:shd w:val="clear" w:color="auto" w:fill="FFFFFF" w:themeFill="background1"/>
            <w:vAlign w:val="center"/>
          </w:tcPr>
          <w:p w14:paraId="547C608C" w14:textId="229C2CC7" w:rsidR="00B754BE" w:rsidRPr="008977B6" w:rsidRDefault="00674364" w:rsidP="00A36ED4">
            <w:pPr>
              <w:jc w:val="center"/>
              <w:rPr>
                <w:rFonts w:asciiTheme="majorHAnsi" w:hAnsiTheme="majorHAnsi" w:cstheme="majorHAnsi"/>
                <w:sz w:val="16"/>
                <w:szCs w:val="16"/>
              </w:rPr>
            </w:pPr>
            <w:r>
              <w:rPr>
                <w:rFonts w:asciiTheme="majorHAnsi" w:hAnsiTheme="majorHAnsi" w:cstheme="majorHAnsi"/>
                <w:sz w:val="16"/>
                <w:szCs w:val="16"/>
              </w:rPr>
              <w:t>I</w:t>
            </w:r>
          </w:p>
        </w:tc>
        <w:tc>
          <w:tcPr>
            <w:tcW w:w="847" w:type="dxa"/>
            <w:shd w:val="clear" w:color="auto" w:fill="FFFFFF" w:themeFill="background1"/>
            <w:vAlign w:val="center"/>
          </w:tcPr>
          <w:p w14:paraId="4290B765"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C I</w:t>
            </w:r>
          </w:p>
        </w:tc>
      </w:tr>
      <w:tr w:rsidR="00B754BE" w:rsidRPr="009D0541" w14:paraId="531B11EC" w14:textId="77777777" w:rsidTr="0033606B">
        <w:tc>
          <w:tcPr>
            <w:tcW w:w="2743" w:type="dxa"/>
            <w:shd w:val="clear" w:color="auto" w:fill="FFFFFF" w:themeFill="background1"/>
            <w:vAlign w:val="center"/>
          </w:tcPr>
          <w:p w14:paraId="414E787B" w14:textId="77777777" w:rsidR="00B754BE" w:rsidRPr="00100767" w:rsidRDefault="00B754BE" w:rsidP="00A36ED4">
            <w:pPr>
              <w:rPr>
                <w:rFonts w:asciiTheme="majorHAnsi" w:hAnsiTheme="majorHAnsi" w:cstheme="majorHAnsi"/>
                <w:sz w:val="18"/>
                <w:szCs w:val="18"/>
              </w:rPr>
            </w:pPr>
            <w:r w:rsidRPr="00100767">
              <w:rPr>
                <w:rFonts w:asciiTheme="majorHAnsi" w:hAnsiTheme="majorHAnsi" w:cstheme="majorHAnsi"/>
                <w:sz w:val="18"/>
                <w:szCs w:val="18"/>
              </w:rPr>
              <w:t>Matriz DOFA</w:t>
            </w:r>
          </w:p>
        </w:tc>
        <w:tc>
          <w:tcPr>
            <w:tcW w:w="1778" w:type="dxa"/>
            <w:shd w:val="clear" w:color="auto" w:fill="FFFFFF" w:themeFill="background1"/>
            <w:vAlign w:val="center"/>
          </w:tcPr>
          <w:p w14:paraId="7A70E265" w14:textId="2A7DA48D"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A</w:t>
            </w:r>
            <w:r w:rsidR="00674364">
              <w:rPr>
                <w:rFonts w:asciiTheme="majorHAnsi" w:hAnsiTheme="majorHAnsi" w:cstheme="majorHAnsi"/>
                <w:sz w:val="16"/>
                <w:szCs w:val="16"/>
              </w:rPr>
              <w:t xml:space="preserve"> R</w:t>
            </w:r>
          </w:p>
        </w:tc>
        <w:tc>
          <w:tcPr>
            <w:tcW w:w="1701" w:type="dxa"/>
            <w:shd w:val="clear" w:color="auto" w:fill="FFFFFF" w:themeFill="background1"/>
            <w:vAlign w:val="center"/>
          </w:tcPr>
          <w:p w14:paraId="57AA231E"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1698" w:type="dxa"/>
            <w:shd w:val="clear" w:color="auto" w:fill="FFFFFF" w:themeFill="background1"/>
            <w:vAlign w:val="center"/>
          </w:tcPr>
          <w:p w14:paraId="35121B6D"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54" w:type="dxa"/>
            <w:shd w:val="clear" w:color="auto" w:fill="FFFFFF" w:themeFill="background1"/>
            <w:vAlign w:val="center"/>
          </w:tcPr>
          <w:p w14:paraId="12B30329" w14:textId="3E561CF0" w:rsidR="00B754BE" w:rsidRPr="008977B6" w:rsidRDefault="00674364" w:rsidP="00A36ED4">
            <w:pPr>
              <w:jc w:val="center"/>
              <w:rPr>
                <w:rFonts w:asciiTheme="majorHAnsi" w:hAnsiTheme="majorHAnsi" w:cstheme="majorHAnsi"/>
                <w:sz w:val="16"/>
                <w:szCs w:val="16"/>
              </w:rPr>
            </w:pPr>
            <w:r>
              <w:rPr>
                <w:rFonts w:asciiTheme="majorHAnsi" w:hAnsiTheme="majorHAnsi" w:cstheme="majorHAnsi"/>
                <w:sz w:val="16"/>
                <w:szCs w:val="16"/>
              </w:rPr>
              <w:t>I</w:t>
            </w:r>
          </w:p>
        </w:tc>
        <w:tc>
          <w:tcPr>
            <w:tcW w:w="847" w:type="dxa"/>
            <w:shd w:val="clear" w:color="auto" w:fill="FFFFFF" w:themeFill="background1"/>
            <w:vAlign w:val="center"/>
          </w:tcPr>
          <w:p w14:paraId="788CF835"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C I</w:t>
            </w:r>
          </w:p>
        </w:tc>
      </w:tr>
      <w:tr w:rsidR="00B754BE" w:rsidRPr="009D0541" w14:paraId="1C7E6351" w14:textId="77777777" w:rsidTr="0033606B">
        <w:tc>
          <w:tcPr>
            <w:tcW w:w="2743" w:type="dxa"/>
            <w:shd w:val="clear" w:color="auto" w:fill="FFFFFF" w:themeFill="background1"/>
            <w:vAlign w:val="center"/>
          </w:tcPr>
          <w:p w14:paraId="508B7090" w14:textId="77777777" w:rsidR="00B754BE" w:rsidRPr="00100767" w:rsidRDefault="00B754BE" w:rsidP="00A36ED4">
            <w:pPr>
              <w:rPr>
                <w:rFonts w:asciiTheme="majorHAnsi" w:hAnsiTheme="majorHAnsi" w:cstheme="majorHAnsi"/>
                <w:sz w:val="18"/>
                <w:szCs w:val="18"/>
              </w:rPr>
            </w:pPr>
            <w:r w:rsidRPr="00100767">
              <w:rPr>
                <w:rFonts w:asciiTheme="majorHAnsi" w:hAnsiTheme="majorHAnsi" w:cstheme="majorHAnsi"/>
                <w:sz w:val="18"/>
                <w:szCs w:val="18"/>
              </w:rPr>
              <w:t>Panorama de Riesgos Documentales</w:t>
            </w:r>
          </w:p>
        </w:tc>
        <w:tc>
          <w:tcPr>
            <w:tcW w:w="1778" w:type="dxa"/>
            <w:shd w:val="clear" w:color="auto" w:fill="FFFFFF" w:themeFill="background1"/>
            <w:vAlign w:val="center"/>
          </w:tcPr>
          <w:p w14:paraId="106A1863" w14:textId="0828616C"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A</w:t>
            </w:r>
            <w:r w:rsidR="00674364">
              <w:rPr>
                <w:rFonts w:asciiTheme="majorHAnsi" w:hAnsiTheme="majorHAnsi" w:cstheme="majorHAnsi"/>
                <w:sz w:val="16"/>
                <w:szCs w:val="16"/>
              </w:rPr>
              <w:t xml:space="preserve"> R</w:t>
            </w:r>
          </w:p>
        </w:tc>
        <w:tc>
          <w:tcPr>
            <w:tcW w:w="1701" w:type="dxa"/>
            <w:shd w:val="clear" w:color="auto" w:fill="FFFFFF" w:themeFill="background1"/>
            <w:vAlign w:val="center"/>
          </w:tcPr>
          <w:p w14:paraId="513639CC"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C I</w:t>
            </w:r>
          </w:p>
        </w:tc>
        <w:tc>
          <w:tcPr>
            <w:tcW w:w="1698" w:type="dxa"/>
            <w:shd w:val="clear" w:color="auto" w:fill="FFFFFF" w:themeFill="background1"/>
            <w:vAlign w:val="center"/>
          </w:tcPr>
          <w:p w14:paraId="28542AEA"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54" w:type="dxa"/>
            <w:shd w:val="clear" w:color="auto" w:fill="FFFFFF" w:themeFill="background1"/>
            <w:vAlign w:val="center"/>
          </w:tcPr>
          <w:p w14:paraId="3FFF2AC0" w14:textId="700FCA5B" w:rsidR="00B754BE" w:rsidRPr="008977B6" w:rsidRDefault="00674364" w:rsidP="00A36ED4">
            <w:pPr>
              <w:jc w:val="center"/>
              <w:rPr>
                <w:rFonts w:asciiTheme="majorHAnsi" w:hAnsiTheme="majorHAnsi" w:cstheme="majorHAnsi"/>
                <w:sz w:val="16"/>
                <w:szCs w:val="16"/>
              </w:rPr>
            </w:pPr>
            <w:r>
              <w:rPr>
                <w:rFonts w:asciiTheme="majorHAnsi" w:hAnsiTheme="majorHAnsi" w:cstheme="majorHAnsi"/>
                <w:sz w:val="16"/>
                <w:szCs w:val="16"/>
              </w:rPr>
              <w:t>I</w:t>
            </w:r>
          </w:p>
        </w:tc>
        <w:tc>
          <w:tcPr>
            <w:tcW w:w="847" w:type="dxa"/>
            <w:shd w:val="clear" w:color="auto" w:fill="FFFFFF" w:themeFill="background1"/>
            <w:vAlign w:val="center"/>
          </w:tcPr>
          <w:p w14:paraId="3B17D620"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C I</w:t>
            </w:r>
          </w:p>
        </w:tc>
      </w:tr>
      <w:tr w:rsidR="00B754BE" w:rsidRPr="009D0541" w14:paraId="6560CC53" w14:textId="77777777" w:rsidTr="0033606B">
        <w:tc>
          <w:tcPr>
            <w:tcW w:w="2743" w:type="dxa"/>
            <w:shd w:val="clear" w:color="auto" w:fill="FFFFFF" w:themeFill="background1"/>
            <w:vAlign w:val="center"/>
          </w:tcPr>
          <w:p w14:paraId="37B4DE29" w14:textId="77777777" w:rsidR="00B754BE" w:rsidRPr="00100767" w:rsidRDefault="00B754BE" w:rsidP="00A36ED4">
            <w:pPr>
              <w:rPr>
                <w:rFonts w:asciiTheme="majorHAnsi" w:hAnsiTheme="majorHAnsi" w:cstheme="majorHAnsi"/>
                <w:sz w:val="18"/>
                <w:szCs w:val="18"/>
              </w:rPr>
            </w:pPr>
            <w:r w:rsidRPr="00100767">
              <w:rPr>
                <w:rFonts w:asciiTheme="majorHAnsi" w:hAnsiTheme="majorHAnsi" w:cstheme="majorHAnsi"/>
                <w:sz w:val="18"/>
                <w:szCs w:val="18"/>
              </w:rPr>
              <w:t>Programa de Gestión Documental</w:t>
            </w:r>
          </w:p>
        </w:tc>
        <w:tc>
          <w:tcPr>
            <w:tcW w:w="1778" w:type="dxa"/>
            <w:shd w:val="clear" w:color="auto" w:fill="FFFFFF" w:themeFill="background1"/>
            <w:vAlign w:val="center"/>
          </w:tcPr>
          <w:p w14:paraId="30BBAC87" w14:textId="102E2C2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A</w:t>
            </w:r>
            <w:r w:rsidR="00674364">
              <w:rPr>
                <w:rFonts w:asciiTheme="majorHAnsi" w:hAnsiTheme="majorHAnsi" w:cstheme="majorHAnsi"/>
                <w:sz w:val="16"/>
                <w:szCs w:val="16"/>
              </w:rPr>
              <w:t xml:space="preserve"> R</w:t>
            </w:r>
          </w:p>
        </w:tc>
        <w:tc>
          <w:tcPr>
            <w:tcW w:w="1701" w:type="dxa"/>
            <w:shd w:val="clear" w:color="auto" w:fill="FFFFFF" w:themeFill="background1"/>
            <w:vAlign w:val="center"/>
          </w:tcPr>
          <w:p w14:paraId="2AD68485"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C I</w:t>
            </w:r>
          </w:p>
        </w:tc>
        <w:tc>
          <w:tcPr>
            <w:tcW w:w="1698" w:type="dxa"/>
            <w:shd w:val="clear" w:color="auto" w:fill="FFFFFF" w:themeFill="background1"/>
            <w:vAlign w:val="center"/>
          </w:tcPr>
          <w:p w14:paraId="02A6B51E"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54" w:type="dxa"/>
            <w:shd w:val="clear" w:color="auto" w:fill="FFFFFF" w:themeFill="background1"/>
            <w:vAlign w:val="center"/>
          </w:tcPr>
          <w:p w14:paraId="507EE85C" w14:textId="6E1D12E9"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47" w:type="dxa"/>
            <w:shd w:val="clear" w:color="auto" w:fill="FFFFFF" w:themeFill="background1"/>
            <w:vAlign w:val="center"/>
          </w:tcPr>
          <w:p w14:paraId="2FA4EE90"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C I</w:t>
            </w:r>
          </w:p>
        </w:tc>
      </w:tr>
      <w:tr w:rsidR="00B754BE" w:rsidRPr="009D0541" w14:paraId="2CEAC077" w14:textId="77777777" w:rsidTr="0033606B">
        <w:tc>
          <w:tcPr>
            <w:tcW w:w="2743" w:type="dxa"/>
            <w:shd w:val="clear" w:color="auto" w:fill="FFFFFF" w:themeFill="background1"/>
            <w:vAlign w:val="center"/>
          </w:tcPr>
          <w:p w14:paraId="4D8B66F7" w14:textId="77777777" w:rsidR="00B754BE" w:rsidRPr="00100767" w:rsidRDefault="00B754BE" w:rsidP="00A36ED4">
            <w:pPr>
              <w:rPr>
                <w:rFonts w:asciiTheme="majorHAnsi" w:hAnsiTheme="majorHAnsi" w:cstheme="majorHAnsi"/>
                <w:sz w:val="18"/>
                <w:szCs w:val="18"/>
              </w:rPr>
            </w:pPr>
            <w:r w:rsidRPr="00100767">
              <w:rPr>
                <w:rFonts w:asciiTheme="majorHAnsi" w:hAnsiTheme="majorHAnsi" w:cstheme="majorHAnsi"/>
                <w:sz w:val="18"/>
                <w:szCs w:val="18"/>
              </w:rPr>
              <w:t>Tablas de Retención Documental</w:t>
            </w:r>
          </w:p>
        </w:tc>
        <w:tc>
          <w:tcPr>
            <w:tcW w:w="1778" w:type="dxa"/>
            <w:shd w:val="clear" w:color="auto" w:fill="FFFFFF" w:themeFill="background1"/>
            <w:vAlign w:val="center"/>
          </w:tcPr>
          <w:p w14:paraId="77F9F143" w14:textId="56608552"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A</w:t>
            </w:r>
            <w:r w:rsidR="00674364">
              <w:rPr>
                <w:rFonts w:asciiTheme="majorHAnsi" w:hAnsiTheme="majorHAnsi" w:cstheme="majorHAnsi"/>
                <w:sz w:val="16"/>
                <w:szCs w:val="16"/>
              </w:rPr>
              <w:t xml:space="preserve"> R</w:t>
            </w:r>
          </w:p>
        </w:tc>
        <w:tc>
          <w:tcPr>
            <w:tcW w:w="1701" w:type="dxa"/>
            <w:shd w:val="clear" w:color="auto" w:fill="FFFFFF" w:themeFill="background1"/>
            <w:vAlign w:val="center"/>
          </w:tcPr>
          <w:p w14:paraId="4AA987E2"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C I</w:t>
            </w:r>
          </w:p>
        </w:tc>
        <w:tc>
          <w:tcPr>
            <w:tcW w:w="1698" w:type="dxa"/>
            <w:shd w:val="clear" w:color="auto" w:fill="FFFFFF" w:themeFill="background1"/>
            <w:vAlign w:val="center"/>
          </w:tcPr>
          <w:p w14:paraId="64CEBC58"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54" w:type="dxa"/>
            <w:shd w:val="clear" w:color="auto" w:fill="FFFFFF" w:themeFill="background1"/>
            <w:vAlign w:val="center"/>
          </w:tcPr>
          <w:p w14:paraId="6A1C749A" w14:textId="5DB1CEF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47" w:type="dxa"/>
            <w:shd w:val="clear" w:color="auto" w:fill="FFFFFF" w:themeFill="background1"/>
            <w:vAlign w:val="center"/>
          </w:tcPr>
          <w:p w14:paraId="60B222B7"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C I</w:t>
            </w:r>
          </w:p>
        </w:tc>
      </w:tr>
      <w:tr w:rsidR="00B754BE" w:rsidRPr="009D0541" w14:paraId="04ED6A26" w14:textId="77777777" w:rsidTr="0033606B">
        <w:tc>
          <w:tcPr>
            <w:tcW w:w="2743" w:type="dxa"/>
            <w:shd w:val="clear" w:color="auto" w:fill="FFFFFF" w:themeFill="background1"/>
            <w:vAlign w:val="center"/>
          </w:tcPr>
          <w:p w14:paraId="44E663FB" w14:textId="77777777" w:rsidR="00B754BE" w:rsidRPr="00100767" w:rsidRDefault="00B754BE" w:rsidP="00A36ED4">
            <w:pPr>
              <w:rPr>
                <w:rFonts w:asciiTheme="majorHAnsi" w:hAnsiTheme="majorHAnsi" w:cstheme="majorHAnsi"/>
                <w:sz w:val="18"/>
                <w:szCs w:val="18"/>
              </w:rPr>
            </w:pPr>
            <w:r w:rsidRPr="00100767">
              <w:rPr>
                <w:rFonts w:asciiTheme="majorHAnsi" w:hAnsiTheme="majorHAnsi" w:cstheme="majorHAnsi"/>
                <w:sz w:val="18"/>
                <w:szCs w:val="18"/>
              </w:rPr>
              <w:t>Revisión y aprobación</w:t>
            </w:r>
          </w:p>
        </w:tc>
        <w:tc>
          <w:tcPr>
            <w:tcW w:w="1778" w:type="dxa"/>
            <w:shd w:val="clear" w:color="auto" w:fill="FFFFFF" w:themeFill="background1"/>
            <w:vAlign w:val="center"/>
          </w:tcPr>
          <w:p w14:paraId="55966A5A" w14:textId="4FE77A9F"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A</w:t>
            </w:r>
            <w:r w:rsidR="00674364">
              <w:rPr>
                <w:rFonts w:asciiTheme="majorHAnsi" w:hAnsiTheme="majorHAnsi" w:cstheme="majorHAnsi"/>
                <w:sz w:val="16"/>
                <w:szCs w:val="16"/>
              </w:rPr>
              <w:t xml:space="preserve"> R</w:t>
            </w:r>
          </w:p>
        </w:tc>
        <w:tc>
          <w:tcPr>
            <w:tcW w:w="1701" w:type="dxa"/>
            <w:shd w:val="clear" w:color="auto" w:fill="FFFFFF" w:themeFill="background1"/>
            <w:vAlign w:val="center"/>
          </w:tcPr>
          <w:p w14:paraId="067AD431" w14:textId="2897B0A7" w:rsidR="00B754BE" w:rsidRPr="008977B6" w:rsidRDefault="00674364" w:rsidP="00A36ED4">
            <w:pPr>
              <w:jc w:val="center"/>
              <w:rPr>
                <w:rFonts w:asciiTheme="majorHAnsi" w:hAnsiTheme="majorHAnsi" w:cstheme="majorHAnsi"/>
                <w:sz w:val="16"/>
                <w:szCs w:val="16"/>
              </w:rPr>
            </w:pPr>
            <w:r>
              <w:rPr>
                <w:rFonts w:asciiTheme="majorHAnsi" w:hAnsiTheme="majorHAnsi" w:cstheme="majorHAnsi"/>
                <w:sz w:val="16"/>
                <w:szCs w:val="16"/>
              </w:rPr>
              <w:t>C I</w:t>
            </w:r>
          </w:p>
        </w:tc>
        <w:tc>
          <w:tcPr>
            <w:tcW w:w="1698" w:type="dxa"/>
            <w:shd w:val="clear" w:color="auto" w:fill="FFFFFF" w:themeFill="background1"/>
            <w:vAlign w:val="center"/>
          </w:tcPr>
          <w:p w14:paraId="312B18F2"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54" w:type="dxa"/>
            <w:shd w:val="clear" w:color="auto" w:fill="FFFFFF" w:themeFill="background1"/>
            <w:vAlign w:val="center"/>
          </w:tcPr>
          <w:p w14:paraId="5D68B7C8" w14:textId="20C7DE05" w:rsidR="00B754BE" w:rsidRPr="008977B6" w:rsidRDefault="00674364" w:rsidP="00A36ED4">
            <w:pPr>
              <w:jc w:val="center"/>
              <w:rPr>
                <w:rFonts w:asciiTheme="majorHAnsi" w:hAnsiTheme="majorHAnsi" w:cstheme="majorHAnsi"/>
                <w:sz w:val="16"/>
                <w:szCs w:val="16"/>
              </w:rPr>
            </w:pPr>
            <w:r>
              <w:rPr>
                <w:rFonts w:asciiTheme="majorHAnsi" w:hAnsiTheme="majorHAnsi" w:cstheme="majorHAnsi"/>
                <w:sz w:val="16"/>
                <w:szCs w:val="16"/>
              </w:rPr>
              <w:t>I</w:t>
            </w:r>
          </w:p>
        </w:tc>
        <w:tc>
          <w:tcPr>
            <w:tcW w:w="847" w:type="dxa"/>
            <w:shd w:val="clear" w:color="auto" w:fill="FFFFFF" w:themeFill="background1"/>
            <w:vAlign w:val="center"/>
          </w:tcPr>
          <w:p w14:paraId="155F5285"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C I</w:t>
            </w:r>
          </w:p>
        </w:tc>
      </w:tr>
      <w:tr w:rsidR="00B754BE" w:rsidRPr="009D0541" w14:paraId="691B431A" w14:textId="77777777" w:rsidTr="0033606B">
        <w:tc>
          <w:tcPr>
            <w:tcW w:w="2743" w:type="dxa"/>
            <w:shd w:val="clear" w:color="auto" w:fill="FFFFFF" w:themeFill="background1"/>
            <w:vAlign w:val="center"/>
          </w:tcPr>
          <w:p w14:paraId="230DDF44" w14:textId="77777777" w:rsidR="00B754BE" w:rsidRPr="00100767" w:rsidRDefault="00B754BE" w:rsidP="00A36ED4">
            <w:pPr>
              <w:rPr>
                <w:rFonts w:asciiTheme="majorHAnsi" w:hAnsiTheme="majorHAnsi" w:cstheme="majorHAnsi"/>
                <w:sz w:val="18"/>
                <w:szCs w:val="18"/>
              </w:rPr>
            </w:pPr>
            <w:r w:rsidRPr="00100767">
              <w:rPr>
                <w:rFonts w:asciiTheme="majorHAnsi" w:hAnsiTheme="majorHAnsi" w:cstheme="majorHAnsi"/>
                <w:sz w:val="18"/>
                <w:szCs w:val="18"/>
              </w:rPr>
              <w:t>Socialización e Implementación</w:t>
            </w:r>
          </w:p>
        </w:tc>
        <w:tc>
          <w:tcPr>
            <w:tcW w:w="1778" w:type="dxa"/>
            <w:shd w:val="clear" w:color="auto" w:fill="FFFFFF" w:themeFill="background1"/>
            <w:vAlign w:val="center"/>
          </w:tcPr>
          <w:p w14:paraId="663AF4AA" w14:textId="7E580BD0"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A</w:t>
            </w:r>
            <w:r w:rsidR="00674364">
              <w:rPr>
                <w:rFonts w:asciiTheme="majorHAnsi" w:hAnsiTheme="majorHAnsi" w:cstheme="majorHAnsi"/>
                <w:sz w:val="16"/>
                <w:szCs w:val="16"/>
              </w:rPr>
              <w:t xml:space="preserve"> R</w:t>
            </w:r>
          </w:p>
        </w:tc>
        <w:tc>
          <w:tcPr>
            <w:tcW w:w="1701" w:type="dxa"/>
            <w:shd w:val="clear" w:color="auto" w:fill="FFFFFF" w:themeFill="background1"/>
            <w:vAlign w:val="center"/>
          </w:tcPr>
          <w:p w14:paraId="7EC90A1A"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1698" w:type="dxa"/>
            <w:shd w:val="clear" w:color="auto" w:fill="FFFFFF" w:themeFill="background1"/>
            <w:vAlign w:val="center"/>
          </w:tcPr>
          <w:p w14:paraId="01957A51"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54" w:type="dxa"/>
            <w:shd w:val="clear" w:color="auto" w:fill="FFFFFF" w:themeFill="background1"/>
            <w:vAlign w:val="center"/>
          </w:tcPr>
          <w:p w14:paraId="5E821412" w14:textId="77777777"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I</w:t>
            </w:r>
          </w:p>
        </w:tc>
        <w:tc>
          <w:tcPr>
            <w:tcW w:w="847" w:type="dxa"/>
            <w:shd w:val="clear" w:color="auto" w:fill="FFFFFF" w:themeFill="background1"/>
            <w:vAlign w:val="center"/>
          </w:tcPr>
          <w:p w14:paraId="3F48DB8B" w14:textId="5E60C471" w:rsidR="00B754BE" w:rsidRPr="008977B6" w:rsidRDefault="00B754BE" w:rsidP="00A36ED4">
            <w:pPr>
              <w:jc w:val="center"/>
              <w:rPr>
                <w:rFonts w:asciiTheme="majorHAnsi" w:hAnsiTheme="majorHAnsi" w:cstheme="majorHAnsi"/>
                <w:sz w:val="16"/>
                <w:szCs w:val="16"/>
              </w:rPr>
            </w:pPr>
            <w:r w:rsidRPr="008977B6">
              <w:rPr>
                <w:rFonts w:asciiTheme="majorHAnsi" w:hAnsiTheme="majorHAnsi" w:cstheme="majorHAnsi"/>
                <w:sz w:val="16"/>
                <w:szCs w:val="16"/>
              </w:rPr>
              <w:t xml:space="preserve"> C</w:t>
            </w:r>
            <w:r w:rsidR="00674364">
              <w:rPr>
                <w:rFonts w:asciiTheme="majorHAnsi" w:hAnsiTheme="majorHAnsi" w:cstheme="majorHAnsi"/>
                <w:sz w:val="16"/>
                <w:szCs w:val="16"/>
              </w:rPr>
              <w:t xml:space="preserve"> </w:t>
            </w:r>
            <w:r w:rsidRPr="008977B6">
              <w:rPr>
                <w:rFonts w:asciiTheme="majorHAnsi" w:hAnsiTheme="majorHAnsi" w:cstheme="majorHAnsi"/>
                <w:sz w:val="16"/>
                <w:szCs w:val="16"/>
              </w:rPr>
              <w:t>I</w:t>
            </w:r>
          </w:p>
        </w:tc>
      </w:tr>
      <w:tr w:rsidR="00B754BE" w:rsidRPr="00100767" w14:paraId="14D80CFB" w14:textId="77777777" w:rsidTr="0033606B">
        <w:tc>
          <w:tcPr>
            <w:tcW w:w="9621" w:type="dxa"/>
            <w:gridSpan w:val="6"/>
            <w:shd w:val="clear" w:color="auto" w:fill="FFFFFF" w:themeFill="background1"/>
          </w:tcPr>
          <w:p w14:paraId="4FE8569A" w14:textId="77777777" w:rsidR="00100767" w:rsidRDefault="00100767" w:rsidP="00A36ED4">
            <w:pPr>
              <w:rPr>
                <w:rFonts w:asciiTheme="majorHAnsi" w:hAnsiTheme="majorHAnsi" w:cstheme="majorHAnsi"/>
                <w:b/>
                <w:bCs/>
                <w:sz w:val="18"/>
                <w:szCs w:val="18"/>
              </w:rPr>
            </w:pPr>
          </w:p>
          <w:p w14:paraId="3EF8A588" w14:textId="6A87C9A1" w:rsidR="00B754BE" w:rsidRPr="00100767" w:rsidRDefault="00B754BE" w:rsidP="000F60ED">
            <w:pPr>
              <w:shd w:val="clear" w:color="auto" w:fill="FFFFFF" w:themeFill="background1"/>
              <w:rPr>
                <w:rFonts w:ascii="Century Gothic" w:hAnsi="Century Gothic" w:cstheme="majorHAnsi"/>
                <w:b/>
                <w:bCs/>
                <w:sz w:val="20"/>
                <w:szCs w:val="20"/>
              </w:rPr>
            </w:pPr>
            <w:r w:rsidRPr="00100767">
              <w:rPr>
                <w:rFonts w:ascii="Century Gothic" w:hAnsi="Century Gothic" w:cstheme="majorHAnsi"/>
                <w:b/>
                <w:bCs/>
                <w:sz w:val="20"/>
                <w:szCs w:val="20"/>
              </w:rPr>
              <w:t>CONVENCIONES:    A</w:t>
            </w:r>
            <w:r w:rsidR="000F60ED">
              <w:rPr>
                <w:rFonts w:ascii="Century Gothic" w:hAnsi="Century Gothic" w:cstheme="majorHAnsi"/>
                <w:b/>
                <w:bCs/>
                <w:sz w:val="20"/>
                <w:szCs w:val="20"/>
              </w:rPr>
              <w:t>:</w:t>
            </w:r>
            <w:r w:rsidRPr="00100767">
              <w:rPr>
                <w:rFonts w:ascii="Century Gothic" w:hAnsi="Century Gothic" w:cstheme="majorHAnsi"/>
                <w:b/>
                <w:bCs/>
                <w:sz w:val="20"/>
                <w:szCs w:val="20"/>
              </w:rPr>
              <w:t xml:space="preserve"> (</w:t>
            </w:r>
            <w:proofErr w:type="gramStart"/>
            <w:r w:rsidRPr="00100767">
              <w:rPr>
                <w:rFonts w:ascii="Century Gothic" w:hAnsi="Century Gothic" w:cstheme="majorHAnsi"/>
                <w:b/>
                <w:bCs/>
                <w:sz w:val="20"/>
                <w:szCs w:val="20"/>
              </w:rPr>
              <w:t xml:space="preserve">Responsable)  </w:t>
            </w:r>
            <w:r w:rsidR="000F60ED">
              <w:rPr>
                <w:rFonts w:ascii="Century Gothic" w:hAnsi="Century Gothic" w:cstheme="majorHAnsi"/>
                <w:b/>
                <w:bCs/>
                <w:sz w:val="20"/>
                <w:szCs w:val="20"/>
              </w:rPr>
              <w:t xml:space="preserve"> </w:t>
            </w:r>
            <w:proofErr w:type="gramEnd"/>
            <w:r w:rsidRPr="00100767">
              <w:rPr>
                <w:rFonts w:ascii="Century Gothic" w:hAnsi="Century Gothic" w:cstheme="majorHAnsi"/>
                <w:b/>
                <w:bCs/>
                <w:sz w:val="20"/>
                <w:szCs w:val="20"/>
              </w:rPr>
              <w:t>C: (Consultado)</w:t>
            </w:r>
            <w:r w:rsidR="000F60ED">
              <w:rPr>
                <w:rFonts w:ascii="Century Gothic" w:hAnsi="Century Gothic" w:cstheme="majorHAnsi"/>
                <w:b/>
                <w:bCs/>
                <w:sz w:val="20"/>
                <w:szCs w:val="20"/>
              </w:rPr>
              <w:t xml:space="preserve">   </w:t>
            </w:r>
            <w:r w:rsidRPr="00100767">
              <w:rPr>
                <w:rFonts w:ascii="Century Gothic" w:hAnsi="Century Gothic" w:cstheme="majorHAnsi"/>
                <w:b/>
                <w:bCs/>
                <w:sz w:val="20"/>
                <w:szCs w:val="20"/>
              </w:rPr>
              <w:t xml:space="preserve"> R:</w:t>
            </w:r>
            <w:r w:rsidR="000F60ED">
              <w:rPr>
                <w:rFonts w:ascii="Century Gothic" w:hAnsi="Century Gothic" w:cstheme="majorHAnsi"/>
                <w:b/>
                <w:bCs/>
                <w:sz w:val="20"/>
                <w:szCs w:val="20"/>
              </w:rPr>
              <w:t xml:space="preserve"> </w:t>
            </w:r>
            <w:r w:rsidRPr="00100767">
              <w:rPr>
                <w:rFonts w:ascii="Century Gothic" w:hAnsi="Century Gothic" w:cstheme="majorHAnsi"/>
                <w:b/>
                <w:bCs/>
                <w:sz w:val="20"/>
                <w:szCs w:val="20"/>
              </w:rPr>
              <w:t xml:space="preserve"> (Encargado) </w:t>
            </w:r>
            <w:r w:rsidR="000F60ED">
              <w:rPr>
                <w:rFonts w:ascii="Century Gothic" w:hAnsi="Century Gothic" w:cstheme="majorHAnsi"/>
                <w:b/>
                <w:bCs/>
                <w:sz w:val="20"/>
                <w:szCs w:val="20"/>
              </w:rPr>
              <w:t xml:space="preserve">    </w:t>
            </w:r>
            <w:r w:rsidRPr="00100767">
              <w:rPr>
                <w:rFonts w:ascii="Century Gothic" w:hAnsi="Century Gothic" w:cstheme="majorHAnsi"/>
                <w:b/>
                <w:bCs/>
                <w:sz w:val="20"/>
                <w:szCs w:val="20"/>
              </w:rPr>
              <w:t>I: (Informado)</w:t>
            </w:r>
          </w:p>
          <w:p w14:paraId="55EA33F4" w14:textId="1F4F4437" w:rsidR="00100767" w:rsidRPr="00100767" w:rsidRDefault="00100767" w:rsidP="00A36ED4">
            <w:pPr>
              <w:rPr>
                <w:rFonts w:asciiTheme="majorHAnsi" w:hAnsiTheme="majorHAnsi" w:cstheme="majorHAnsi"/>
                <w:b/>
                <w:bCs/>
                <w:sz w:val="18"/>
                <w:szCs w:val="18"/>
              </w:rPr>
            </w:pPr>
          </w:p>
        </w:tc>
      </w:tr>
    </w:tbl>
    <w:p w14:paraId="3F76BDE5" w14:textId="428664F1" w:rsidR="00B754BE" w:rsidRDefault="00B754BE" w:rsidP="00B754BE">
      <w:pPr>
        <w:jc w:val="both"/>
        <w:rPr>
          <w:rFonts w:ascii="Arial" w:hAnsi="Arial" w:cs="Arial"/>
          <w:b/>
          <w:bCs/>
          <w:color w:val="000000"/>
          <w:sz w:val="20"/>
          <w:szCs w:val="20"/>
        </w:rPr>
      </w:pPr>
    </w:p>
    <w:p w14:paraId="38DB4F96" w14:textId="38613401" w:rsidR="00674364" w:rsidRDefault="00674364" w:rsidP="00B754BE">
      <w:pPr>
        <w:jc w:val="both"/>
        <w:rPr>
          <w:rFonts w:ascii="Arial" w:hAnsi="Arial" w:cs="Arial"/>
          <w:b/>
          <w:bCs/>
          <w:color w:val="000000"/>
          <w:sz w:val="20"/>
          <w:szCs w:val="20"/>
        </w:rPr>
      </w:pPr>
    </w:p>
    <w:p w14:paraId="0414D359" w14:textId="2DFCADAA" w:rsidR="00674364" w:rsidRDefault="00674364" w:rsidP="00B754BE">
      <w:pPr>
        <w:jc w:val="both"/>
        <w:rPr>
          <w:rFonts w:ascii="Arial" w:hAnsi="Arial" w:cs="Arial"/>
          <w:b/>
          <w:bCs/>
          <w:color w:val="000000"/>
          <w:sz w:val="20"/>
          <w:szCs w:val="20"/>
        </w:rPr>
      </w:pPr>
    </w:p>
    <w:p w14:paraId="519F0C4D" w14:textId="5DA7D2FE" w:rsidR="00674364" w:rsidRDefault="00674364" w:rsidP="00B754BE">
      <w:pPr>
        <w:jc w:val="both"/>
        <w:rPr>
          <w:rFonts w:ascii="Arial" w:hAnsi="Arial" w:cs="Arial"/>
          <w:b/>
          <w:bCs/>
          <w:color w:val="000000"/>
          <w:sz w:val="20"/>
          <w:szCs w:val="20"/>
        </w:rPr>
      </w:pPr>
    </w:p>
    <w:p w14:paraId="495FC352" w14:textId="6F7750C7" w:rsidR="00B754BE" w:rsidRPr="00674364" w:rsidRDefault="00B754BE" w:rsidP="00B944E7">
      <w:pPr>
        <w:pStyle w:val="Ttulo3"/>
      </w:pPr>
      <w:bookmarkStart w:id="24" w:name="_Toc74809764"/>
      <w:r w:rsidRPr="00674364">
        <w:lastRenderedPageBreak/>
        <w:t>Requisitos Tecnológicos</w:t>
      </w:r>
      <w:bookmarkEnd w:id="24"/>
    </w:p>
    <w:p w14:paraId="2AA4BC33" w14:textId="77777777" w:rsidR="00C30B3D" w:rsidRPr="00A9786A" w:rsidRDefault="00C30B3D" w:rsidP="00B754BE">
      <w:pPr>
        <w:jc w:val="both"/>
        <w:rPr>
          <w:rFonts w:ascii="Arial" w:hAnsi="Arial" w:cs="Arial"/>
          <w:b/>
          <w:color w:val="000000"/>
          <w:sz w:val="20"/>
          <w:szCs w:val="20"/>
        </w:rPr>
      </w:pPr>
    </w:p>
    <w:p w14:paraId="79D5056A" w14:textId="7EB6257A" w:rsidR="00B754BE" w:rsidRPr="00674364" w:rsidRDefault="00674364" w:rsidP="00C30B3D">
      <w:pPr>
        <w:autoSpaceDE w:val="0"/>
        <w:autoSpaceDN w:val="0"/>
        <w:adjustRightInd w:val="0"/>
        <w:jc w:val="both"/>
        <w:rPr>
          <w:rFonts w:ascii="Century Gothic" w:hAnsi="Century Gothic" w:cs="Arial"/>
          <w:color w:val="000000" w:themeColor="text1"/>
          <w:sz w:val="20"/>
          <w:szCs w:val="20"/>
        </w:rPr>
      </w:pPr>
      <w:r w:rsidRPr="00674364">
        <w:rPr>
          <w:rFonts w:ascii="Century Gothic" w:hAnsi="Century Gothic" w:cs="Arial"/>
          <w:color w:val="000000" w:themeColor="text1"/>
          <w:sz w:val="20"/>
          <w:szCs w:val="20"/>
        </w:rPr>
        <w:t xml:space="preserve">La apropiación y </w:t>
      </w:r>
      <w:r w:rsidR="00B754BE" w:rsidRPr="00674364">
        <w:rPr>
          <w:rFonts w:ascii="Century Gothic" w:hAnsi="Century Gothic" w:cs="Arial"/>
          <w:color w:val="000000" w:themeColor="text1"/>
          <w:sz w:val="20"/>
          <w:szCs w:val="20"/>
        </w:rPr>
        <w:t>buen uso de las tecnologías</w:t>
      </w:r>
      <w:r>
        <w:rPr>
          <w:rFonts w:ascii="Century Gothic" w:hAnsi="Century Gothic" w:cs="Arial"/>
          <w:color w:val="000000" w:themeColor="text1"/>
          <w:sz w:val="20"/>
          <w:szCs w:val="20"/>
        </w:rPr>
        <w:t>, den</w:t>
      </w:r>
      <w:r w:rsidR="00B754BE" w:rsidRPr="00674364">
        <w:rPr>
          <w:rFonts w:ascii="Century Gothic" w:hAnsi="Century Gothic" w:cs="Arial"/>
          <w:color w:val="000000" w:themeColor="text1"/>
          <w:sz w:val="20"/>
          <w:szCs w:val="20"/>
        </w:rPr>
        <w:t>tro de la estructura de Gestión Documental permitirá garantizar</w:t>
      </w:r>
      <w:r>
        <w:rPr>
          <w:rFonts w:ascii="Century Gothic" w:hAnsi="Century Gothic" w:cs="Arial"/>
          <w:color w:val="000000" w:themeColor="text1"/>
          <w:sz w:val="20"/>
          <w:szCs w:val="20"/>
        </w:rPr>
        <w:t xml:space="preserve"> la oportunidad en la atención de</w:t>
      </w:r>
      <w:r w:rsidR="00B754BE" w:rsidRPr="00674364">
        <w:rPr>
          <w:rFonts w:ascii="Century Gothic" w:hAnsi="Century Gothic" w:cs="Arial"/>
          <w:color w:val="000000" w:themeColor="text1"/>
          <w:sz w:val="20"/>
          <w:szCs w:val="20"/>
        </w:rPr>
        <w:t xml:space="preserve"> los diferentes tipos de trámites</w:t>
      </w:r>
      <w:r>
        <w:rPr>
          <w:rFonts w:ascii="Century Gothic" w:hAnsi="Century Gothic" w:cs="Arial"/>
          <w:color w:val="000000" w:themeColor="text1"/>
          <w:sz w:val="20"/>
          <w:szCs w:val="20"/>
        </w:rPr>
        <w:t xml:space="preserve"> de la entidad</w:t>
      </w:r>
      <w:r w:rsidR="00B754BE" w:rsidRPr="00674364">
        <w:rPr>
          <w:rFonts w:ascii="Century Gothic" w:hAnsi="Century Gothic" w:cs="Arial"/>
          <w:color w:val="000000" w:themeColor="text1"/>
          <w:sz w:val="20"/>
          <w:szCs w:val="20"/>
        </w:rPr>
        <w:t>.</w:t>
      </w:r>
    </w:p>
    <w:p w14:paraId="7C3DB189" w14:textId="77777777" w:rsidR="00B754BE" w:rsidRPr="005A006B" w:rsidRDefault="00B754BE" w:rsidP="00C30B3D">
      <w:pPr>
        <w:autoSpaceDE w:val="0"/>
        <w:autoSpaceDN w:val="0"/>
        <w:adjustRightInd w:val="0"/>
        <w:ind w:firstLine="142"/>
        <w:jc w:val="both"/>
        <w:rPr>
          <w:rFonts w:ascii="Arial" w:hAnsi="Arial" w:cs="Arial"/>
          <w:sz w:val="20"/>
          <w:szCs w:val="20"/>
        </w:rPr>
      </w:pPr>
    </w:p>
    <w:p w14:paraId="1BB48BEE" w14:textId="76FC625C" w:rsidR="00B754BE" w:rsidRPr="00674364" w:rsidRDefault="00B754BE" w:rsidP="00674364">
      <w:pPr>
        <w:autoSpaceDE w:val="0"/>
        <w:autoSpaceDN w:val="0"/>
        <w:adjustRightInd w:val="0"/>
        <w:jc w:val="both"/>
        <w:rPr>
          <w:rFonts w:ascii="Century Gothic" w:hAnsi="Century Gothic" w:cs="Arial"/>
          <w:sz w:val="20"/>
          <w:szCs w:val="20"/>
        </w:rPr>
      </w:pPr>
      <w:r w:rsidRPr="00674364">
        <w:rPr>
          <w:rFonts w:ascii="Century Gothic" w:hAnsi="Century Gothic" w:cs="Arial"/>
          <w:sz w:val="20"/>
          <w:szCs w:val="20"/>
        </w:rPr>
        <w:t xml:space="preserve">La gestión del documento electrónico </w:t>
      </w:r>
      <w:r w:rsidR="00674364">
        <w:rPr>
          <w:rFonts w:ascii="Century Gothic" w:hAnsi="Century Gothic" w:cs="Arial"/>
          <w:sz w:val="20"/>
          <w:szCs w:val="20"/>
        </w:rPr>
        <w:t xml:space="preserve">se </w:t>
      </w:r>
      <w:r w:rsidR="00813E85">
        <w:rPr>
          <w:rFonts w:ascii="Century Gothic" w:hAnsi="Century Gothic" w:cs="Arial"/>
          <w:sz w:val="20"/>
          <w:szCs w:val="20"/>
        </w:rPr>
        <w:t>determina</w:t>
      </w:r>
      <w:r w:rsidR="00674364">
        <w:rPr>
          <w:rFonts w:ascii="Century Gothic" w:hAnsi="Century Gothic" w:cs="Arial"/>
          <w:sz w:val="20"/>
          <w:szCs w:val="20"/>
        </w:rPr>
        <w:t xml:space="preserve"> </w:t>
      </w:r>
      <w:r w:rsidR="00AF0760">
        <w:rPr>
          <w:rFonts w:ascii="Century Gothic" w:hAnsi="Century Gothic" w:cs="Arial"/>
          <w:sz w:val="20"/>
          <w:szCs w:val="20"/>
        </w:rPr>
        <w:t xml:space="preserve">desde </w:t>
      </w:r>
      <w:r w:rsidR="00674364">
        <w:rPr>
          <w:rFonts w:ascii="Century Gothic" w:hAnsi="Century Gothic" w:cs="Arial"/>
          <w:sz w:val="20"/>
          <w:szCs w:val="20"/>
        </w:rPr>
        <w:t>dos puntos de vista</w:t>
      </w:r>
      <w:r w:rsidRPr="00674364">
        <w:rPr>
          <w:rFonts w:ascii="Century Gothic" w:hAnsi="Century Gothic" w:cs="Arial"/>
          <w:sz w:val="20"/>
          <w:szCs w:val="20"/>
        </w:rPr>
        <w:t xml:space="preserve">; una </w:t>
      </w:r>
      <w:r w:rsidR="00AF0760">
        <w:rPr>
          <w:rFonts w:ascii="Century Gothic" w:hAnsi="Century Gothic" w:cs="Arial"/>
          <w:sz w:val="20"/>
          <w:szCs w:val="20"/>
        </w:rPr>
        <w:t>indica que</w:t>
      </w:r>
      <w:r w:rsidRPr="00674364">
        <w:rPr>
          <w:rFonts w:ascii="Century Gothic" w:hAnsi="Century Gothic" w:cs="Arial"/>
          <w:sz w:val="20"/>
          <w:szCs w:val="20"/>
        </w:rPr>
        <w:t xml:space="preserve"> </w:t>
      </w:r>
      <w:r w:rsidR="00813E85">
        <w:rPr>
          <w:rFonts w:ascii="Century Gothic" w:hAnsi="Century Gothic" w:cs="Arial"/>
          <w:sz w:val="20"/>
          <w:szCs w:val="20"/>
        </w:rPr>
        <w:t>la</w:t>
      </w:r>
      <w:r w:rsidRPr="00674364">
        <w:rPr>
          <w:rFonts w:ascii="Century Gothic" w:hAnsi="Century Gothic" w:cs="Arial"/>
          <w:sz w:val="20"/>
          <w:szCs w:val="20"/>
        </w:rPr>
        <w:t xml:space="preserve"> gestión documental electrónica no</w:t>
      </w:r>
      <w:r w:rsidR="00AF0760">
        <w:rPr>
          <w:rFonts w:ascii="Century Gothic" w:hAnsi="Century Gothic" w:cs="Arial"/>
          <w:sz w:val="20"/>
          <w:szCs w:val="20"/>
        </w:rPr>
        <w:t xml:space="preserve"> la</w:t>
      </w:r>
      <w:r w:rsidRPr="00674364">
        <w:rPr>
          <w:rFonts w:ascii="Century Gothic" w:hAnsi="Century Gothic" w:cs="Arial"/>
          <w:sz w:val="20"/>
          <w:szCs w:val="20"/>
        </w:rPr>
        <w:t xml:space="preserve"> podemos delimitar con </w:t>
      </w:r>
      <w:r w:rsidR="00AF0760">
        <w:rPr>
          <w:rFonts w:ascii="Century Gothic" w:hAnsi="Century Gothic" w:cs="Arial"/>
          <w:sz w:val="20"/>
          <w:szCs w:val="20"/>
        </w:rPr>
        <w:t xml:space="preserve">el </w:t>
      </w:r>
      <w:r w:rsidRPr="00674364">
        <w:rPr>
          <w:rFonts w:ascii="Century Gothic" w:hAnsi="Century Gothic" w:cs="Arial"/>
          <w:sz w:val="20"/>
          <w:szCs w:val="20"/>
        </w:rPr>
        <w:t>simple</w:t>
      </w:r>
      <w:r w:rsidR="00AF0760">
        <w:rPr>
          <w:rFonts w:ascii="Century Gothic" w:hAnsi="Century Gothic" w:cs="Arial"/>
          <w:sz w:val="20"/>
          <w:szCs w:val="20"/>
        </w:rPr>
        <w:t xml:space="preserve"> proceso de</w:t>
      </w:r>
      <w:r w:rsidRPr="00674364">
        <w:rPr>
          <w:rFonts w:ascii="Century Gothic" w:hAnsi="Century Gothic" w:cs="Arial"/>
          <w:sz w:val="20"/>
          <w:szCs w:val="20"/>
        </w:rPr>
        <w:t xml:space="preserve"> digitalización de documentos la cual corresponde estrictamente al proceso de captura y conversión de soportes a medios electrónicos, y </w:t>
      </w:r>
      <w:r w:rsidR="00AF0760">
        <w:rPr>
          <w:rFonts w:ascii="Century Gothic" w:hAnsi="Century Gothic" w:cs="Arial"/>
          <w:sz w:val="20"/>
          <w:szCs w:val="20"/>
        </w:rPr>
        <w:t xml:space="preserve">dos, </w:t>
      </w:r>
      <w:r w:rsidRPr="00674364">
        <w:rPr>
          <w:rFonts w:ascii="Century Gothic" w:hAnsi="Century Gothic" w:cs="Arial"/>
          <w:sz w:val="20"/>
          <w:szCs w:val="20"/>
        </w:rPr>
        <w:t>la gestión documental electrónica exige el respaldo institucional y la firme corresponsabilidad de funciones a lo largo de la vida de los documentos, desde su producción en el momento del diseño de los procedimientos hasta después de decidida su conservación permanente (repositorios oficiales) y su transferencia al archivo central.</w:t>
      </w:r>
    </w:p>
    <w:p w14:paraId="7868E4E0" w14:textId="77777777" w:rsidR="00B754BE" w:rsidRDefault="00B754BE" w:rsidP="00B754BE">
      <w:pPr>
        <w:autoSpaceDE w:val="0"/>
        <w:autoSpaceDN w:val="0"/>
        <w:adjustRightInd w:val="0"/>
        <w:ind w:left="-142"/>
        <w:jc w:val="both"/>
        <w:rPr>
          <w:rFonts w:ascii="Arial" w:hAnsi="Arial" w:cs="Arial"/>
          <w:sz w:val="20"/>
          <w:szCs w:val="20"/>
        </w:rPr>
      </w:pPr>
    </w:p>
    <w:p w14:paraId="152DCF61" w14:textId="50011D09" w:rsidR="0078248D" w:rsidRPr="0078248D" w:rsidRDefault="00B754BE" w:rsidP="0078248D">
      <w:pPr>
        <w:jc w:val="both"/>
        <w:rPr>
          <w:rFonts w:ascii="Century Gothic" w:hAnsi="Century Gothic" w:cs="Arial"/>
          <w:sz w:val="20"/>
          <w:szCs w:val="20"/>
        </w:rPr>
      </w:pPr>
      <w:r w:rsidRPr="0078248D">
        <w:rPr>
          <w:rFonts w:ascii="Century Gothic" w:hAnsi="Century Gothic" w:cs="Arial"/>
          <w:sz w:val="20"/>
          <w:szCs w:val="20"/>
        </w:rPr>
        <w:t xml:space="preserve">De acuerdo a lo anterior, </w:t>
      </w:r>
      <w:r w:rsidR="0078248D" w:rsidRPr="0078248D">
        <w:rPr>
          <w:rFonts w:ascii="Century Gothic" w:hAnsi="Century Gothic" w:cstheme="majorHAnsi"/>
          <w:b/>
          <w:color w:val="000000" w:themeColor="text1"/>
          <w:sz w:val="20"/>
          <w:szCs w:val="20"/>
        </w:rPr>
        <w:t>La Empresa de acueducto, alcantarillado y aseo de Campoalegre - EMAC S.A. E.S.P.</w:t>
      </w:r>
      <w:r w:rsidRPr="0078248D">
        <w:rPr>
          <w:rFonts w:ascii="Century Gothic" w:hAnsi="Century Gothic" w:cs="Arial"/>
          <w:sz w:val="20"/>
          <w:szCs w:val="20"/>
        </w:rPr>
        <w:t xml:space="preserve">, </w:t>
      </w:r>
      <w:r w:rsidR="0078248D" w:rsidRPr="0078248D">
        <w:rPr>
          <w:rFonts w:ascii="Century Gothic" w:hAnsi="Century Gothic" w:cs="Arial"/>
          <w:sz w:val="20"/>
          <w:szCs w:val="20"/>
        </w:rPr>
        <w:t xml:space="preserve">propone el </w:t>
      </w:r>
      <w:r w:rsidRPr="0078248D">
        <w:rPr>
          <w:rFonts w:ascii="Century Gothic" w:hAnsi="Century Gothic" w:cs="Arial"/>
          <w:sz w:val="20"/>
          <w:szCs w:val="20"/>
        </w:rPr>
        <w:t>diseño</w:t>
      </w:r>
      <w:r w:rsidR="0078248D" w:rsidRPr="0078248D">
        <w:rPr>
          <w:rFonts w:ascii="Century Gothic" w:hAnsi="Century Gothic" w:cs="Arial"/>
          <w:sz w:val="20"/>
          <w:szCs w:val="20"/>
        </w:rPr>
        <w:t xml:space="preserve"> y</w:t>
      </w:r>
      <w:r w:rsidRPr="0078248D">
        <w:rPr>
          <w:rFonts w:ascii="Century Gothic" w:hAnsi="Century Gothic" w:cs="Arial"/>
          <w:sz w:val="20"/>
          <w:szCs w:val="20"/>
        </w:rPr>
        <w:t xml:space="preserve"> madurez </w:t>
      </w:r>
      <w:r w:rsidR="0078248D" w:rsidRPr="0078248D">
        <w:rPr>
          <w:rFonts w:ascii="Century Gothic" w:hAnsi="Century Gothic" w:cs="Arial"/>
          <w:sz w:val="20"/>
          <w:szCs w:val="20"/>
        </w:rPr>
        <w:t>de una</w:t>
      </w:r>
      <w:r w:rsidRPr="0078248D">
        <w:rPr>
          <w:rFonts w:ascii="Century Gothic" w:hAnsi="Century Gothic" w:cs="Arial"/>
          <w:sz w:val="20"/>
          <w:szCs w:val="20"/>
        </w:rPr>
        <w:t xml:space="preserve"> estructura fundamental para la captura y control de la información, producida, recibida y tramitada por medio</w:t>
      </w:r>
      <w:r w:rsidR="0078248D" w:rsidRPr="0078248D">
        <w:rPr>
          <w:rFonts w:ascii="Century Gothic" w:hAnsi="Century Gothic" w:cs="Arial"/>
          <w:sz w:val="20"/>
          <w:szCs w:val="20"/>
        </w:rPr>
        <w:t>s</w:t>
      </w:r>
      <w:r w:rsidRPr="0078248D">
        <w:rPr>
          <w:rFonts w:ascii="Century Gothic" w:hAnsi="Century Gothic" w:cs="Arial"/>
          <w:sz w:val="20"/>
          <w:szCs w:val="20"/>
        </w:rPr>
        <w:t xml:space="preserve"> electrónico</w:t>
      </w:r>
      <w:r w:rsidR="0078248D" w:rsidRPr="0078248D">
        <w:rPr>
          <w:rFonts w:ascii="Century Gothic" w:hAnsi="Century Gothic" w:cs="Arial"/>
          <w:sz w:val="20"/>
          <w:szCs w:val="20"/>
        </w:rPr>
        <w:t>s</w:t>
      </w:r>
      <w:r w:rsidRPr="0078248D">
        <w:rPr>
          <w:rFonts w:ascii="Century Gothic" w:hAnsi="Century Gothic" w:cs="Arial"/>
          <w:sz w:val="20"/>
          <w:szCs w:val="20"/>
        </w:rPr>
        <w:t xml:space="preserve">, los cuales facilitarán los intercambios en línea, los controles automatizados y la oportuna </w:t>
      </w:r>
      <w:r w:rsidR="0078248D">
        <w:rPr>
          <w:rFonts w:ascii="Century Gothic" w:hAnsi="Century Gothic" w:cs="Arial"/>
          <w:sz w:val="20"/>
          <w:szCs w:val="20"/>
        </w:rPr>
        <w:t>atención</w:t>
      </w:r>
      <w:r w:rsidRPr="0078248D">
        <w:rPr>
          <w:rFonts w:ascii="Century Gothic" w:hAnsi="Century Gothic" w:cs="Arial"/>
          <w:sz w:val="20"/>
          <w:szCs w:val="20"/>
        </w:rPr>
        <w:t xml:space="preserve"> </w:t>
      </w:r>
      <w:r w:rsidR="0078248D">
        <w:rPr>
          <w:rFonts w:ascii="Century Gothic" w:hAnsi="Century Gothic" w:cs="Arial"/>
          <w:sz w:val="20"/>
          <w:szCs w:val="20"/>
        </w:rPr>
        <w:t xml:space="preserve">de </w:t>
      </w:r>
      <w:r w:rsidRPr="0078248D">
        <w:rPr>
          <w:rFonts w:ascii="Century Gothic" w:hAnsi="Century Gothic" w:cs="Arial"/>
          <w:sz w:val="20"/>
          <w:szCs w:val="20"/>
        </w:rPr>
        <w:t xml:space="preserve">usuarios y </w:t>
      </w:r>
      <w:r w:rsidR="0078248D">
        <w:rPr>
          <w:rFonts w:ascii="Century Gothic" w:hAnsi="Century Gothic" w:cs="Arial"/>
          <w:sz w:val="20"/>
          <w:szCs w:val="20"/>
        </w:rPr>
        <w:t xml:space="preserve">demás </w:t>
      </w:r>
      <w:r w:rsidRPr="0078248D">
        <w:rPr>
          <w:rFonts w:ascii="Century Gothic" w:hAnsi="Century Gothic" w:cs="Arial"/>
          <w:sz w:val="20"/>
          <w:szCs w:val="20"/>
        </w:rPr>
        <w:t xml:space="preserve">grupos de interés. </w:t>
      </w:r>
    </w:p>
    <w:p w14:paraId="5FF33B98" w14:textId="47F8EA60" w:rsidR="0078248D" w:rsidRPr="0078248D" w:rsidRDefault="0078248D" w:rsidP="00B754BE">
      <w:pPr>
        <w:ind w:left="-142"/>
        <w:jc w:val="both"/>
        <w:rPr>
          <w:rFonts w:ascii="Century Gothic" w:hAnsi="Century Gothic" w:cs="Arial"/>
          <w:sz w:val="20"/>
          <w:szCs w:val="20"/>
        </w:rPr>
      </w:pPr>
    </w:p>
    <w:p w14:paraId="070E82FE" w14:textId="2CAF4BFF" w:rsidR="00F949B4" w:rsidRDefault="00B754BE" w:rsidP="00F949B4">
      <w:pPr>
        <w:jc w:val="both"/>
        <w:rPr>
          <w:rFonts w:ascii="Arial" w:hAnsi="Arial" w:cs="Arial"/>
          <w:sz w:val="20"/>
          <w:szCs w:val="20"/>
        </w:rPr>
      </w:pPr>
      <w:r w:rsidRPr="00F949B4">
        <w:rPr>
          <w:rFonts w:ascii="Century Gothic" w:hAnsi="Century Gothic" w:cs="Arial"/>
          <w:sz w:val="20"/>
          <w:szCs w:val="20"/>
        </w:rPr>
        <w:t>Estructura que propone con oportunidad y eficiencia, la</w:t>
      </w:r>
      <w:r w:rsidR="00F949B4">
        <w:rPr>
          <w:rFonts w:ascii="Century Gothic" w:hAnsi="Century Gothic" w:cs="Arial"/>
          <w:sz w:val="20"/>
          <w:szCs w:val="20"/>
        </w:rPr>
        <w:t xml:space="preserve"> producción, distribución,</w:t>
      </w:r>
      <w:r w:rsidRPr="00F949B4">
        <w:rPr>
          <w:rFonts w:ascii="Century Gothic" w:hAnsi="Century Gothic" w:cs="Arial"/>
          <w:sz w:val="20"/>
          <w:szCs w:val="20"/>
        </w:rPr>
        <w:t xml:space="preserve"> ubicación, control, seguimiento, trámite, validación, disposición, conservación, y consulta de los documentos</w:t>
      </w:r>
      <w:r w:rsidR="00F949B4">
        <w:rPr>
          <w:rFonts w:ascii="Century Gothic" w:hAnsi="Century Gothic" w:cs="Arial"/>
          <w:sz w:val="20"/>
          <w:szCs w:val="20"/>
        </w:rPr>
        <w:t xml:space="preserve"> inventariados</w:t>
      </w:r>
      <w:r w:rsidRPr="00F949B4">
        <w:rPr>
          <w:rFonts w:ascii="Century Gothic" w:hAnsi="Century Gothic" w:cs="Arial"/>
          <w:sz w:val="20"/>
          <w:szCs w:val="20"/>
        </w:rPr>
        <w:t xml:space="preserve">. </w:t>
      </w:r>
    </w:p>
    <w:p w14:paraId="4482D991" w14:textId="77777777" w:rsidR="00F949B4" w:rsidRDefault="00F949B4" w:rsidP="00B754BE">
      <w:pPr>
        <w:ind w:left="-142"/>
        <w:jc w:val="both"/>
        <w:rPr>
          <w:rFonts w:ascii="Arial" w:hAnsi="Arial" w:cs="Arial"/>
          <w:sz w:val="20"/>
          <w:szCs w:val="20"/>
        </w:rPr>
      </w:pPr>
    </w:p>
    <w:p w14:paraId="126DE64D" w14:textId="577A342F" w:rsidR="00B754BE" w:rsidRPr="004B42A8" w:rsidRDefault="004B42A8" w:rsidP="004B42A8">
      <w:pPr>
        <w:jc w:val="both"/>
        <w:rPr>
          <w:rFonts w:ascii="Century Gothic" w:hAnsi="Century Gothic" w:cs="Arial"/>
          <w:sz w:val="20"/>
          <w:szCs w:val="20"/>
        </w:rPr>
      </w:pPr>
      <w:r w:rsidRPr="004B42A8">
        <w:rPr>
          <w:rFonts w:ascii="Century Gothic" w:hAnsi="Century Gothic" w:cs="Arial"/>
          <w:sz w:val="20"/>
          <w:szCs w:val="20"/>
        </w:rPr>
        <w:t xml:space="preserve">En este sentido, </w:t>
      </w:r>
      <w:r w:rsidR="00B754BE" w:rsidRPr="004B42A8">
        <w:rPr>
          <w:rFonts w:ascii="Century Gothic" w:hAnsi="Century Gothic" w:cs="Arial"/>
          <w:sz w:val="20"/>
          <w:szCs w:val="20"/>
        </w:rPr>
        <w:t>para la gestión de documentos físicos</w:t>
      </w:r>
      <w:r>
        <w:rPr>
          <w:rFonts w:ascii="Century Gothic" w:hAnsi="Century Gothic" w:cs="Arial"/>
          <w:sz w:val="20"/>
          <w:szCs w:val="20"/>
        </w:rPr>
        <w:t xml:space="preserve"> y</w:t>
      </w:r>
      <w:r w:rsidR="00B754BE" w:rsidRPr="004B42A8">
        <w:rPr>
          <w:rFonts w:ascii="Century Gothic" w:hAnsi="Century Gothic" w:cs="Arial"/>
          <w:sz w:val="20"/>
          <w:szCs w:val="20"/>
        </w:rPr>
        <w:t xml:space="preserve"> electrónicos de archivo se debe tener en cuenta lo siguiente: </w:t>
      </w:r>
    </w:p>
    <w:p w14:paraId="43E34BFD" w14:textId="40B1D10D" w:rsidR="00B754BE" w:rsidRPr="004B42A8" w:rsidRDefault="00B754BE" w:rsidP="00A913C4">
      <w:pPr>
        <w:pStyle w:val="Default"/>
        <w:numPr>
          <w:ilvl w:val="0"/>
          <w:numId w:val="5"/>
        </w:numPr>
        <w:spacing w:before="120" w:after="120"/>
        <w:jc w:val="both"/>
        <w:rPr>
          <w:rFonts w:ascii="Century Gothic" w:hAnsi="Century Gothic"/>
          <w:sz w:val="20"/>
          <w:szCs w:val="20"/>
        </w:rPr>
      </w:pPr>
      <w:r w:rsidRPr="004B42A8">
        <w:rPr>
          <w:rFonts w:ascii="Century Gothic" w:hAnsi="Century Gothic"/>
          <w:color w:val="auto"/>
          <w:sz w:val="20"/>
          <w:szCs w:val="20"/>
        </w:rPr>
        <w:t xml:space="preserve">La TRD es la herramienta guía para la organización de los expediente físicos y electrónicos, por lo que debe aplicarse </w:t>
      </w:r>
      <w:r w:rsidR="004B42A8">
        <w:rPr>
          <w:rFonts w:ascii="Century Gothic" w:hAnsi="Century Gothic"/>
          <w:color w:val="auto"/>
          <w:sz w:val="20"/>
          <w:szCs w:val="20"/>
        </w:rPr>
        <w:t>de manera transversal en toda la entidad</w:t>
      </w:r>
      <w:r w:rsidRPr="004B42A8">
        <w:rPr>
          <w:rFonts w:ascii="Century Gothic" w:hAnsi="Century Gothic"/>
          <w:color w:val="auto"/>
          <w:sz w:val="20"/>
          <w:szCs w:val="20"/>
        </w:rPr>
        <w:t xml:space="preserve">. </w:t>
      </w:r>
    </w:p>
    <w:p w14:paraId="01E703BA" w14:textId="77777777" w:rsidR="00B754BE" w:rsidRPr="004B42A8" w:rsidRDefault="00B754BE" w:rsidP="00A913C4">
      <w:pPr>
        <w:pStyle w:val="Default"/>
        <w:numPr>
          <w:ilvl w:val="0"/>
          <w:numId w:val="5"/>
        </w:numPr>
        <w:spacing w:before="120" w:after="120"/>
        <w:jc w:val="both"/>
        <w:rPr>
          <w:rFonts w:ascii="Century Gothic" w:hAnsi="Century Gothic"/>
          <w:color w:val="auto"/>
          <w:sz w:val="20"/>
          <w:szCs w:val="20"/>
        </w:rPr>
      </w:pPr>
      <w:r w:rsidRPr="004B42A8">
        <w:rPr>
          <w:rFonts w:ascii="Century Gothic" w:hAnsi="Century Gothic"/>
          <w:color w:val="auto"/>
          <w:sz w:val="20"/>
          <w:szCs w:val="20"/>
        </w:rPr>
        <w:t xml:space="preserve">Todas las dependencias deberán implementar, las directrices fijadas en el PGD para la conformación de los expedientes físicos y electrónicos. </w:t>
      </w:r>
    </w:p>
    <w:p w14:paraId="1686AFBE" w14:textId="6C8A60AA" w:rsidR="00B754BE" w:rsidRPr="004B42A8" w:rsidRDefault="00B754BE" w:rsidP="00A913C4">
      <w:pPr>
        <w:pStyle w:val="Default"/>
        <w:numPr>
          <w:ilvl w:val="0"/>
          <w:numId w:val="5"/>
        </w:numPr>
        <w:spacing w:before="120" w:after="120"/>
        <w:jc w:val="both"/>
        <w:rPr>
          <w:rFonts w:ascii="Century Gothic" w:hAnsi="Century Gothic"/>
          <w:color w:val="auto"/>
          <w:sz w:val="20"/>
          <w:szCs w:val="20"/>
        </w:rPr>
      </w:pPr>
      <w:r w:rsidRPr="004B42A8">
        <w:rPr>
          <w:rFonts w:ascii="Century Gothic" w:hAnsi="Century Gothic"/>
          <w:color w:val="auto"/>
          <w:sz w:val="20"/>
          <w:szCs w:val="20"/>
        </w:rPr>
        <w:t xml:space="preserve">Un expediente virtual está conformado por documentos de archivo producidos electrónicamente, los cuales deben estar asociados a la Serie documental respectiva identificada en la TRD, de la </w:t>
      </w:r>
      <w:r w:rsidR="004B42A8">
        <w:rPr>
          <w:rFonts w:ascii="Century Gothic" w:hAnsi="Century Gothic"/>
          <w:color w:val="auto"/>
          <w:sz w:val="20"/>
          <w:szCs w:val="20"/>
        </w:rPr>
        <w:t>entidad.</w:t>
      </w:r>
    </w:p>
    <w:p w14:paraId="4810D634" w14:textId="7969DEBC" w:rsidR="00B754BE" w:rsidRPr="004B42A8" w:rsidRDefault="00B754BE" w:rsidP="00CE0EF0">
      <w:pPr>
        <w:jc w:val="both"/>
        <w:rPr>
          <w:rFonts w:ascii="Century Gothic" w:hAnsi="Century Gothic" w:cs="Arial"/>
          <w:bCs/>
          <w:sz w:val="20"/>
          <w:szCs w:val="20"/>
        </w:rPr>
      </w:pPr>
      <w:r w:rsidRPr="004B42A8">
        <w:rPr>
          <w:rFonts w:ascii="Century Gothic" w:hAnsi="Century Gothic" w:cs="Arial"/>
          <w:sz w:val="20"/>
          <w:szCs w:val="20"/>
        </w:rPr>
        <w:t xml:space="preserve">De esta manera, </w:t>
      </w:r>
      <w:r w:rsidRPr="004B42A8">
        <w:rPr>
          <w:rFonts w:ascii="Century Gothic" w:hAnsi="Century Gothic" w:cs="Arial"/>
          <w:bCs/>
          <w:sz w:val="20"/>
          <w:szCs w:val="20"/>
        </w:rPr>
        <w:t xml:space="preserve">oficializa el uso, la ubicación y los respectivos niveles de acceso a los diferentes sistemas de información y demás repositorios virtuales para el almacenamiento y custodia de los documentos electrónicos, cada documento a digitalizar pertenecerá a una ruta oficial hacia donde deben ubicarse para su custodia, administración y consulta. </w:t>
      </w:r>
      <w:r w:rsidR="00C00CA3">
        <w:rPr>
          <w:rFonts w:ascii="Century Gothic" w:hAnsi="Century Gothic" w:cs="Arial"/>
          <w:bCs/>
          <w:sz w:val="20"/>
          <w:szCs w:val="20"/>
        </w:rPr>
        <w:t>(</w:t>
      </w:r>
      <w:r w:rsidRPr="004B42A8">
        <w:rPr>
          <w:rFonts w:ascii="Century Gothic" w:hAnsi="Century Gothic" w:cs="Arial"/>
          <w:bCs/>
          <w:sz w:val="20"/>
          <w:szCs w:val="20"/>
        </w:rPr>
        <w:t xml:space="preserve">Expedientes electrónicos </w:t>
      </w:r>
      <w:r w:rsidR="00C00CA3">
        <w:rPr>
          <w:rFonts w:ascii="Century Gothic" w:hAnsi="Century Gothic" w:cs="Arial"/>
          <w:bCs/>
          <w:sz w:val="20"/>
          <w:szCs w:val="20"/>
        </w:rPr>
        <w:t xml:space="preserve">debidamente </w:t>
      </w:r>
      <w:r w:rsidRPr="004B42A8">
        <w:rPr>
          <w:rFonts w:ascii="Century Gothic" w:hAnsi="Century Gothic" w:cs="Arial"/>
          <w:bCs/>
          <w:sz w:val="20"/>
          <w:szCs w:val="20"/>
        </w:rPr>
        <w:t>administrados</w:t>
      </w:r>
      <w:r w:rsidR="00C00CA3">
        <w:rPr>
          <w:rFonts w:ascii="Century Gothic" w:hAnsi="Century Gothic" w:cs="Arial"/>
          <w:bCs/>
          <w:sz w:val="20"/>
          <w:szCs w:val="20"/>
        </w:rPr>
        <w:t>)</w:t>
      </w:r>
      <w:r w:rsidR="00CE0EF0">
        <w:rPr>
          <w:rFonts w:ascii="Century Gothic" w:hAnsi="Century Gothic" w:cs="Arial"/>
          <w:bCs/>
          <w:sz w:val="20"/>
          <w:szCs w:val="20"/>
        </w:rPr>
        <w:t>.</w:t>
      </w:r>
    </w:p>
    <w:p w14:paraId="3CDBF276" w14:textId="77777777" w:rsidR="00B754BE" w:rsidRDefault="00B754BE" w:rsidP="00B754BE">
      <w:pPr>
        <w:jc w:val="both"/>
        <w:rPr>
          <w:i/>
        </w:rPr>
      </w:pPr>
    </w:p>
    <w:p w14:paraId="52D3A46B" w14:textId="32843918" w:rsidR="00B754BE" w:rsidRPr="00AE573C" w:rsidRDefault="00B754BE" w:rsidP="00B944E7">
      <w:pPr>
        <w:pStyle w:val="Ttulo3"/>
      </w:pPr>
      <w:bookmarkStart w:id="25" w:name="_Toc74809765"/>
      <w:r w:rsidRPr="00AE573C">
        <w:t>Requisitos de la Gestión de Cambios</w:t>
      </w:r>
      <w:bookmarkEnd w:id="25"/>
    </w:p>
    <w:p w14:paraId="5BCBC250" w14:textId="77777777" w:rsidR="00B944E7" w:rsidRDefault="00B944E7" w:rsidP="00CE0EF0">
      <w:pPr>
        <w:jc w:val="both"/>
        <w:rPr>
          <w:rFonts w:ascii="Century Gothic" w:hAnsi="Century Gothic" w:cs="Arial"/>
          <w:sz w:val="20"/>
          <w:szCs w:val="20"/>
        </w:rPr>
      </w:pPr>
    </w:p>
    <w:p w14:paraId="1C57865F" w14:textId="42BCB07F" w:rsidR="00B754BE" w:rsidRPr="00CE0EF0" w:rsidRDefault="00B754BE" w:rsidP="00CE0EF0">
      <w:pPr>
        <w:jc w:val="both"/>
        <w:rPr>
          <w:rFonts w:ascii="Century Gothic" w:hAnsi="Century Gothic" w:cs="Arial"/>
          <w:sz w:val="20"/>
          <w:szCs w:val="20"/>
        </w:rPr>
      </w:pPr>
      <w:r w:rsidRPr="00CE0EF0">
        <w:rPr>
          <w:rFonts w:ascii="Century Gothic" w:hAnsi="Century Gothic" w:cs="Arial"/>
          <w:sz w:val="20"/>
          <w:szCs w:val="20"/>
        </w:rPr>
        <w:t xml:space="preserve">Dentro de los requisitos de la gestión del cambio para la fase de implementación del Programa de Gestión Documental para </w:t>
      </w:r>
      <w:r w:rsidR="00CE0EF0" w:rsidRPr="00CE0EF0">
        <w:rPr>
          <w:rFonts w:ascii="Century Gothic" w:hAnsi="Century Gothic" w:cstheme="majorHAnsi"/>
          <w:b/>
          <w:color w:val="000000" w:themeColor="text1"/>
          <w:sz w:val="20"/>
          <w:szCs w:val="20"/>
        </w:rPr>
        <w:t>La Empresa de acueducto, alcantarillado y aseo de Campoalegre - EMAC S.A. E.S.P.</w:t>
      </w:r>
      <w:r w:rsidRPr="00CE0EF0">
        <w:rPr>
          <w:rFonts w:ascii="Century Gothic" w:hAnsi="Century Gothic" w:cs="Arial"/>
          <w:sz w:val="20"/>
          <w:szCs w:val="20"/>
        </w:rPr>
        <w:t xml:space="preserve"> es importante tener en cuenta:</w:t>
      </w:r>
    </w:p>
    <w:p w14:paraId="64CABAC2" w14:textId="77777777" w:rsidR="00B754BE" w:rsidRDefault="00B754BE" w:rsidP="00B754BE">
      <w:pPr>
        <w:ind w:left="-142"/>
        <w:jc w:val="both"/>
        <w:rPr>
          <w:rFonts w:ascii="Arial" w:hAnsi="Arial" w:cs="Arial"/>
          <w:sz w:val="20"/>
          <w:szCs w:val="20"/>
        </w:rPr>
      </w:pPr>
    </w:p>
    <w:p w14:paraId="6464F946" w14:textId="3A965BA1" w:rsidR="00CE0EF0" w:rsidRDefault="006066D3" w:rsidP="00A913C4">
      <w:pPr>
        <w:pStyle w:val="Prrafodelista"/>
        <w:numPr>
          <w:ilvl w:val="0"/>
          <w:numId w:val="19"/>
        </w:numPr>
        <w:jc w:val="both"/>
        <w:rPr>
          <w:rFonts w:ascii="Century Gothic" w:hAnsi="Century Gothic" w:cs="Arial"/>
          <w:sz w:val="20"/>
          <w:szCs w:val="20"/>
        </w:rPr>
      </w:pPr>
      <w:r>
        <w:rPr>
          <w:rFonts w:ascii="Century Gothic" w:hAnsi="Century Gothic" w:cs="Arial"/>
          <w:sz w:val="20"/>
          <w:szCs w:val="20"/>
        </w:rPr>
        <w:t>Consolidar u</w:t>
      </w:r>
      <w:r w:rsidR="00CE0EF0" w:rsidRPr="00CE0EF0">
        <w:rPr>
          <w:rFonts w:ascii="Century Gothic" w:hAnsi="Century Gothic" w:cs="Arial"/>
          <w:sz w:val="20"/>
          <w:szCs w:val="20"/>
        </w:rPr>
        <w:t>n sistema de comunicaci</w:t>
      </w:r>
      <w:r>
        <w:rPr>
          <w:rFonts w:ascii="Century Gothic" w:hAnsi="Century Gothic" w:cs="Arial"/>
          <w:sz w:val="20"/>
          <w:szCs w:val="20"/>
        </w:rPr>
        <w:t>ón</w:t>
      </w:r>
      <w:r w:rsidR="00CE0EF0" w:rsidRPr="00CE0EF0">
        <w:rPr>
          <w:rFonts w:ascii="Century Gothic" w:hAnsi="Century Gothic" w:cs="Arial"/>
          <w:sz w:val="20"/>
          <w:szCs w:val="20"/>
        </w:rPr>
        <w:t xml:space="preserve"> que le permita </w:t>
      </w:r>
      <w:r>
        <w:rPr>
          <w:rFonts w:ascii="Century Gothic" w:hAnsi="Century Gothic" w:cs="Arial"/>
          <w:sz w:val="20"/>
          <w:szCs w:val="20"/>
        </w:rPr>
        <w:t xml:space="preserve">a la entidad una eficiente </w:t>
      </w:r>
      <w:r w:rsidR="00CE0EF0" w:rsidRPr="00CE0EF0">
        <w:rPr>
          <w:rFonts w:ascii="Century Gothic" w:hAnsi="Century Gothic" w:cs="Arial"/>
          <w:sz w:val="20"/>
          <w:szCs w:val="20"/>
        </w:rPr>
        <w:t>implementación de</w:t>
      </w:r>
      <w:r w:rsidR="00CE0EF0">
        <w:rPr>
          <w:rFonts w:ascii="Century Gothic" w:hAnsi="Century Gothic" w:cs="Arial"/>
          <w:sz w:val="20"/>
          <w:szCs w:val="20"/>
        </w:rPr>
        <w:t>l</w:t>
      </w:r>
      <w:r w:rsidR="00CE0EF0" w:rsidRPr="00CE0EF0">
        <w:rPr>
          <w:rFonts w:ascii="Century Gothic" w:hAnsi="Century Gothic" w:cs="Arial"/>
          <w:sz w:val="20"/>
          <w:szCs w:val="20"/>
        </w:rPr>
        <w:t xml:space="preserve"> Programa de Gestión Documental</w:t>
      </w:r>
      <w:r w:rsidR="00CE0EF0">
        <w:rPr>
          <w:rFonts w:ascii="Century Gothic" w:hAnsi="Century Gothic" w:cs="Arial"/>
          <w:sz w:val="20"/>
          <w:szCs w:val="20"/>
        </w:rPr>
        <w:t xml:space="preserve"> – PGD.</w:t>
      </w:r>
    </w:p>
    <w:p w14:paraId="4ABF11D8" w14:textId="77777777" w:rsidR="006066D3" w:rsidRPr="006066D3" w:rsidRDefault="006066D3" w:rsidP="006066D3">
      <w:pPr>
        <w:pStyle w:val="Prrafodelista"/>
        <w:ind w:left="578"/>
        <w:jc w:val="both"/>
        <w:rPr>
          <w:rFonts w:ascii="Century Gothic" w:hAnsi="Century Gothic" w:cs="Arial"/>
          <w:sz w:val="14"/>
          <w:szCs w:val="14"/>
        </w:rPr>
      </w:pPr>
    </w:p>
    <w:p w14:paraId="192D67C5" w14:textId="77777777" w:rsidR="00B754BE" w:rsidRPr="00CE0EF0" w:rsidRDefault="00B754BE" w:rsidP="00A913C4">
      <w:pPr>
        <w:pStyle w:val="Prrafodelista"/>
        <w:numPr>
          <w:ilvl w:val="0"/>
          <w:numId w:val="19"/>
        </w:numPr>
        <w:jc w:val="both"/>
        <w:rPr>
          <w:rFonts w:ascii="Century Gothic" w:hAnsi="Century Gothic" w:cs="Arial"/>
          <w:sz w:val="20"/>
          <w:szCs w:val="20"/>
        </w:rPr>
      </w:pPr>
      <w:r w:rsidRPr="00CE0EF0">
        <w:rPr>
          <w:rFonts w:ascii="Century Gothic" w:hAnsi="Century Gothic" w:cs="Arial"/>
          <w:sz w:val="20"/>
          <w:szCs w:val="20"/>
        </w:rPr>
        <w:t>Socialización y ajuste</w:t>
      </w:r>
    </w:p>
    <w:p w14:paraId="7DF2C0F6" w14:textId="77777777" w:rsidR="00B754BE" w:rsidRPr="00CE0EF0" w:rsidRDefault="00B754BE" w:rsidP="00CE0EF0">
      <w:pPr>
        <w:ind w:left="-142"/>
        <w:jc w:val="both"/>
        <w:rPr>
          <w:rFonts w:ascii="Century Gothic" w:hAnsi="Century Gothic" w:cs="Arial"/>
          <w:sz w:val="10"/>
          <w:szCs w:val="10"/>
        </w:rPr>
      </w:pPr>
    </w:p>
    <w:p w14:paraId="20D1651D" w14:textId="77777777" w:rsidR="00B754BE" w:rsidRPr="00CE0EF0" w:rsidRDefault="00B754BE" w:rsidP="006066D3">
      <w:pPr>
        <w:jc w:val="both"/>
        <w:rPr>
          <w:rFonts w:ascii="Century Gothic" w:hAnsi="Century Gothic" w:cs="Arial"/>
          <w:sz w:val="10"/>
          <w:szCs w:val="10"/>
        </w:rPr>
      </w:pPr>
    </w:p>
    <w:p w14:paraId="1C20C914" w14:textId="4B664865" w:rsidR="00B754BE" w:rsidRDefault="00B754BE" w:rsidP="00A913C4">
      <w:pPr>
        <w:pStyle w:val="Prrafodelista"/>
        <w:numPr>
          <w:ilvl w:val="0"/>
          <w:numId w:val="19"/>
        </w:numPr>
        <w:jc w:val="both"/>
        <w:rPr>
          <w:rFonts w:ascii="Century Gothic" w:hAnsi="Century Gothic" w:cs="Arial"/>
          <w:sz w:val="20"/>
          <w:szCs w:val="20"/>
        </w:rPr>
      </w:pPr>
      <w:r w:rsidRPr="00CE0EF0">
        <w:rPr>
          <w:rFonts w:ascii="Century Gothic" w:hAnsi="Century Gothic" w:cs="Arial"/>
          <w:sz w:val="20"/>
          <w:szCs w:val="20"/>
        </w:rPr>
        <w:t>Compromisos de los empleados</w:t>
      </w:r>
    </w:p>
    <w:p w14:paraId="3095730E" w14:textId="77777777" w:rsidR="006066D3" w:rsidRPr="006066D3" w:rsidRDefault="006066D3" w:rsidP="006066D3">
      <w:pPr>
        <w:pStyle w:val="Prrafodelista"/>
        <w:ind w:left="578"/>
        <w:jc w:val="both"/>
        <w:rPr>
          <w:rFonts w:ascii="Century Gothic" w:hAnsi="Century Gothic" w:cs="Arial"/>
          <w:sz w:val="14"/>
          <w:szCs w:val="14"/>
        </w:rPr>
      </w:pPr>
    </w:p>
    <w:p w14:paraId="1ECC205B" w14:textId="07F72D67" w:rsidR="006066D3" w:rsidRPr="00CE0EF0" w:rsidRDefault="006066D3" w:rsidP="00A913C4">
      <w:pPr>
        <w:pStyle w:val="Prrafodelista"/>
        <w:numPr>
          <w:ilvl w:val="0"/>
          <w:numId w:val="19"/>
        </w:numPr>
        <w:jc w:val="both"/>
        <w:rPr>
          <w:rFonts w:ascii="Century Gothic" w:hAnsi="Century Gothic" w:cs="Arial"/>
          <w:sz w:val="20"/>
          <w:szCs w:val="20"/>
        </w:rPr>
      </w:pPr>
      <w:r>
        <w:rPr>
          <w:rFonts w:ascii="Century Gothic" w:hAnsi="Century Gothic" w:cs="Arial"/>
          <w:sz w:val="20"/>
          <w:szCs w:val="20"/>
        </w:rPr>
        <w:t>Seguimiento y Control</w:t>
      </w:r>
    </w:p>
    <w:p w14:paraId="6503AAE2" w14:textId="56267DAE" w:rsidR="00CE0EF0" w:rsidRPr="00AE573C" w:rsidRDefault="00674F18" w:rsidP="00B944E7">
      <w:pPr>
        <w:pStyle w:val="Ttulo2"/>
      </w:pPr>
      <w:bookmarkStart w:id="26" w:name="_Toc74809766"/>
      <w:r>
        <w:lastRenderedPageBreak/>
        <w:t xml:space="preserve">LINEAMIENTOS PARA </w:t>
      </w:r>
      <w:r w:rsidR="000B6122">
        <w:t xml:space="preserve">LA APLICACIÓN DE </w:t>
      </w:r>
      <w:r>
        <w:t>LOS PROCESOS DEL PROGRAMA DE GESTIÓN DOCUMENTAL - PGD</w:t>
      </w:r>
      <w:bookmarkEnd w:id="26"/>
    </w:p>
    <w:p w14:paraId="4753A617" w14:textId="6F17989E" w:rsidR="00CE0EF0" w:rsidRDefault="00CE0EF0" w:rsidP="00B754BE">
      <w:pPr>
        <w:jc w:val="both"/>
        <w:rPr>
          <w:rFonts w:ascii="Arial" w:hAnsi="Arial" w:cs="Arial"/>
          <w:color w:val="000000"/>
          <w:sz w:val="20"/>
          <w:szCs w:val="20"/>
        </w:rPr>
      </w:pPr>
    </w:p>
    <w:p w14:paraId="76F2B54D" w14:textId="743ADD96" w:rsidR="00B754BE" w:rsidRPr="00674F18" w:rsidRDefault="00B754BE" w:rsidP="002D736A">
      <w:pPr>
        <w:jc w:val="both"/>
        <w:rPr>
          <w:rFonts w:ascii="Century Gothic" w:hAnsi="Century Gothic" w:cs="Arial"/>
          <w:sz w:val="20"/>
          <w:szCs w:val="20"/>
        </w:rPr>
      </w:pPr>
      <w:r w:rsidRPr="00674F18">
        <w:rPr>
          <w:rFonts w:ascii="Century Gothic" w:hAnsi="Century Gothic" w:cs="Arial"/>
          <w:sz w:val="20"/>
          <w:szCs w:val="20"/>
        </w:rPr>
        <w:t>Con base en lo establecido en el Decreto 1080 de 2015 la Gestión Documental está compuesta por una serie de procesos de carácter archivístico que determinan las necesidades de tipo normativo, funcional, administrativo y/o tecnológico</w:t>
      </w:r>
      <w:r w:rsidR="00674F18" w:rsidRPr="00674F18">
        <w:rPr>
          <w:rFonts w:ascii="Century Gothic" w:hAnsi="Century Gothic" w:cs="Arial"/>
          <w:sz w:val="20"/>
          <w:szCs w:val="20"/>
        </w:rPr>
        <w:t>s,</w:t>
      </w:r>
      <w:r w:rsidRPr="00674F18">
        <w:rPr>
          <w:rFonts w:ascii="Century Gothic" w:hAnsi="Century Gothic" w:cs="Arial"/>
          <w:sz w:val="20"/>
          <w:szCs w:val="20"/>
        </w:rPr>
        <w:t xml:space="preserve"> </w:t>
      </w:r>
      <w:r w:rsidR="00674F18" w:rsidRPr="00674F18">
        <w:rPr>
          <w:rFonts w:ascii="Century Gothic" w:hAnsi="Century Gothic" w:cs="Arial"/>
          <w:sz w:val="20"/>
          <w:szCs w:val="20"/>
        </w:rPr>
        <w:t xml:space="preserve">y demás </w:t>
      </w:r>
      <w:r w:rsidRPr="00674F18">
        <w:rPr>
          <w:rFonts w:ascii="Century Gothic" w:hAnsi="Century Gothic" w:cs="Arial"/>
          <w:sz w:val="20"/>
          <w:szCs w:val="20"/>
        </w:rPr>
        <w:t xml:space="preserve">actividades, procesos y procedimientos, los cuales </w:t>
      </w:r>
      <w:r w:rsidR="00674F18" w:rsidRPr="00674F18">
        <w:rPr>
          <w:rFonts w:ascii="Century Gothic" w:hAnsi="Century Gothic" w:cs="Arial"/>
          <w:sz w:val="20"/>
          <w:szCs w:val="20"/>
        </w:rPr>
        <w:t xml:space="preserve">se deben consolidar </w:t>
      </w:r>
      <w:r w:rsidRPr="00674F18">
        <w:rPr>
          <w:rFonts w:ascii="Century Gothic" w:hAnsi="Century Gothic" w:cs="Arial"/>
          <w:sz w:val="20"/>
          <w:szCs w:val="20"/>
        </w:rPr>
        <w:t>para el aseguramiento de la Gestión Documental.</w:t>
      </w:r>
    </w:p>
    <w:p w14:paraId="68C0D57B" w14:textId="77777777" w:rsidR="00674F18" w:rsidRDefault="00674F18" w:rsidP="002D736A">
      <w:pPr>
        <w:ind w:left="-142"/>
        <w:jc w:val="both"/>
        <w:rPr>
          <w:rFonts w:ascii="Arial" w:hAnsi="Arial" w:cs="Arial"/>
          <w:sz w:val="20"/>
          <w:szCs w:val="20"/>
        </w:rPr>
      </w:pPr>
    </w:p>
    <w:p w14:paraId="0333C669" w14:textId="76CA0624" w:rsidR="00B754BE" w:rsidRDefault="00674F18" w:rsidP="002D736A">
      <w:pPr>
        <w:autoSpaceDE w:val="0"/>
        <w:autoSpaceDN w:val="0"/>
        <w:adjustRightInd w:val="0"/>
        <w:jc w:val="both"/>
        <w:rPr>
          <w:rFonts w:ascii="Century Gothic" w:hAnsi="Century Gothic" w:cs="Arial"/>
          <w:bCs/>
          <w:sz w:val="20"/>
          <w:szCs w:val="20"/>
        </w:rPr>
      </w:pPr>
      <w:r w:rsidRPr="00674F18">
        <w:rPr>
          <w:rFonts w:ascii="Century Gothic" w:hAnsi="Century Gothic" w:cs="Arial"/>
          <w:bCs/>
          <w:sz w:val="20"/>
          <w:szCs w:val="20"/>
        </w:rPr>
        <w:t>El</w:t>
      </w:r>
      <w:r w:rsidR="00B754BE" w:rsidRPr="00674F18">
        <w:rPr>
          <w:rFonts w:ascii="Century Gothic" w:hAnsi="Century Gothic" w:cs="Arial"/>
          <w:bCs/>
          <w:sz w:val="20"/>
          <w:szCs w:val="20"/>
        </w:rPr>
        <w:t xml:space="preserve"> programa de gestión documental se puede definir como el conjunto de instrucciones en las que se detallan las operaciones para el desarrollo de los procesos de la gestión documental al interior de cada entidad, tales como Planeación, producción, recepción, distribución, trámite, organización, consulta, conservación y disposición final de los documentos.</w:t>
      </w:r>
    </w:p>
    <w:p w14:paraId="3F5A7FCD" w14:textId="77777777" w:rsidR="002D736A" w:rsidRPr="00674F18" w:rsidRDefault="002D736A" w:rsidP="002D736A">
      <w:pPr>
        <w:autoSpaceDE w:val="0"/>
        <w:autoSpaceDN w:val="0"/>
        <w:adjustRightInd w:val="0"/>
        <w:jc w:val="both"/>
        <w:rPr>
          <w:rFonts w:ascii="Century Gothic" w:hAnsi="Century Gothic" w:cs="Arial"/>
          <w:bCs/>
          <w:sz w:val="20"/>
          <w:szCs w:val="20"/>
        </w:rPr>
      </w:pPr>
    </w:p>
    <w:p w14:paraId="744F5C45" w14:textId="4BA70C74" w:rsidR="00B754BE" w:rsidRPr="00674F18" w:rsidRDefault="00B754BE" w:rsidP="002D736A">
      <w:pPr>
        <w:pStyle w:val="Default"/>
        <w:jc w:val="both"/>
        <w:rPr>
          <w:rFonts w:ascii="Century Gothic" w:hAnsi="Century Gothic"/>
          <w:sz w:val="20"/>
          <w:szCs w:val="20"/>
        </w:rPr>
      </w:pPr>
      <w:r w:rsidRPr="00674F18">
        <w:rPr>
          <w:rFonts w:ascii="Century Gothic" w:hAnsi="Century Gothic"/>
          <w:sz w:val="20"/>
          <w:szCs w:val="20"/>
        </w:rPr>
        <w:t>El presente programa complementa los lineamientos y procedimientos documentales aprobados p</w:t>
      </w:r>
      <w:r w:rsidR="000B6122">
        <w:rPr>
          <w:rFonts w:ascii="Century Gothic" w:hAnsi="Century Gothic"/>
          <w:sz w:val="20"/>
          <w:szCs w:val="20"/>
        </w:rPr>
        <w:t>or</w:t>
      </w:r>
      <w:r w:rsidRPr="00674F18">
        <w:rPr>
          <w:rFonts w:ascii="Century Gothic" w:hAnsi="Century Gothic"/>
          <w:sz w:val="20"/>
          <w:szCs w:val="20"/>
        </w:rPr>
        <w:t xml:space="preserve"> la </w:t>
      </w:r>
      <w:r w:rsidR="00674F18">
        <w:rPr>
          <w:rFonts w:ascii="Century Gothic" w:hAnsi="Century Gothic"/>
          <w:sz w:val="20"/>
          <w:szCs w:val="20"/>
        </w:rPr>
        <w:t>Entidad</w:t>
      </w:r>
      <w:r w:rsidRPr="00674F18">
        <w:rPr>
          <w:rFonts w:ascii="Century Gothic" w:hAnsi="Century Gothic"/>
          <w:sz w:val="20"/>
          <w:szCs w:val="20"/>
        </w:rPr>
        <w:t xml:space="preserve">, donde se establecen las instrucciones y se describen </w:t>
      </w:r>
      <w:r w:rsidR="00674F18">
        <w:rPr>
          <w:rFonts w:ascii="Century Gothic" w:hAnsi="Century Gothic"/>
          <w:sz w:val="20"/>
          <w:szCs w:val="20"/>
        </w:rPr>
        <w:t>las actividades</w:t>
      </w:r>
      <w:r w:rsidRPr="00674F18">
        <w:rPr>
          <w:rFonts w:ascii="Century Gothic" w:hAnsi="Century Gothic"/>
          <w:sz w:val="20"/>
          <w:szCs w:val="20"/>
        </w:rPr>
        <w:t xml:space="preserve"> a </w:t>
      </w:r>
      <w:r w:rsidR="00674F18">
        <w:rPr>
          <w:rFonts w:ascii="Century Gothic" w:hAnsi="Century Gothic"/>
          <w:sz w:val="20"/>
          <w:szCs w:val="20"/>
        </w:rPr>
        <w:t>implementar</w:t>
      </w:r>
      <w:r w:rsidRPr="00674F18">
        <w:rPr>
          <w:rFonts w:ascii="Century Gothic" w:hAnsi="Century Gothic"/>
          <w:sz w:val="20"/>
          <w:szCs w:val="20"/>
        </w:rPr>
        <w:t>.</w:t>
      </w:r>
    </w:p>
    <w:p w14:paraId="38D06515" w14:textId="77777777" w:rsidR="002D736A" w:rsidRDefault="002D736A" w:rsidP="002D736A">
      <w:pPr>
        <w:jc w:val="both"/>
        <w:rPr>
          <w:rFonts w:ascii="Century Gothic" w:hAnsi="Century Gothic" w:cs="Arial"/>
          <w:sz w:val="20"/>
          <w:szCs w:val="20"/>
        </w:rPr>
      </w:pPr>
    </w:p>
    <w:p w14:paraId="73F116C2" w14:textId="60059903" w:rsidR="00B754BE" w:rsidRDefault="00B754BE" w:rsidP="002D736A">
      <w:pPr>
        <w:jc w:val="both"/>
        <w:rPr>
          <w:rFonts w:ascii="Century Gothic" w:hAnsi="Century Gothic" w:cs="Arial"/>
          <w:sz w:val="20"/>
          <w:szCs w:val="20"/>
        </w:rPr>
      </w:pPr>
      <w:r w:rsidRPr="002D736A">
        <w:rPr>
          <w:rFonts w:ascii="Century Gothic" w:hAnsi="Century Gothic" w:cs="Arial"/>
          <w:sz w:val="20"/>
          <w:szCs w:val="20"/>
        </w:rPr>
        <w:t xml:space="preserve">Esta metodología, establece como objetivo la mejora continua, de acuerdo </w:t>
      </w:r>
      <w:r w:rsidR="002D736A">
        <w:rPr>
          <w:rFonts w:ascii="Century Gothic" w:hAnsi="Century Gothic" w:cs="Arial"/>
          <w:sz w:val="20"/>
          <w:szCs w:val="20"/>
        </w:rPr>
        <w:t>a</w:t>
      </w:r>
      <w:r w:rsidRPr="002D736A">
        <w:rPr>
          <w:rFonts w:ascii="Century Gothic" w:hAnsi="Century Gothic" w:cs="Arial"/>
          <w:sz w:val="20"/>
          <w:szCs w:val="20"/>
        </w:rPr>
        <w:t xml:space="preserve"> la definición de objetivos y la elaboración de herramientas archivísticas que permitan </w:t>
      </w:r>
      <w:r w:rsidR="002D736A">
        <w:rPr>
          <w:rFonts w:ascii="Century Gothic" w:hAnsi="Century Gothic" w:cs="Arial"/>
          <w:sz w:val="20"/>
          <w:szCs w:val="20"/>
        </w:rPr>
        <w:t xml:space="preserve">su eficiente </w:t>
      </w:r>
      <w:r w:rsidRPr="002D736A">
        <w:rPr>
          <w:rFonts w:ascii="Century Gothic" w:hAnsi="Century Gothic" w:cs="Arial"/>
          <w:sz w:val="20"/>
          <w:szCs w:val="20"/>
        </w:rPr>
        <w:t>implementación, la medición de resultados y la incorporación de acciones correctivas de manera constante.</w:t>
      </w:r>
    </w:p>
    <w:p w14:paraId="2F1F512E" w14:textId="77777777" w:rsidR="002D736A" w:rsidRPr="002D736A" w:rsidRDefault="002D736A" w:rsidP="002D736A">
      <w:pPr>
        <w:jc w:val="both"/>
        <w:rPr>
          <w:rFonts w:ascii="Century Gothic" w:hAnsi="Century Gothic" w:cs="Arial"/>
          <w:sz w:val="20"/>
          <w:szCs w:val="20"/>
        </w:rPr>
      </w:pPr>
    </w:p>
    <w:p w14:paraId="09D9E26E" w14:textId="6F9E5368" w:rsidR="00B754BE" w:rsidRDefault="002D736A" w:rsidP="00A043B9">
      <w:pPr>
        <w:autoSpaceDE w:val="0"/>
        <w:autoSpaceDN w:val="0"/>
        <w:adjustRightInd w:val="0"/>
        <w:jc w:val="both"/>
        <w:rPr>
          <w:rFonts w:ascii="Century Gothic" w:hAnsi="Century Gothic" w:cs="Arial"/>
          <w:sz w:val="20"/>
          <w:szCs w:val="20"/>
        </w:rPr>
      </w:pPr>
      <w:r>
        <w:rPr>
          <w:rFonts w:ascii="Century Gothic" w:hAnsi="Century Gothic" w:cs="Arial"/>
          <w:sz w:val="20"/>
          <w:szCs w:val="20"/>
        </w:rPr>
        <w:t>La</w:t>
      </w:r>
      <w:r w:rsidR="00B754BE" w:rsidRPr="002D736A">
        <w:rPr>
          <w:rFonts w:ascii="Century Gothic" w:hAnsi="Century Gothic" w:cs="Arial"/>
          <w:sz w:val="20"/>
          <w:szCs w:val="20"/>
        </w:rPr>
        <w:t xml:space="preserve"> adopción y aplicación de</w:t>
      </w:r>
      <w:r>
        <w:rPr>
          <w:rFonts w:ascii="Century Gothic" w:hAnsi="Century Gothic" w:cs="Arial"/>
          <w:sz w:val="20"/>
          <w:szCs w:val="20"/>
        </w:rPr>
        <w:t>l</w:t>
      </w:r>
      <w:r w:rsidR="00B754BE" w:rsidRPr="002D736A">
        <w:rPr>
          <w:rFonts w:ascii="Century Gothic" w:hAnsi="Century Gothic" w:cs="Arial"/>
          <w:sz w:val="20"/>
          <w:szCs w:val="20"/>
        </w:rPr>
        <w:t xml:space="preserve"> </w:t>
      </w:r>
      <w:r>
        <w:rPr>
          <w:rFonts w:ascii="Century Gothic" w:hAnsi="Century Gothic" w:cs="Arial"/>
          <w:sz w:val="20"/>
          <w:szCs w:val="20"/>
        </w:rPr>
        <w:t>PG</w:t>
      </w:r>
      <w:r w:rsidR="00B754BE" w:rsidRPr="002D736A">
        <w:rPr>
          <w:rFonts w:ascii="Century Gothic" w:hAnsi="Century Gothic" w:cs="Arial"/>
          <w:sz w:val="20"/>
          <w:szCs w:val="20"/>
        </w:rPr>
        <w:t xml:space="preserve">D, de la </w:t>
      </w:r>
      <w:r>
        <w:rPr>
          <w:rFonts w:ascii="Century Gothic" w:hAnsi="Century Gothic" w:cs="Arial"/>
          <w:sz w:val="20"/>
          <w:szCs w:val="20"/>
        </w:rPr>
        <w:t>entidad</w:t>
      </w:r>
      <w:r w:rsidR="00B754BE" w:rsidRPr="002D736A">
        <w:rPr>
          <w:rFonts w:ascii="Century Gothic" w:hAnsi="Century Gothic" w:cs="Arial"/>
          <w:sz w:val="20"/>
          <w:szCs w:val="20"/>
        </w:rPr>
        <w:t xml:space="preserve"> cumple efectivamente con lo descrito por los líderes de cada proceso, quienes caracterizaron sus propios documentos </w:t>
      </w:r>
      <w:r w:rsidR="00A043B9">
        <w:rPr>
          <w:rFonts w:ascii="Century Gothic" w:hAnsi="Century Gothic" w:cs="Arial"/>
          <w:sz w:val="20"/>
          <w:szCs w:val="20"/>
        </w:rPr>
        <w:t xml:space="preserve">y </w:t>
      </w:r>
      <w:r w:rsidR="00B754BE" w:rsidRPr="002D736A">
        <w:rPr>
          <w:rFonts w:ascii="Century Gothic" w:hAnsi="Century Gothic" w:cs="Arial"/>
          <w:sz w:val="20"/>
          <w:szCs w:val="20"/>
        </w:rPr>
        <w:t>registr</w:t>
      </w:r>
      <w:r w:rsidR="00A043B9">
        <w:rPr>
          <w:rFonts w:ascii="Century Gothic" w:hAnsi="Century Gothic" w:cs="Arial"/>
          <w:sz w:val="20"/>
          <w:szCs w:val="20"/>
        </w:rPr>
        <w:t>ado</w:t>
      </w:r>
      <w:r w:rsidR="00B754BE" w:rsidRPr="002D736A">
        <w:rPr>
          <w:rFonts w:ascii="Century Gothic" w:hAnsi="Century Gothic" w:cs="Arial"/>
          <w:sz w:val="20"/>
          <w:szCs w:val="20"/>
        </w:rPr>
        <w:t>s en cada flujo de proceso, desde la primera actividad hasta el cierre del mismo con sus correspondientes evidencias y soportes</w:t>
      </w:r>
      <w:r w:rsidR="00A043B9">
        <w:rPr>
          <w:rFonts w:ascii="Century Gothic" w:hAnsi="Century Gothic" w:cs="Arial"/>
          <w:sz w:val="20"/>
          <w:szCs w:val="20"/>
        </w:rPr>
        <w:t>.</w:t>
      </w:r>
    </w:p>
    <w:p w14:paraId="2F1C4DBF" w14:textId="77777777" w:rsidR="00A043B9" w:rsidRDefault="00A043B9" w:rsidP="00B754BE">
      <w:pPr>
        <w:autoSpaceDE w:val="0"/>
        <w:autoSpaceDN w:val="0"/>
        <w:adjustRightInd w:val="0"/>
        <w:ind w:left="-142"/>
        <w:jc w:val="both"/>
        <w:rPr>
          <w:rFonts w:ascii="Arial" w:hAnsi="Arial" w:cs="Arial"/>
          <w:sz w:val="20"/>
          <w:szCs w:val="20"/>
        </w:rPr>
      </w:pPr>
    </w:p>
    <w:p w14:paraId="3B5F9BD7" w14:textId="70E1FDE6" w:rsidR="00B754BE" w:rsidRDefault="00B754BE" w:rsidP="00A043B9">
      <w:pPr>
        <w:autoSpaceDE w:val="0"/>
        <w:autoSpaceDN w:val="0"/>
        <w:adjustRightInd w:val="0"/>
        <w:jc w:val="both"/>
        <w:rPr>
          <w:rFonts w:ascii="Century Gothic" w:hAnsi="Century Gothic" w:cs="Arial"/>
          <w:sz w:val="20"/>
          <w:szCs w:val="20"/>
        </w:rPr>
      </w:pPr>
      <w:r w:rsidRPr="00A043B9">
        <w:rPr>
          <w:rFonts w:ascii="Century Gothic" w:hAnsi="Century Gothic" w:cs="Arial"/>
          <w:sz w:val="20"/>
          <w:szCs w:val="20"/>
        </w:rPr>
        <w:t xml:space="preserve">El Programa de Gestión Documental (PGD) de </w:t>
      </w:r>
      <w:r w:rsidR="000B6122" w:rsidRPr="00CE0EF0">
        <w:rPr>
          <w:rFonts w:ascii="Century Gothic" w:hAnsi="Century Gothic" w:cstheme="majorHAnsi"/>
          <w:b/>
          <w:color w:val="000000" w:themeColor="text1"/>
          <w:sz w:val="20"/>
          <w:szCs w:val="20"/>
        </w:rPr>
        <w:t>La Empresa de acueducto, alcantarillado y aseo de Campoalegre - EMAC S.A. E.S.P.</w:t>
      </w:r>
      <w:r w:rsidRPr="00A043B9">
        <w:rPr>
          <w:rFonts w:ascii="Century Gothic" w:hAnsi="Century Gothic" w:cs="Arial"/>
          <w:sz w:val="20"/>
          <w:szCs w:val="20"/>
        </w:rPr>
        <w:t>, está integrado por once procesos documentales interrelacionados entres sí</w:t>
      </w:r>
      <w:r w:rsidR="000B6122">
        <w:rPr>
          <w:rFonts w:ascii="Century Gothic" w:hAnsi="Century Gothic" w:cs="Arial"/>
          <w:sz w:val="20"/>
          <w:szCs w:val="20"/>
        </w:rPr>
        <w:t>, los cuales se deben documentar y aplicar</w:t>
      </w:r>
      <w:r w:rsidRPr="00A043B9">
        <w:rPr>
          <w:rFonts w:ascii="Century Gothic" w:hAnsi="Century Gothic" w:cs="Arial"/>
          <w:sz w:val="20"/>
          <w:szCs w:val="20"/>
        </w:rPr>
        <w:t>:</w:t>
      </w:r>
    </w:p>
    <w:p w14:paraId="28D665B4" w14:textId="77777777" w:rsidR="00400AF6" w:rsidRPr="00A043B9" w:rsidRDefault="00400AF6" w:rsidP="00A043B9">
      <w:pPr>
        <w:autoSpaceDE w:val="0"/>
        <w:autoSpaceDN w:val="0"/>
        <w:adjustRightInd w:val="0"/>
        <w:jc w:val="both"/>
        <w:rPr>
          <w:rFonts w:ascii="Century Gothic" w:hAnsi="Century Gothic" w:cs="Arial"/>
          <w:sz w:val="20"/>
          <w:szCs w:val="20"/>
        </w:rPr>
      </w:pPr>
    </w:p>
    <w:p w14:paraId="5DEA5F25" w14:textId="77777777" w:rsidR="00B754BE" w:rsidRPr="00C65B3D" w:rsidRDefault="00B754BE" w:rsidP="00B754BE">
      <w:pPr>
        <w:autoSpaceDE w:val="0"/>
        <w:autoSpaceDN w:val="0"/>
        <w:adjustRightInd w:val="0"/>
        <w:jc w:val="both"/>
        <w:rPr>
          <w:rFonts w:ascii="Arial" w:hAnsi="Arial" w:cs="Arial"/>
          <w:sz w:val="20"/>
          <w:szCs w:val="20"/>
        </w:rPr>
      </w:pPr>
      <w:r w:rsidRPr="00C65B3D">
        <w:rPr>
          <w:rFonts w:ascii="Arial" w:hAnsi="Arial" w:cs="Arial"/>
          <w:sz w:val="20"/>
          <w:szCs w:val="20"/>
        </w:rPr>
        <w:t xml:space="preserve"> </w:t>
      </w:r>
    </w:p>
    <w:p w14:paraId="0350F8B2" w14:textId="49A94CAA" w:rsidR="00B754BE" w:rsidRDefault="00AF1B83" w:rsidP="00B754BE">
      <w:pPr>
        <w:autoSpaceDE w:val="0"/>
        <w:autoSpaceDN w:val="0"/>
        <w:adjustRightInd w:val="0"/>
        <w:jc w:val="center"/>
        <w:rPr>
          <w:rFonts w:ascii="Arial" w:hAnsi="Arial" w:cs="Arial"/>
          <w:b/>
          <w:color w:val="000000"/>
          <w:sz w:val="20"/>
          <w:szCs w:val="20"/>
        </w:rPr>
      </w:pPr>
      <w:r>
        <w:rPr>
          <w:rFonts w:ascii="Arial" w:hAnsi="Arial" w:cs="Arial"/>
          <w:b/>
          <w:noProof/>
          <w:color w:val="000000"/>
          <w:sz w:val="20"/>
          <w:szCs w:val="20"/>
          <w:lang w:val="en-US"/>
        </w:rPr>
        <w:drawing>
          <wp:inline distT="0" distB="0" distL="0" distR="0" wp14:anchorId="621CF75A" wp14:editId="1CD40C5C">
            <wp:extent cx="6278284" cy="245225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876" cy="2464595"/>
                    </a:xfrm>
                    <a:prstGeom prst="rect">
                      <a:avLst/>
                    </a:prstGeom>
                    <a:noFill/>
                  </pic:spPr>
                </pic:pic>
              </a:graphicData>
            </a:graphic>
          </wp:inline>
        </w:drawing>
      </w:r>
    </w:p>
    <w:p w14:paraId="54616781" w14:textId="44087BB0" w:rsidR="00B754BE" w:rsidRDefault="00B754BE" w:rsidP="00B754BE">
      <w:pPr>
        <w:autoSpaceDE w:val="0"/>
        <w:autoSpaceDN w:val="0"/>
        <w:adjustRightInd w:val="0"/>
        <w:jc w:val="both"/>
        <w:rPr>
          <w:rFonts w:ascii="Arial" w:hAnsi="Arial" w:cs="Arial"/>
          <w:b/>
          <w:color w:val="000000"/>
          <w:sz w:val="20"/>
          <w:szCs w:val="20"/>
        </w:rPr>
      </w:pPr>
    </w:p>
    <w:p w14:paraId="147DEBDA" w14:textId="77777777" w:rsidR="00400AF6" w:rsidRDefault="00400AF6" w:rsidP="00B754BE">
      <w:pPr>
        <w:autoSpaceDE w:val="0"/>
        <w:autoSpaceDN w:val="0"/>
        <w:adjustRightInd w:val="0"/>
        <w:jc w:val="both"/>
        <w:rPr>
          <w:rFonts w:ascii="Arial" w:hAnsi="Arial" w:cs="Arial"/>
          <w:b/>
          <w:color w:val="000000"/>
          <w:sz w:val="20"/>
          <w:szCs w:val="20"/>
        </w:rPr>
      </w:pPr>
    </w:p>
    <w:p w14:paraId="37CCAB77" w14:textId="624E69EE" w:rsidR="00B754BE" w:rsidRPr="000B6122" w:rsidRDefault="00B754BE" w:rsidP="00B944E7">
      <w:pPr>
        <w:pStyle w:val="Ttulo3"/>
      </w:pPr>
      <w:bookmarkStart w:id="27" w:name="_Toc74809767"/>
      <w:r w:rsidRPr="000B6122">
        <w:t>Responsables de la Información producida o recibida por la entidad.</w:t>
      </w:r>
      <w:bookmarkEnd w:id="27"/>
    </w:p>
    <w:p w14:paraId="41DAB86A" w14:textId="77777777" w:rsidR="00B754BE" w:rsidRDefault="00B754BE" w:rsidP="00B754BE">
      <w:pPr>
        <w:autoSpaceDE w:val="0"/>
        <w:autoSpaceDN w:val="0"/>
        <w:adjustRightInd w:val="0"/>
        <w:ind w:left="-142"/>
        <w:jc w:val="both"/>
        <w:rPr>
          <w:rFonts w:ascii="Arial" w:hAnsi="Arial" w:cs="Arial"/>
          <w:b/>
          <w:color w:val="000000"/>
          <w:sz w:val="20"/>
          <w:szCs w:val="20"/>
        </w:rPr>
      </w:pPr>
    </w:p>
    <w:p w14:paraId="7EE19F95" w14:textId="2A8C1858" w:rsidR="00B754BE" w:rsidRPr="00E94CB6" w:rsidRDefault="000B6122" w:rsidP="00E94CB6">
      <w:pPr>
        <w:autoSpaceDE w:val="0"/>
        <w:autoSpaceDN w:val="0"/>
        <w:adjustRightInd w:val="0"/>
        <w:jc w:val="both"/>
        <w:rPr>
          <w:rFonts w:ascii="Century Gothic" w:hAnsi="Century Gothic" w:cs="Arial"/>
          <w:sz w:val="20"/>
          <w:szCs w:val="20"/>
        </w:rPr>
      </w:pPr>
      <w:r w:rsidRPr="00E94CB6">
        <w:rPr>
          <w:rFonts w:ascii="Century Gothic" w:hAnsi="Century Gothic" w:cs="Arial"/>
          <w:sz w:val="20"/>
          <w:szCs w:val="20"/>
        </w:rPr>
        <w:t xml:space="preserve">La responsabilidad de </w:t>
      </w:r>
      <w:r w:rsidR="00B754BE" w:rsidRPr="00E94CB6">
        <w:rPr>
          <w:rFonts w:ascii="Century Gothic" w:hAnsi="Century Gothic" w:cs="Arial"/>
          <w:sz w:val="20"/>
          <w:szCs w:val="20"/>
        </w:rPr>
        <w:t xml:space="preserve">la Información, </w:t>
      </w:r>
      <w:r w:rsidR="00E94CB6" w:rsidRPr="00E94CB6">
        <w:rPr>
          <w:rFonts w:ascii="Century Gothic" w:hAnsi="Century Gothic" w:cs="Arial"/>
          <w:sz w:val="20"/>
          <w:szCs w:val="20"/>
        </w:rPr>
        <w:t xml:space="preserve">corresponde directamente a </w:t>
      </w:r>
      <w:r w:rsidR="00B754BE" w:rsidRPr="00E94CB6">
        <w:rPr>
          <w:rFonts w:ascii="Century Gothic" w:hAnsi="Century Gothic" w:cs="Arial"/>
          <w:sz w:val="20"/>
          <w:szCs w:val="20"/>
        </w:rPr>
        <w:t xml:space="preserve">las áreas </w:t>
      </w:r>
      <w:r w:rsidR="00E94CB6" w:rsidRPr="00E94CB6">
        <w:rPr>
          <w:rFonts w:ascii="Century Gothic" w:hAnsi="Century Gothic" w:cs="Arial"/>
          <w:sz w:val="20"/>
          <w:szCs w:val="20"/>
        </w:rPr>
        <w:t>y</w:t>
      </w:r>
      <w:r w:rsidR="00B754BE" w:rsidRPr="00E94CB6">
        <w:rPr>
          <w:rFonts w:ascii="Century Gothic" w:hAnsi="Century Gothic" w:cs="Arial"/>
          <w:sz w:val="20"/>
          <w:szCs w:val="20"/>
        </w:rPr>
        <w:t xml:space="preserve"> empleados de la </w:t>
      </w:r>
      <w:r w:rsidR="00E94CB6" w:rsidRPr="00E94CB6">
        <w:rPr>
          <w:rFonts w:ascii="Century Gothic" w:hAnsi="Century Gothic" w:cs="Arial"/>
          <w:sz w:val="20"/>
          <w:szCs w:val="20"/>
        </w:rPr>
        <w:t>entidad,</w:t>
      </w:r>
      <w:r w:rsidR="00B754BE" w:rsidRPr="00E94CB6">
        <w:rPr>
          <w:rFonts w:ascii="Century Gothic" w:hAnsi="Century Gothic" w:cs="Arial"/>
          <w:sz w:val="20"/>
          <w:szCs w:val="20"/>
        </w:rPr>
        <w:t xml:space="preserve"> a l</w:t>
      </w:r>
      <w:r w:rsidR="00E94CB6" w:rsidRPr="00E94CB6">
        <w:rPr>
          <w:rFonts w:ascii="Century Gothic" w:hAnsi="Century Gothic" w:cs="Arial"/>
          <w:sz w:val="20"/>
          <w:szCs w:val="20"/>
        </w:rPr>
        <w:t>os</w:t>
      </w:r>
      <w:r w:rsidR="00B754BE" w:rsidRPr="00E94CB6">
        <w:rPr>
          <w:rFonts w:ascii="Century Gothic" w:hAnsi="Century Gothic" w:cs="Arial"/>
          <w:sz w:val="20"/>
          <w:szCs w:val="20"/>
        </w:rPr>
        <w:t xml:space="preserve"> que se le</w:t>
      </w:r>
      <w:r w:rsidR="00E94CB6" w:rsidRPr="00E94CB6">
        <w:rPr>
          <w:rFonts w:ascii="Century Gothic" w:hAnsi="Century Gothic" w:cs="Arial"/>
          <w:sz w:val="20"/>
          <w:szCs w:val="20"/>
        </w:rPr>
        <w:t>s</w:t>
      </w:r>
      <w:r w:rsidR="00B754BE" w:rsidRPr="00E94CB6">
        <w:rPr>
          <w:rFonts w:ascii="Century Gothic" w:hAnsi="Century Gothic" w:cs="Arial"/>
          <w:sz w:val="20"/>
          <w:szCs w:val="20"/>
        </w:rPr>
        <w:t xml:space="preserve"> asign</w:t>
      </w:r>
      <w:r w:rsidR="00E94CB6" w:rsidRPr="00E94CB6">
        <w:rPr>
          <w:rFonts w:ascii="Century Gothic" w:hAnsi="Century Gothic" w:cs="Arial"/>
          <w:sz w:val="20"/>
          <w:szCs w:val="20"/>
        </w:rPr>
        <w:t>a</w:t>
      </w:r>
      <w:r w:rsidR="00B754BE" w:rsidRPr="00E94CB6">
        <w:rPr>
          <w:rFonts w:ascii="Century Gothic" w:hAnsi="Century Gothic" w:cs="Arial"/>
          <w:sz w:val="20"/>
          <w:szCs w:val="20"/>
        </w:rPr>
        <w:t xml:space="preserve"> uno o varios activos de información para el desarrollo de </w:t>
      </w:r>
      <w:r w:rsidR="00E94CB6" w:rsidRPr="00E94CB6">
        <w:rPr>
          <w:rFonts w:ascii="Century Gothic" w:hAnsi="Century Gothic" w:cs="Arial"/>
          <w:sz w:val="20"/>
          <w:szCs w:val="20"/>
        </w:rPr>
        <w:t>sus</w:t>
      </w:r>
      <w:r w:rsidR="00B754BE" w:rsidRPr="00E94CB6">
        <w:rPr>
          <w:rFonts w:ascii="Century Gothic" w:hAnsi="Century Gothic" w:cs="Arial"/>
          <w:sz w:val="20"/>
          <w:szCs w:val="20"/>
        </w:rPr>
        <w:t xml:space="preserve"> actividades. </w:t>
      </w:r>
      <w:r w:rsidR="00E94CB6" w:rsidRPr="00E94CB6">
        <w:rPr>
          <w:rFonts w:ascii="Century Gothic" w:hAnsi="Century Gothic" w:cs="Arial"/>
          <w:sz w:val="20"/>
          <w:szCs w:val="20"/>
        </w:rPr>
        <w:t xml:space="preserve">Quienes </w:t>
      </w:r>
      <w:r w:rsidR="00B754BE" w:rsidRPr="00E94CB6">
        <w:rPr>
          <w:rFonts w:ascii="Century Gothic" w:hAnsi="Century Gothic" w:cs="Arial"/>
          <w:sz w:val="20"/>
          <w:szCs w:val="20"/>
        </w:rPr>
        <w:t>deberá</w:t>
      </w:r>
      <w:r w:rsidR="00E94CB6" w:rsidRPr="00E94CB6">
        <w:rPr>
          <w:rFonts w:ascii="Century Gothic" w:hAnsi="Century Gothic" w:cs="Arial"/>
          <w:sz w:val="20"/>
          <w:szCs w:val="20"/>
        </w:rPr>
        <w:t>n</w:t>
      </w:r>
      <w:r w:rsidR="00B754BE" w:rsidRPr="00E94CB6">
        <w:rPr>
          <w:rFonts w:ascii="Century Gothic" w:hAnsi="Century Gothic" w:cs="Arial"/>
          <w:sz w:val="20"/>
          <w:szCs w:val="20"/>
        </w:rPr>
        <w:t xml:space="preserve"> administrarla y mantener su nivel de privacidad, de conformidad con su clasificación, valor y criticidad.</w:t>
      </w:r>
    </w:p>
    <w:p w14:paraId="30B4189B" w14:textId="77777777" w:rsidR="00B754BE" w:rsidRDefault="00B754BE" w:rsidP="00B754BE">
      <w:pPr>
        <w:autoSpaceDE w:val="0"/>
        <w:autoSpaceDN w:val="0"/>
        <w:adjustRightInd w:val="0"/>
        <w:jc w:val="both"/>
        <w:rPr>
          <w:rFonts w:ascii="Arial" w:hAnsi="Arial" w:cs="Arial"/>
          <w:sz w:val="20"/>
          <w:szCs w:val="20"/>
        </w:rPr>
      </w:pPr>
    </w:p>
    <w:p w14:paraId="0820C75B" w14:textId="57EBC783" w:rsidR="00B754BE" w:rsidRPr="00E94CB6" w:rsidRDefault="00E94CB6" w:rsidP="00E94CB6">
      <w:pPr>
        <w:autoSpaceDE w:val="0"/>
        <w:autoSpaceDN w:val="0"/>
        <w:adjustRightInd w:val="0"/>
        <w:jc w:val="both"/>
        <w:rPr>
          <w:rFonts w:ascii="Century Gothic" w:hAnsi="Century Gothic" w:cs="Arial"/>
          <w:sz w:val="20"/>
          <w:szCs w:val="20"/>
        </w:rPr>
      </w:pPr>
      <w:r w:rsidRPr="00E94CB6">
        <w:rPr>
          <w:rFonts w:ascii="Century Gothic" w:hAnsi="Century Gothic" w:cstheme="majorHAnsi"/>
          <w:b/>
          <w:color w:val="000000" w:themeColor="text1"/>
          <w:sz w:val="20"/>
          <w:szCs w:val="20"/>
        </w:rPr>
        <w:lastRenderedPageBreak/>
        <w:t>La Empresa de acueducto, alcantarillado y aseo de Campoalegre - EMAC S.A. E.S.P.</w:t>
      </w:r>
      <w:r w:rsidR="00B754BE" w:rsidRPr="00E94CB6">
        <w:rPr>
          <w:rFonts w:ascii="Century Gothic" w:hAnsi="Century Gothic" w:cs="Arial"/>
          <w:sz w:val="20"/>
          <w:szCs w:val="20"/>
        </w:rPr>
        <w:t xml:space="preserve">, será </w:t>
      </w:r>
      <w:r w:rsidRPr="00E94CB6">
        <w:rPr>
          <w:rFonts w:ascii="Century Gothic" w:hAnsi="Century Gothic" w:cs="Arial"/>
          <w:sz w:val="20"/>
          <w:szCs w:val="20"/>
        </w:rPr>
        <w:t>r</w:t>
      </w:r>
      <w:r w:rsidR="00B754BE" w:rsidRPr="00E94CB6">
        <w:rPr>
          <w:rFonts w:ascii="Century Gothic" w:hAnsi="Century Gothic" w:cs="Arial"/>
          <w:sz w:val="20"/>
          <w:szCs w:val="20"/>
        </w:rPr>
        <w:t>esponsable de la información de terceros, que</w:t>
      </w:r>
      <w:r w:rsidR="00F26D51">
        <w:rPr>
          <w:rFonts w:ascii="Century Gothic" w:hAnsi="Century Gothic" w:cs="Arial"/>
          <w:sz w:val="20"/>
          <w:szCs w:val="20"/>
        </w:rPr>
        <w:t>,</w:t>
      </w:r>
      <w:r w:rsidR="00B754BE" w:rsidRPr="00E94CB6">
        <w:rPr>
          <w:rFonts w:ascii="Century Gothic" w:hAnsi="Century Gothic" w:cs="Arial"/>
          <w:sz w:val="20"/>
          <w:szCs w:val="20"/>
        </w:rPr>
        <w:t xml:space="preserve"> de acuerdo al proceso y su respectiva responsabilidad misional, recib</w:t>
      </w:r>
      <w:r w:rsidRPr="00E94CB6">
        <w:rPr>
          <w:rFonts w:ascii="Century Gothic" w:hAnsi="Century Gothic" w:cs="Arial"/>
          <w:sz w:val="20"/>
          <w:szCs w:val="20"/>
        </w:rPr>
        <w:t>irá</w:t>
      </w:r>
      <w:r w:rsidR="00B754BE" w:rsidRPr="00E94CB6">
        <w:rPr>
          <w:rFonts w:ascii="Century Gothic" w:hAnsi="Century Gothic" w:cs="Arial"/>
          <w:sz w:val="20"/>
          <w:szCs w:val="20"/>
        </w:rPr>
        <w:t xml:space="preserve"> en calidad de custodia</w:t>
      </w:r>
      <w:r w:rsidR="005C7CDF">
        <w:rPr>
          <w:rFonts w:ascii="Century Gothic" w:hAnsi="Century Gothic" w:cs="Arial"/>
          <w:sz w:val="20"/>
          <w:szCs w:val="20"/>
        </w:rPr>
        <w:t>,</w:t>
      </w:r>
      <w:r w:rsidR="00B754BE" w:rsidRPr="00E94CB6">
        <w:rPr>
          <w:rFonts w:ascii="Century Gothic" w:hAnsi="Century Gothic" w:cs="Arial"/>
          <w:sz w:val="20"/>
          <w:szCs w:val="20"/>
        </w:rPr>
        <w:t xml:space="preserve"> como requisito en los diferentes procesos </w:t>
      </w:r>
      <w:r w:rsidRPr="00E94CB6">
        <w:rPr>
          <w:rFonts w:ascii="Century Gothic" w:hAnsi="Century Gothic" w:cs="Arial"/>
          <w:sz w:val="20"/>
          <w:szCs w:val="20"/>
        </w:rPr>
        <w:t>administrativos que se requier</w:t>
      </w:r>
      <w:r w:rsidR="00B754BE" w:rsidRPr="00E94CB6">
        <w:rPr>
          <w:rFonts w:ascii="Century Gothic" w:hAnsi="Century Gothic" w:cs="Arial"/>
          <w:sz w:val="20"/>
          <w:szCs w:val="20"/>
        </w:rPr>
        <w:t>a</w:t>
      </w:r>
      <w:r w:rsidR="00F26D51">
        <w:rPr>
          <w:rFonts w:ascii="Century Gothic" w:hAnsi="Century Gothic" w:cs="Arial"/>
          <w:sz w:val="20"/>
          <w:szCs w:val="20"/>
        </w:rPr>
        <w:t>n</w:t>
      </w:r>
      <w:r w:rsidR="00B754BE" w:rsidRPr="00E94CB6">
        <w:rPr>
          <w:rFonts w:ascii="Century Gothic" w:hAnsi="Century Gothic" w:cs="Arial"/>
          <w:sz w:val="20"/>
          <w:szCs w:val="20"/>
        </w:rPr>
        <w:t>.</w:t>
      </w:r>
    </w:p>
    <w:p w14:paraId="6C8CA7C0" w14:textId="77777777" w:rsidR="00B754BE" w:rsidRPr="00623738" w:rsidRDefault="00B754BE" w:rsidP="00B754BE">
      <w:pPr>
        <w:autoSpaceDE w:val="0"/>
        <w:autoSpaceDN w:val="0"/>
        <w:adjustRightInd w:val="0"/>
        <w:ind w:left="-142"/>
        <w:jc w:val="both"/>
        <w:rPr>
          <w:rFonts w:ascii="Arial" w:hAnsi="Arial" w:cs="Arial"/>
          <w:color w:val="000000"/>
          <w:sz w:val="20"/>
          <w:szCs w:val="20"/>
        </w:rPr>
      </w:pPr>
    </w:p>
    <w:p w14:paraId="6B0C6BB4" w14:textId="692D2072" w:rsidR="00B754BE" w:rsidRPr="00F26D51" w:rsidRDefault="00B754BE" w:rsidP="00F26D51">
      <w:pPr>
        <w:jc w:val="both"/>
        <w:rPr>
          <w:rFonts w:ascii="Century Gothic" w:hAnsi="Century Gothic" w:cs="Arial"/>
          <w:sz w:val="20"/>
          <w:szCs w:val="20"/>
        </w:rPr>
      </w:pPr>
      <w:r w:rsidRPr="00F26D51">
        <w:rPr>
          <w:rFonts w:ascii="Century Gothic" w:hAnsi="Century Gothic" w:cs="Arial"/>
          <w:sz w:val="20"/>
          <w:szCs w:val="20"/>
        </w:rPr>
        <w:t>Los procesos de la Gestión Documental con los cuales se desarrollar</w:t>
      </w:r>
      <w:r w:rsidR="00B206F4">
        <w:rPr>
          <w:rFonts w:ascii="Century Gothic" w:hAnsi="Century Gothic" w:cs="Arial"/>
          <w:sz w:val="20"/>
          <w:szCs w:val="20"/>
        </w:rPr>
        <w:t>á</w:t>
      </w:r>
      <w:r w:rsidRPr="00F26D51">
        <w:rPr>
          <w:rFonts w:ascii="Century Gothic" w:hAnsi="Century Gothic" w:cs="Arial"/>
          <w:sz w:val="20"/>
          <w:szCs w:val="20"/>
        </w:rPr>
        <w:t xml:space="preserve"> el Programa de Gestión Documental son:</w:t>
      </w:r>
    </w:p>
    <w:p w14:paraId="568CDB70" w14:textId="77777777" w:rsidR="00B754BE" w:rsidRPr="00623738" w:rsidRDefault="00B754BE" w:rsidP="00B754BE">
      <w:pPr>
        <w:ind w:left="-142"/>
        <w:jc w:val="both"/>
        <w:rPr>
          <w:rFonts w:ascii="Arial" w:hAnsi="Arial" w:cs="Arial"/>
          <w:sz w:val="20"/>
          <w:szCs w:val="20"/>
        </w:rPr>
      </w:pPr>
    </w:p>
    <w:tbl>
      <w:tblPr>
        <w:tblStyle w:val="Tablaconcuadrcula"/>
        <w:tblW w:w="9918" w:type="dxa"/>
        <w:tblLook w:val="04A0" w:firstRow="1" w:lastRow="0" w:firstColumn="1" w:lastColumn="0" w:noHBand="0" w:noVBand="1"/>
      </w:tblPr>
      <w:tblGrid>
        <w:gridCol w:w="1526"/>
        <w:gridCol w:w="8392"/>
      </w:tblGrid>
      <w:tr w:rsidR="00B754BE" w:rsidRPr="00D94563" w14:paraId="228D67B8" w14:textId="77777777" w:rsidTr="00AF1B83">
        <w:trPr>
          <w:trHeight w:val="331"/>
        </w:trPr>
        <w:tc>
          <w:tcPr>
            <w:tcW w:w="1526" w:type="dxa"/>
            <w:tcBorders>
              <w:bottom w:val="single" w:sz="4" w:space="0" w:color="auto"/>
            </w:tcBorders>
            <w:shd w:val="clear" w:color="auto" w:fill="2E74B5" w:themeFill="accent1" w:themeFillShade="BF"/>
          </w:tcPr>
          <w:p w14:paraId="042C6854" w14:textId="7F009CE1" w:rsidR="00B754BE" w:rsidRPr="00F26D51" w:rsidRDefault="00F26D51" w:rsidP="00A36ED4">
            <w:pPr>
              <w:autoSpaceDE w:val="0"/>
              <w:autoSpaceDN w:val="0"/>
              <w:adjustRightInd w:val="0"/>
              <w:jc w:val="center"/>
              <w:rPr>
                <w:rFonts w:ascii="Century Gothic" w:hAnsi="Century Gothic" w:cs="Arial"/>
                <w:b/>
                <w:bCs/>
                <w:color w:val="FFFFFF" w:themeColor="background1"/>
                <w:sz w:val="18"/>
                <w:szCs w:val="18"/>
              </w:rPr>
            </w:pPr>
            <w:r>
              <w:rPr>
                <w:rFonts w:ascii="Century Gothic" w:hAnsi="Century Gothic" w:cs="Arial"/>
                <w:b/>
                <w:bCs/>
                <w:color w:val="FFFFFF" w:themeColor="background1"/>
                <w:sz w:val="18"/>
                <w:szCs w:val="18"/>
              </w:rPr>
              <w:t>PROCESOS</w:t>
            </w:r>
          </w:p>
        </w:tc>
        <w:tc>
          <w:tcPr>
            <w:tcW w:w="8392" w:type="dxa"/>
            <w:shd w:val="clear" w:color="auto" w:fill="2E74B5" w:themeFill="accent1" w:themeFillShade="BF"/>
          </w:tcPr>
          <w:p w14:paraId="5990C975" w14:textId="77777777" w:rsidR="00B754BE" w:rsidRPr="00F26D51" w:rsidRDefault="00B754BE" w:rsidP="00A36ED4">
            <w:pPr>
              <w:autoSpaceDE w:val="0"/>
              <w:autoSpaceDN w:val="0"/>
              <w:adjustRightInd w:val="0"/>
              <w:jc w:val="center"/>
              <w:rPr>
                <w:rFonts w:ascii="Century Gothic" w:hAnsi="Century Gothic" w:cs="Arial"/>
                <w:b/>
                <w:bCs/>
                <w:color w:val="FFFFFF" w:themeColor="background1"/>
                <w:sz w:val="18"/>
                <w:szCs w:val="18"/>
              </w:rPr>
            </w:pPr>
            <w:r w:rsidRPr="00F26D51">
              <w:rPr>
                <w:rFonts w:ascii="Century Gothic" w:hAnsi="Century Gothic" w:cs="Arial"/>
                <w:b/>
                <w:bCs/>
                <w:color w:val="FFFFFF" w:themeColor="background1"/>
                <w:sz w:val="18"/>
                <w:szCs w:val="18"/>
              </w:rPr>
              <w:t>ACTIVIDAD</w:t>
            </w:r>
          </w:p>
        </w:tc>
      </w:tr>
      <w:tr w:rsidR="00B754BE" w:rsidRPr="00D94563" w14:paraId="59B29155" w14:textId="77777777" w:rsidTr="00AF1B83">
        <w:trPr>
          <w:trHeight w:val="1008"/>
        </w:trPr>
        <w:tc>
          <w:tcPr>
            <w:tcW w:w="1526" w:type="dxa"/>
            <w:shd w:val="clear" w:color="auto" w:fill="C5E0B3" w:themeFill="accent6" w:themeFillTint="66"/>
            <w:vAlign w:val="center"/>
            <w:hideMark/>
          </w:tcPr>
          <w:p w14:paraId="25D0CBFF" w14:textId="77777777" w:rsidR="00B754BE" w:rsidRPr="0033606B" w:rsidRDefault="00B754BE" w:rsidP="00AF1B83">
            <w:pPr>
              <w:autoSpaceDE w:val="0"/>
              <w:autoSpaceDN w:val="0"/>
              <w:adjustRightInd w:val="0"/>
              <w:jc w:val="center"/>
              <w:rPr>
                <w:rFonts w:ascii="Century Gothic" w:hAnsi="Century Gothic" w:cs="Arial"/>
                <w:b/>
                <w:bCs/>
                <w:i/>
                <w:iCs/>
                <w:sz w:val="18"/>
                <w:szCs w:val="18"/>
              </w:rPr>
            </w:pPr>
            <w:r w:rsidRPr="0033606B">
              <w:rPr>
                <w:rFonts w:ascii="Century Gothic" w:hAnsi="Century Gothic" w:cs="Arial"/>
                <w:b/>
                <w:bCs/>
                <w:i/>
                <w:iCs/>
                <w:sz w:val="18"/>
                <w:szCs w:val="18"/>
                <w:lang w:val="es-MX"/>
              </w:rPr>
              <w:t>Planeación</w:t>
            </w:r>
          </w:p>
        </w:tc>
        <w:tc>
          <w:tcPr>
            <w:tcW w:w="8392" w:type="dxa"/>
            <w:hideMark/>
          </w:tcPr>
          <w:p w14:paraId="562EBA6B" w14:textId="0FC53C58" w:rsidR="00B754BE" w:rsidRPr="0033606B" w:rsidRDefault="00AF1B83" w:rsidP="00A36ED4">
            <w:pPr>
              <w:autoSpaceDE w:val="0"/>
              <w:autoSpaceDN w:val="0"/>
              <w:adjustRightInd w:val="0"/>
              <w:jc w:val="both"/>
              <w:rPr>
                <w:rFonts w:ascii="Century Gothic" w:hAnsi="Century Gothic" w:cs="Arial"/>
                <w:i/>
                <w:iCs/>
                <w:sz w:val="18"/>
                <w:szCs w:val="18"/>
              </w:rPr>
            </w:pPr>
            <w:r w:rsidRPr="0033606B">
              <w:rPr>
                <w:rFonts w:ascii="Century Gothic" w:hAnsi="Century Gothic" w:cs="Arial"/>
                <w:i/>
                <w:iCs/>
                <w:sz w:val="18"/>
                <w:szCs w:val="18"/>
              </w:rPr>
              <w:t>A</w:t>
            </w:r>
            <w:r w:rsidR="00B754BE" w:rsidRPr="0033606B">
              <w:rPr>
                <w:rFonts w:ascii="Century Gothic" w:hAnsi="Century Gothic" w:cs="Arial"/>
                <w:i/>
                <w:iCs/>
                <w:sz w:val="18"/>
                <w:szCs w:val="18"/>
              </w:rPr>
              <w:t>ctividades de análisis, interpretación y estructura de los procesos y flujos de documentos, identificación de etapas, responsables y tiempos de ejecución de los mismos, en ejercicio de las funciones administrativas y operativas institucionales. Comprende los aspectos de origen, creación y diseño de los flujos de actividades, y documentos, conforme a los procesos y funciones asignadas a cada área.</w:t>
            </w:r>
          </w:p>
        </w:tc>
      </w:tr>
      <w:tr w:rsidR="00B754BE" w:rsidRPr="00D94563" w14:paraId="27B9609D" w14:textId="77777777" w:rsidTr="00AF1B83">
        <w:trPr>
          <w:trHeight w:val="841"/>
        </w:trPr>
        <w:tc>
          <w:tcPr>
            <w:tcW w:w="1526" w:type="dxa"/>
            <w:shd w:val="clear" w:color="auto" w:fill="C5E0B3" w:themeFill="accent6" w:themeFillTint="66"/>
            <w:vAlign w:val="center"/>
            <w:hideMark/>
          </w:tcPr>
          <w:p w14:paraId="327E4A63" w14:textId="77777777" w:rsidR="00B754BE" w:rsidRPr="0033606B" w:rsidRDefault="00B754BE" w:rsidP="00AF1B83">
            <w:pPr>
              <w:autoSpaceDE w:val="0"/>
              <w:autoSpaceDN w:val="0"/>
              <w:adjustRightInd w:val="0"/>
              <w:jc w:val="center"/>
              <w:rPr>
                <w:rFonts w:ascii="Century Gothic" w:hAnsi="Century Gothic" w:cs="Arial"/>
                <w:b/>
                <w:bCs/>
                <w:i/>
                <w:iCs/>
                <w:sz w:val="18"/>
                <w:szCs w:val="18"/>
              </w:rPr>
            </w:pPr>
            <w:r w:rsidRPr="0033606B">
              <w:rPr>
                <w:rFonts w:ascii="Century Gothic" w:hAnsi="Century Gothic" w:cs="Arial"/>
                <w:b/>
                <w:bCs/>
                <w:i/>
                <w:iCs/>
                <w:sz w:val="18"/>
                <w:szCs w:val="18"/>
                <w:lang w:val="es-MX"/>
              </w:rPr>
              <w:t>Producción.</w:t>
            </w:r>
          </w:p>
        </w:tc>
        <w:tc>
          <w:tcPr>
            <w:tcW w:w="8392" w:type="dxa"/>
            <w:hideMark/>
          </w:tcPr>
          <w:p w14:paraId="31F89002" w14:textId="70526020" w:rsidR="00B754BE" w:rsidRPr="0033606B" w:rsidRDefault="00B754BE" w:rsidP="00A36ED4">
            <w:pPr>
              <w:autoSpaceDE w:val="0"/>
              <w:autoSpaceDN w:val="0"/>
              <w:adjustRightInd w:val="0"/>
              <w:jc w:val="both"/>
              <w:rPr>
                <w:rFonts w:ascii="Century Gothic" w:hAnsi="Century Gothic" w:cs="Arial"/>
                <w:i/>
                <w:iCs/>
                <w:sz w:val="18"/>
                <w:szCs w:val="18"/>
              </w:rPr>
            </w:pPr>
            <w:r w:rsidRPr="0033606B">
              <w:rPr>
                <w:rFonts w:ascii="Century Gothic" w:hAnsi="Century Gothic" w:cs="Arial"/>
                <w:i/>
                <w:iCs/>
                <w:sz w:val="18"/>
                <w:szCs w:val="18"/>
              </w:rPr>
              <w:t xml:space="preserve">Es el conjunto de actividades tendientes a normalizar los documentos que se producen en ejercicio de los procesos y funciones empresariales. Comprende los aspectos de origen, creación y diseño de formatos y documentos, conforme a las funciones y procesos de la </w:t>
            </w:r>
            <w:r w:rsidR="00740F0E" w:rsidRPr="0033606B">
              <w:rPr>
                <w:rFonts w:ascii="Century Gothic" w:hAnsi="Century Gothic" w:cs="Arial"/>
                <w:i/>
                <w:iCs/>
                <w:sz w:val="18"/>
                <w:szCs w:val="18"/>
              </w:rPr>
              <w:t>Entidad.</w:t>
            </w:r>
          </w:p>
        </w:tc>
      </w:tr>
      <w:tr w:rsidR="00B754BE" w:rsidRPr="00D94563" w14:paraId="40990906" w14:textId="77777777" w:rsidTr="00AF1B83">
        <w:trPr>
          <w:trHeight w:val="696"/>
        </w:trPr>
        <w:tc>
          <w:tcPr>
            <w:tcW w:w="1526" w:type="dxa"/>
            <w:shd w:val="clear" w:color="auto" w:fill="C5E0B3" w:themeFill="accent6" w:themeFillTint="66"/>
            <w:vAlign w:val="center"/>
            <w:hideMark/>
          </w:tcPr>
          <w:p w14:paraId="0DBC303E" w14:textId="77777777" w:rsidR="00B754BE" w:rsidRPr="0033606B" w:rsidRDefault="00B754BE" w:rsidP="00AF1B83">
            <w:pPr>
              <w:autoSpaceDE w:val="0"/>
              <w:autoSpaceDN w:val="0"/>
              <w:adjustRightInd w:val="0"/>
              <w:jc w:val="center"/>
              <w:rPr>
                <w:rFonts w:ascii="Century Gothic" w:hAnsi="Century Gothic" w:cs="Arial"/>
                <w:b/>
                <w:bCs/>
                <w:i/>
                <w:iCs/>
                <w:sz w:val="18"/>
                <w:szCs w:val="18"/>
              </w:rPr>
            </w:pPr>
            <w:r w:rsidRPr="0033606B">
              <w:rPr>
                <w:rFonts w:ascii="Century Gothic" w:hAnsi="Century Gothic" w:cs="Arial"/>
                <w:b/>
                <w:bCs/>
                <w:i/>
                <w:iCs/>
                <w:sz w:val="18"/>
                <w:szCs w:val="18"/>
                <w:lang w:val="es-MX"/>
              </w:rPr>
              <w:t>Recepción.</w:t>
            </w:r>
          </w:p>
        </w:tc>
        <w:tc>
          <w:tcPr>
            <w:tcW w:w="8392" w:type="dxa"/>
            <w:hideMark/>
          </w:tcPr>
          <w:p w14:paraId="07937FC3" w14:textId="77777777" w:rsidR="00B754BE" w:rsidRPr="0033606B" w:rsidRDefault="00B754BE" w:rsidP="00A36ED4">
            <w:pPr>
              <w:autoSpaceDE w:val="0"/>
              <w:autoSpaceDN w:val="0"/>
              <w:adjustRightInd w:val="0"/>
              <w:jc w:val="both"/>
              <w:rPr>
                <w:rFonts w:ascii="Century Gothic" w:hAnsi="Century Gothic" w:cs="Arial"/>
                <w:i/>
                <w:iCs/>
                <w:sz w:val="18"/>
                <w:szCs w:val="18"/>
              </w:rPr>
            </w:pPr>
            <w:r w:rsidRPr="0033606B">
              <w:rPr>
                <w:rFonts w:ascii="Century Gothic" w:hAnsi="Century Gothic" w:cs="Arial"/>
                <w:i/>
                <w:iCs/>
                <w:sz w:val="18"/>
                <w:szCs w:val="18"/>
              </w:rPr>
              <w:t>Son todas las actividades de verificación y control que la entidad debe realizar para la admisión de documentos, remitidos por una persona natural o jurídica. (Radiación de documentos, registro de documentos). Centro de Gestión de Correspondencia, PQR y ventanillas de Registro.</w:t>
            </w:r>
          </w:p>
        </w:tc>
      </w:tr>
      <w:tr w:rsidR="00B754BE" w:rsidRPr="00D94563" w14:paraId="03DA7F27" w14:textId="77777777" w:rsidTr="00AF1B83">
        <w:trPr>
          <w:trHeight w:val="425"/>
        </w:trPr>
        <w:tc>
          <w:tcPr>
            <w:tcW w:w="1526" w:type="dxa"/>
            <w:shd w:val="clear" w:color="auto" w:fill="C5E0B3" w:themeFill="accent6" w:themeFillTint="66"/>
            <w:vAlign w:val="center"/>
            <w:hideMark/>
          </w:tcPr>
          <w:p w14:paraId="49FBF2F6" w14:textId="77777777" w:rsidR="00B754BE" w:rsidRPr="0033606B" w:rsidRDefault="00B754BE" w:rsidP="00AF1B83">
            <w:pPr>
              <w:autoSpaceDE w:val="0"/>
              <w:autoSpaceDN w:val="0"/>
              <w:adjustRightInd w:val="0"/>
              <w:jc w:val="center"/>
              <w:rPr>
                <w:rFonts w:ascii="Century Gothic" w:hAnsi="Century Gothic" w:cs="Arial"/>
                <w:b/>
                <w:bCs/>
                <w:i/>
                <w:iCs/>
                <w:sz w:val="18"/>
                <w:szCs w:val="18"/>
              </w:rPr>
            </w:pPr>
            <w:r w:rsidRPr="0033606B">
              <w:rPr>
                <w:rFonts w:ascii="Century Gothic" w:hAnsi="Century Gothic" w:cs="Arial"/>
                <w:b/>
                <w:bCs/>
                <w:i/>
                <w:iCs/>
                <w:sz w:val="18"/>
                <w:szCs w:val="18"/>
                <w:lang w:val="es-MX"/>
              </w:rPr>
              <w:t>Distribución.</w:t>
            </w:r>
          </w:p>
        </w:tc>
        <w:tc>
          <w:tcPr>
            <w:tcW w:w="8392" w:type="dxa"/>
            <w:hideMark/>
          </w:tcPr>
          <w:p w14:paraId="61A4A1A7" w14:textId="77777777" w:rsidR="00B754BE" w:rsidRPr="0033606B" w:rsidRDefault="00B754BE" w:rsidP="00A36ED4">
            <w:pPr>
              <w:autoSpaceDE w:val="0"/>
              <w:autoSpaceDN w:val="0"/>
              <w:adjustRightInd w:val="0"/>
              <w:jc w:val="both"/>
              <w:rPr>
                <w:rFonts w:ascii="Century Gothic" w:hAnsi="Century Gothic" w:cs="Arial"/>
                <w:i/>
                <w:iCs/>
                <w:sz w:val="18"/>
                <w:szCs w:val="18"/>
              </w:rPr>
            </w:pPr>
            <w:r w:rsidRPr="0033606B">
              <w:rPr>
                <w:rFonts w:ascii="Century Gothic" w:hAnsi="Century Gothic" w:cs="Arial"/>
                <w:i/>
                <w:iCs/>
                <w:sz w:val="18"/>
                <w:szCs w:val="18"/>
              </w:rPr>
              <w:t>Son todas las actividades que garantizan que los documentos recibidos y producidos por proceso lleguen a su destinatario.</w:t>
            </w:r>
          </w:p>
        </w:tc>
      </w:tr>
      <w:tr w:rsidR="00B754BE" w:rsidRPr="00D94563" w14:paraId="757D4A54" w14:textId="77777777" w:rsidTr="00AF1B83">
        <w:trPr>
          <w:trHeight w:val="385"/>
        </w:trPr>
        <w:tc>
          <w:tcPr>
            <w:tcW w:w="1526" w:type="dxa"/>
            <w:shd w:val="clear" w:color="auto" w:fill="C5E0B3" w:themeFill="accent6" w:themeFillTint="66"/>
            <w:vAlign w:val="center"/>
            <w:hideMark/>
          </w:tcPr>
          <w:p w14:paraId="704CBBD4" w14:textId="77777777" w:rsidR="00B754BE" w:rsidRPr="0033606B" w:rsidRDefault="00B754BE" w:rsidP="00AF1B83">
            <w:pPr>
              <w:autoSpaceDE w:val="0"/>
              <w:autoSpaceDN w:val="0"/>
              <w:adjustRightInd w:val="0"/>
              <w:jc w:val="center"/>
              <w:rPr>
                <w:rFonts w:ascii="Century Gothic" w:hAnsi="Century Gothic" w:cs="Arial"/>
                <w:b/>
                <w:bCs/>
                <w:i/>
                <w:iCs/>
                <w:sz w:val="18"/>
                <w:szCs w:val="18"/>
              </w:rPr>
            </w:pPr>
            <w:r w:rsidRPr="0033606B">
              <w:rPr>
                <w:rFonts w:ascii="Century Gothic" w:hAnsi="Century Gothic" w:cs="Arial"/>
                <w:b/>
                <w:bCs/>
                <w:i/>
                <w:iCs/>
                <w:sz w:val="18"/>
                <w:szCs w:val="18"/>
                <w:lang w:val="es-MX"/>
              </w:rPr>
              <w:t>Trámite.</w:t>
            </w:r>
          </w:p>
        </w:tc>
        <w:tc>
          <w:tcPr>
            <w:tcW w:w="8392" w:type="dxa"/>
            <w:hideMark/>
          </w:tcPr>
          <w:p w14:paraId="4ACEAADA" w14:textId="77777777" w:rsidR="00B754BE" w:rsidRPr="0033606B" w:rsidRDefault="00B754BE" w:rsidP="00A36ED4">
            <w:pPr>
              <w:autoSpaceDE w:val="0"/>
              <w:autoSpaceDN w:val="0"/>
              <w:adjustRightInd w:val="0"/>
              <w:jc w:val="both"/>
              <w:rPr>
                <w:rFonts w:ascii="Century Gothic" w:hAnsi="Century Gothic" w:cs="Arial"/>
                <w:i/>
                <w:iCs/>
                <w:sz w:val="18"/>
                <w:szCs w:val="18"/>
              </w:rPr>
            </w:pPr>
            <w:r w:rsidRPr="0033606B">
              <w:rPr>
                <w:rFonts w:ascii="Century Gothic" w:hAnsi="Century Gothic" w:cs="Arial"/>
                <w:i/>
                <w:iCs/>
                <w:sz w:val="18"/>
                <w:szCs w:val="18"/>
              </w:rPr>
              <w:t>Curso del documento desde su producción o recepción hasta el cumplimiento de su función administrativa.</w:t>
            </w:r>
          </w:p>
        </w:tc>
      </w:tr>
      <w:tr w:rsidR="00B754BE" w:rsidRPr="00D94563" w14:paraId="0AAD2F71" w14:textId="77777777" w:rsidTr="00AF1B83">
        <w:trPr>
          <w:trHeight w:val="697"/>
        </w:trPr>
        <w:tc>
          <w:tcPr>
            <w:tcW w:w="1526" w:type="dxa"/>
            <w:shd w:val="clear" w:color="auto" w:fill="C5E0B3" w:themeFill="accent6" w:themeFillTint="66"/>
            <w:vAlign w:val="center"/>
            <w:hideMark/>
          </w:tcPr>
          <w:p w14:paraId="62997040" w14:textId="77777777" w:rsidR="00B754BE" w:rsidRPr="0033606B" w:rsidRDefault="00B754BE" w:rsidP="00AF1B83">
            <w:pPr>
              <w:autoSpaceDE w:val="0"/>
              <w:autoSpaceDN w:val="0"/>
              <w:adjustRightInd w:val="0"/>
              <w:jc w:val="center"/>
              <w:rPr>
                <w:rFonts w:ascii="Century Gothic" w:hAnsi="Century Gothic" w:cs="Arial"/>
                <w:b/>
                <w:bCs/>
                <w:i/>
                <w:iCs/>
                <w:sz w:val="18"/>
                <w:szCs w:val="18"/>
              </w:rPr>
            </w:pPr>
            <w:r w:rsidRPr="0033606B">
              <w:rPr>
                <w:rFonts w:ascii="Century Gothic" w:hAnsi="Century Gothic" w:cs="Arial"/>
                <w:b/>
                <w:bCs/>
                <w:i/>
                <w:iCs/>
                <w:sz w:val="18"/>
                <w:szCs w:val="18"/>
                <w:lang w:val="es-MX"/>
              </w:rPr>
              <w:t>Organización</w:t>
            </w:r>
          </w:p>
        </w:tc>
        <w:tc>
          <w:tcPr>
            <w:tcW w:w="8392" w:type="dxa"/>
            <w:hideMark/>
          </w:tcPr>
          <w:p w14:paraId="33742B48" w14:textId="77777777" w:rsidR="00B754BE" w:rsidRPr="0033606B" w:rsidRDefault="00B754BE" w:rsidP="00A36ED4">
            <w:pPr>
              <w:autoSpaceDE w:val="0"/>
              <w:autoSpaceDN w:val="0"/>
              <w:adjustRightInd w:val="0"/>
              <w:jc w:val="both"/>
              <w:rPr>
                <w:rFonts w:ascii="Century Gothic" w:hAnsi="Century Gothic" w:cs="Arial"/>
                <w:i/>
                <w:iCs/>
                <w:sz w:val="18"/>
                <w:szCs w:val="18"/>
              </w:rPr>
            </w:pPr>
            <w:r w:rsidRPr="0033606B">
              <w:rPr>
                <w:rFonts w:ascii="Century Gothic" w:hAnsi="Century Gothic" w:cs="Arial"/>
                <w:i/>
                <w:iCs/>
                <w:sz w:val="18"/>
                <w:szCs w:val="18"/>
              </w:rPr>
              <w:t>Conjunto de actividades orientadas a la Clasificación, ordenación y descripción de los documentos como parte integral de los procesos administrativos, desde su origen hasta su disposición final.</w:t>
            </w:r>
          </w:p>
        </w:tc>
      </w:tr>
      <w:tr w:rsidR="00B754BE" w:rsidRPr="00D94563" w14:paraId="3745FDA9" w14:textId="77777777" w:rsidTr="00AF1B83">
        <w:trPr>
          <w:trHeight w:val="692"/>
        </w:trPr>
        <w:tc>
          <w:tcPr>
            <w:tcW w:w="1526" w:type="dxa"/>
            <w:shd w:val="clear" w:color="auto" w:fill="C5E0B3" w:themeFill="accent6" w:themeFillTint="66"/>
            <w:vAlign w:val="center"/>
            <w:hideMark/>
          </w:tcPr>
          <w:p w14:paraId="3101C410" w14:textId="77777777" w:rsidR="00B754BE" w:rsidRPr="0033606B" w:rsidRDefault="00B754BE" w:rsidP="00AF1B83">
            <w:pPr>
              <w:autoSpaceDE w:val="0"/>
              <w:autoSpaceDN w:val="0"/>
              <w:adjustRightInd w:val="0"/>
              <w:jc w:val="center"/>
              <w:rPr>
                <w:rFonts w:ascii="Century Gothic" w:hAnsi="Century Gothic" w:cs="Arial"/>
                <w:b/>
                <w:bCs/>
                <w:i/>
                <w:iCs/>
                <w:sz w:val="18"/>
                <w:szCs w:val="18"/>
              </w:rPr>
            </w:pPr>
            <w:r w:rsidRPr="0033606B">
              <w:rPr>
                <w:rFonts w:ascii="Century Gothic" w:hAnsi="Century Gothic" w:cs="Arial"/>
                <w:b/>
                <w:bCs/>
                <w:i/>
                <w:iCs/>
                <w:sz w:val="18"/>
                <w:szCs w:val="18"/>
                <w:lang w:val="es-MX"/>
              </w:rPr>
              <w:t>Consulta de documentos</w:t>
            </w:r>
          </w:p>
        </w:tc>
        <w:tc>
          <w:tcPr>
            <w:tcW w:w="8392" w:type="dxa"/>
            <w:hideMark/>
          </w:tcPr>
          <w:p w14:paraId="2BCB74A1" w14:textId="77777777" w:rsidR="00B754BE" w:rsidRPr="0033606B" w:rsidRDefault="00B754BE" w:rsidP="00A36ED4">
            <w:pPr>
              <w:autoSpaceDE w:val="0"/>
              <w:autoSpaceDN w:val="0"/>
              <w:adjustRightInd w:val="0"/>
              <w:jc w:val="both"/>
              <w:rPr>
                <w:rFonts w:ascii="Century Gothic" w:hAnsi="Century Gothic" w:cs="Arial"/>
                <w:i/>
                <w:iCs/>
                <w:sz w:val="18"/>
                <w:szCs w:val="18"/>
              </w:rPr>
            </w:pPr>
            <w:r w:rsidRPr="0033606B">
              <w:rPr>
                <w:rFonts w:ascii="Century Gothic" w:hAnsi="Century Gothic" w:cs="Arial"/>
                <w:i/>
                <w:iCs/>
                <w:sz w:val="18"/>
                <w:szCs w:val="18"/>
              </w:rPr>
              <w:t>Actividades relacionadas con la estructura e implementación de procesos de acceso a los documentos debidamente organizados que garantizan el derecho a la consulta que tienen los usuarios.</w:t>
            </w:r>
          </w:p>
        </w:tc>
      </w:tr>
      <w:tr w:rsidR="00B754BE" w:rsidRPr="00D94563" w14:paraId="0380DAD7" w14:textId="77777777" w:rsidTr="00AF1B83">
        <w:trPr>
          <w:trHeight w:val="702"/>
        </w:trPr>
        <w:tc>
          <w:tcPr>
            <w:tcW w:w="1526" w:type="dxa"/>
            <w:shd w:val="clear" w:color="auto" w:fill="C5E0B3" w:themeFill="accent6" w:themeFillTint="66"/>
            <w:vAlign w:val="center"/>
            <w:hideMark/>
          </w:tcPr>
          <w:p w14:paraId="13210694" w14:textId="77777777" w:rsidR="00B754BE" w:rsidRPr="0033606B" w:rsidRDefault="00B754BE" w:rsidP="00AF1B83">
            <w:pPr>
              <w:autoSpaceDE w:val="0"/>
              <w:autoSpaceDN w:val="0"/>
              <w:adjustRightInd w:val="0"/>
              <w:jc w:val="center"/>
              <w:rPr>
                <w:rFonts w:ascii="Century Gothic" w:hAnsi="Century Gothic" w:cs="Arial"/>
                <w:b/>
                <w:bCs/>
                <w:i/>
                <w:iCs/>
                <w:sz w:val="18"/>
                <w:szCs w:val="18"/>
              </w:rPr>
            </w:pPr>
            <w:r w:rsidRPr="0033606B">
              <w:rPr>
                <w:rFonts w:ascii="Century Gothic" w:hAnsi="Century Gothic" w:cs="Arial"/>
                <w:b/>
                <w:bCs/>
                <w:i/>
                <w:iCs/>
                <w:sz w:val="18"/>
                <w:szCs w:val="18"/>
                <w:lang w:val="es-MX"/>
              </w:rPr>
              <w:t>Conservación</w:t>
            </w:r>
          </w:p>
        </w:tc>
        <w:tc>
          <w:tcPr>
            <w:tcW w:w="8392" w:type="dxa"/>
            <w:hideMark/>
          </w:tcPr>
          <w:p w14:paraId="7506087F" w14:textId="77777777" w:rsidR="00B754BE" w:rsidRPr="0033606B" w:rsidRDefault="00B754BE" w:rsidP="00A36ED4">
            <w:pPr>
              <w:autoSpaceDE w:val="0"/>
              <w:autoSpaceDN w:val="0"/>
              <w:adjustRightInd w:val="0"/>
              <w:jc w:val="both"/>
              <w:rPr>
                <w:rFonts w:ascii="Century Gothic" w:hAnsi="Century Gothic" w:cs="Arial"/>
                <w:i/>
                <w:iCs/>
                <w:sz w:val="18"/>
                <w:szCs w:val="18"/>
              </w:rPr>
            </w:pPr>
            <w:r w:rsidRPr="0033606B">
              <w:rPr>
                <w:rFonts w:ascii="Century Gothic" w:hAnsi="Century Gothic" w:cs="Arial"/>
                <w:i/>
                <w:iCs/>
                <w:sz w:val="18"/>
                <w:szCs w:val="18"/>
              </w:rPr>
              <w:t>Conjunto de medidas preventivas o correctivas adoptadas para garantizar la integridad física y funcional de los documentos de archivo, sin alterar su contenido. Plan de Conservación Archivística</w:t>
            </w:r>
          </w:p>
        </w:tc>
      </w:tr>
      <w:tr w:rsidR="00B754BE" w:rsidRPr="00D94563" w14:paraId="1C9CFB1C" w14:textId="77777777" w:rsidTr="00AF1B83">
        <w:trPr>
          <w:trHeight w:val="551"/>
        </w:trPr>
        <w:tc>
          <w:tcPr>
            <w:tcW w:w="1526" w:type="dxa"/>
            <w:shd w:val="clear" w:color="auto" w:fill="C5E0B3" w:themeFill="accent6" w:themeFillTint="66"/>
            <w:vAlign w:val="center"/>
            <w:hideMark/>
          </w:tcPr>
          <w:p w14:paraId="01581066" w14:textId="77777777" w:rsidR="00B754BE" w:rsidRPr="0033606B" w:rsidRDefault="00B754BE" w:rsidP="00AF1B83">
            <w:pPr>
              <w:autoSpaceDE w:val="0"/>
              <w:autoSpaceDN w:val="0"/>
              <w:adjustRightInd w:val="0"/>
              <w:jc w:val="center"/>
              <w:rPr>
                <w:rFonts w:ascii="Century Gothic" w:hAnsi="Century Gothic" w:cs="Arial"/>
                <w:b/>
                <w:bCs/>
                <w:i/>
                <w:iCs/>
                <w:sz w:val="18"/>
                <w:szCs w:val="18"/>
              </w:rPr>
            </w:pPr>
            <w:r w:rsidRPr="0033606B">
              <w:rPr>
                <w:rFonts w:ascii="Century Gothic" w:hAnsi="Century Gothic" w:cs="Arial"/>
                <w:b/>
                <w:bCs/>
                <w:i/>
                <w:iCs/>
                <w:sz w:val="18"/>
                <w:szCs w:val="18"/>
                <w:lang w:val="es-MX"/>
              </w:rPr>
              <w:t>Disposición Final</w:t>
            </w:r>
          </w:p>
        </w:tc>
        <w:tc>
          <w:tcPr>
            <w:tcW w:w="8392" w:type="dxa"/>
            <w:hideMark/>
          </w:tcPr>
          <w:p w14:paraId="2A79C590" w14:textId="77777777" w:rsidR="00B754BE" w:rsidRPr="0033606B" w:rsidRDefault="00B754BE" w:rsidP="00A36ED4">
            <w:pPr>
              <w:autoSpaceDE w:val="0"/>
              <w:autoSpaceDN w:val="0"/>
              <w:adjustRightInd w:val="0"/>
              <w:jc w:val="both"/>
              <w:rPr>
                <w:rFonts w:ascii="Century Gothic" w:hAnsi="Century Gothic" w:cs="Arial"/>
                <w:i/>
                <w:iCs/>
                <w:sz w:val="18"/>
                <w:szCs w:val="18"/>
              </w:rPr>
            </w:pPr>
            <w:r w:rsidRPr="0033606B">
              <w:rPr>
                <w:rFonts w:ascii="Century Gothic" w:hAnsi="Century Gothic" w:cs="Arial"/>
                <w:i/>
                <w:iCs/>
                <w:sz w:val="18"/>
                <w:szCs w:val="18"/>
              </w:rPr>
              <w:t>Identificación de los documentos en cualquier etapa del ciclo vital, con miras a su conservación temporal, permanente o a su eliminación, conforme a lo dispuesto a las tablas de retención documental y/o tablas de valoración documental.</w:t>
            </w:r>
          </w:p>
        </w:tc>
      </w:tr>
    </w:tbl>
    <w:p w14:paraId="4D5A1F53" w14:textId="72975168" w:rsidR="00B754BE" w:rsidRDefault="00B754BE" w:rsidP="00B754BE">
      <w:pPr>
        <w:autoSpaceDE w:val="0"/>
        <w:autoSpaceDN w:val="0"/>
        <w:adjustRightInd w:val="0"/>
        <w:jc w:val="both"/>
        <w:rPr>
          <w:rFonts w:ascii="Arial" w:hAnsi="Arial" w:cs="Arial"/>
          <w:b/>
          <w:sz w:val="20"/>
          <w:szCs w:val="20"/>
        </w:rPr>
      </w:pPr>
    </w:p>
    <w:p w14:paraId="321B0AC7" w14:textId="77777777" w:rsidR="00EF0640" w:rsidRDefault="00EF0640" w:rsidP="00B754BE">
      <w:pPr>
        <w:autoSpaceDE w:val="0"/>
        <w:autoSpaceDN w:val="0"/>
        <w:adjustRightInd w:val="0"/>
        <w:jc w:val="both"/>
        <w:rPr>
          <w:rFonts w:ascii="Arial" w:hAnsi="Arial" w:cs="Arial"/>
          <w:b/>
          <w:sz w:val="20"/>
          <w:szCs w:val="20"/>
        </w:rPr>
      </w:pPr>
    </w:p>
    <w:p w14:paraId="6A7A3128" w14:textId="360F038E" w:rsidR="00B754BE" w:rsidRPr="00EF0640" w:rsidRDefault="00EF0640" w:rsidP="00B944E7">
      <w:pPr>
        <w:pStyle w:val="Ttulo3"/>
      </w:pPr>
      <w:bookmarkStart w:id="28" w:name="_Toc74809768"/>
      <w:r w:rsidRPr="00EF0640">
        <w:t>1.9.2</w:t>
      </w:r>
      <w:r>
        <w:t xml:space="preserve"> </w:t>
      </w:r>
      <w:r w:rsidR="00B754BE" w:rsidRPr="00EF0640">
        <w:t>Planeación Estratégica de la Gestión Documental</w:t>
      </w:r>
      <w:bookmarkEnd w:id="28"/>
    </w:p>
    <w:p w14:paraId="6CBCACA3" w14:textId="77777777" w:rsidR="00B754BE" w:rsidRPr="00623738" w:rsidRDefault="00B754BE" w:rsidP="00B754BE">
      <w:pPr>
        <w:ind w:left="-142"/>
        <w:jc w:val="both"/>
        <w:rPr>
          <w:rFonts w:ascii="Arial" w:hAnsi="Arial" w:cs="Arial"/>
          <w:b/>
          <w:color w:val="000000"/>
          <w:sz w:val="20"/>
          <w:szCs w:val="20"/>
        </w:rPr>
      </w:pPr>
    </w:p>
    <w:p w14:paraId="1D37D2A4" w14:textId="579B14B1" w:rsidR="00B754BE" w:rsidRPr="00EF0640" w:rsidRDefault="00B754BE" w:rsidP="00B944E7">
      <w:pPr>
        <w:pStyle w:val="Ttulo4"/>
      </w:pPr>
      <w:r w:rsidRPr="00EF0640">
        <w:t>Definición</w:t>
      </w:r>
    </w:p>
    <w:p w14:paraId="0198A6F0" w14:textId="77777777" w:rsidR="00B754BE" w:rsidRPr="00EF0640" w:rsidRDefault="00B754BE" w:rsidP="00B754BE">
      <w:pPr>
        <w:ind w:left="-142"/>
        <w:jc w:val="both"/>
        <w:rPr>
          <w:rFonts w:ascii="Arial" w:hAnsi="Arial" w:cs="Arial"/>
          <w:color w:val="FF0000"/>
          <w:sz w:val="20"/>
          <w:szCs w:val="20"/>
        </w:rPr>
      </w:pPr>
    </w:p>
    <w:p w14:paraId="5848F1FE" w14:textId="6726BB92" w:rsidR="00B754BE" w:rsidRPr="00FA490F" w:rsidRDefault="00B754BE" w:rsidP="00EF0640">
      <w:pPr>
        <w:jc w:val="both"/>
        <w:rPr>
          <w:rFonts w:ascii="Century Gothic" w:hAnsi="Century Gothic" w:cs="Arial"/>
          <w:color w:val="000000" w:themeColor="text1"/>
          <w:sz w:val="20"/>
          <w:szCs w:val="20"/>
        </w:rPr>
      </w:pPr>
      <w:r w:rsidRPr="00FA490F">
        <w:rPr>
          <w:rFonts w:ascii="Century Gothic" w:hAnsi="Century Gothic" w:cs="Arial"/>
          <w:color w:val="000000" w:themeColor="text1"/>
          <w:sz w:val="20"/>
          <w:szCs w:val="20"/>
        </w:rPr>
        <w:t xml:space="preserve">Conjunto de actividades encaminadas </w:t>
      </w:r>
      <w:r w:rsidR="00FA490F" w:rsidRPr="00FA490F">
        <w:rPr>
          <w:rFonts w:ascii="Century Gothic" w:hAnsi="Century Gothic" w:cs="Arial"/>
          <w:color w:val="000000" w:themeColor="text1"/>
          <w:sz w:val="20"/>
          <w:szCs w:val="20"/>
        </w:rPr>
        <w:t xml:space="preserve">a </w:t>
      </w:r>
      <w:r w:rsidR="00EF0640" w:rsidRPr="00FA490F">
        <w:rPr>
          <w:rFonts w:ascii="Century Gothic" w:hAnsi="Century Gothic" w:cs="Arial"/>
          <w:color w:val="000000" w:themeColor="text1"/>
          <w:sz w:val="20"/>
          <w:szCs w:val="20"/>
        </w:rPr>
        <w:t>estructura</w:t>
      </w:r>
      <w:r w:rsidR="00FA490F" w:rsidRPr="00FA490F">
        <w:rPr>
          <w:rFonts w:ascii="Century Gothic" w:hAnsi="Century Gothic" w:cs="Arial"/>
          <w:color w:val="000000" w:themeColor="text1"/>
          <w:sz w:val="20"/>
          <w:szCs w:val="20"/>
        </w:rPr>
        <w:t>r</w:t>
      </w:r>
      <w:r w:rsidR="00EF0640" w:rsidRPr="00FA490F">
        <w:rPr>
          <w:rFonts w:ascii="Century Gothic" w:hAnsi="Century Gothic" w:cs="Arial"/>
          <w:color w:val="000000" w:themeColor="text1"/>
          <w:sz w:val="20"/>
          <w:szCs w:val="20"/>
        </w:rPr>
        <w:t xml:space="preserve"> </w:t>
      </w:r>
      <w:r w:rsidRPr="00FA490F">
        <w:rPr>
          <w:rFonts w:ascii="Century Gothic" w:hAnsi="Century Gothic" w:cs="Arial"/>
          <w:color w:val="000000" w:themeColor="text1"/>
          <w:sz w:val="20"/>
          <w:szCs w:val="20"/>
        </w:rPr>
        <w:t>la planeación</w:t>
      </w:r>
      <w:r w:rsidR="00FA490F" w:rsidRPr="00FA490F">
        <w:rPr>
          <w:rFonts w:ascii="Century Gothic" w:hAnsi="Century Gothic" w:cs="Arial"/>
          <w:color w:val="000000" w:themeColor="text1"/>
          <w:sz w:val="20"/>
          <w:szCs w:val="20"/>
        </w:rPr>
        <w:t>, la producción</w:t>
      </w:r>
      <w:r w:rsidRPr="00FA490F">
        <w:rPr>
          <w:rFonts w:ascii="Century Gothic" w:hAnsi="Century Gothic" w:cs="Arial"/>
          <w:color w:val="000000" w:themeColor="text1"/>
          <w:sz w:val="20"/>
          <w:szCs w:val="20"/>
        </w:rPr>
        <w:t xml:space="preserve"> y valoración de los documentos de la entidad, en cumplimiento con</w:t>
      </w:r>
      <w:r w:rsidR="00EF0640" w:rsidRPr="00FA490F">
        <w:rPr>
          <w:rFonts w:ascii="Century Gothic" w:hAnsi="Century Gothic" w:cs="Arial"/>
          <w:color w:val="000000" w:themeColor="text1"/>
          <w:sz w:val="20"/>
          <w:szCs w:val="20"/>
        </w:rPr>
        <w:t xml:space="preserve"> los objetivos estratégicos de la Entidad</w:t>
      </w:r>
      <w:r w:rsidRPr="00FA490F">
        <w:rPr>
          <w:rFonts w:ascii="Century Gothic" w:hAnsi="Century Gothic" w:cs="Arial"/>
          <w:color w:val="000000" w:themeColor="text1"/>
          <w:sz w:val="20"/>
          <w:szCs w:val="20"/>
        </w:rPr>
        <w:t xml:space="preserve">. Comprende la creación y diseño de formas, formularios y documentos, análisis de procesos, </w:t>
      </w:r>
      <w:r w:rsidR="007E12B8">
        <w:rPr>
          <w:rFonts w:ascii="Century Gothic" w:hAnsi="Century Gothic" w:cs="Arial"/>
          <w:color w:val="000000" w:themeColor="text1"/>
          <w:sz w:val="20"/>
          <w:szCs w:val="20"/>
        </w:rPr>
        <w:t>identificación de canales,</w:t>
      </w:r>
      <w:r w:rsidR="00021EDD">
        <w:rPr>
          <w:rFonts w:ascii="Century Gothic" w:hAnsi="Century Gothic" w:cs="Arial"/>
          <w:color w:val="000000" w:themeColor="text1"/>
          <w:sz w:val="20"/>
          <w:szCs w:val="20"/>
        </w:rPr>
        <w:t xml:space="preserve"> tipos y</w:t>
      </w:r>
      <w:r w:rsidR="007E12B8">
        <w:rPr>
          <w:rFonts w:ascii="Century Gothic" w:hAnsi="Century Gothic" w:cs="Arial"/>
          <w:color w:val="000000" w:themeColor="text1"/>
          <w:sz w:val="20"/>
          <w:szCs w:val="20"/>
        </w:rPr>
        <w:t xml:space="preserve"> medios de producción y recepción documental</w:t>
      </w:r>
      <w:r w:rsidRPr="00FA490F">
        <w:rPr>
          <w:rFonts w:ascii="Century Gothic" w:hAnsi="Century Gothic" w:cs="Arial"/>
          <w:color w:val="000000" w:themeColor="text1"/>
          <w:sz w:val="20"/>
          <w:szCs w:val="20"/>
        </w:rPr>
        <w:t>.</w:t>
      </w:r>
    </w:p>
    <w:p w14:paraId="01788EF2" w14:textId="77777777" w:rsidR="00B754BE" w:rsidRPr="00623738" w:rsidRDefault="00B754BE" w:rsidP="00B754BE">
      <w:pPr>
        <w:jc w:val="both"/>
        <w:rPr>
          <w:rFonts w:ascii="Arial" w:hAnsi="Arial" w:cs="Arial"/>
          <w:color w:val="000000"/>
          <w:sz w:val="20"/>
          <w:szCs w:val="20"/>
        </w:rPr>
      </w:pPr>
    </w:p>
    <w:p w14:paraId="0910878D" w14:textId="1515727E" w:rsidR="00B754BE" w:rsidRPr="00FA490F" w:rsidRDefault="00B754BE" w:rsidP="00B944E7">
      <w:pPr>
        <w:pStyle w:val="Ttulo4"/>
      </w:pPr>
      <w:r w:rsidRPr="00FA490F">
        <w:t>Alcance</w:t>
      </w:r>
    </w:p>
    <w:p w14:paraId="5A2CD116" w14:textId="77777777" w:rsidR="00B754BE" w:rsidRPr="00623738" w:rsidRDefault="00B754BE" w:rsidP="00B754BE">
      <w:pPr>
        <w:autoSpaceDE w:val="0"/>
        <w:autoSpaceDN w:val="0"/>
        <w:adjustRightInd w:val="0"/>
        <w:ind w:left="-142"/>
        <w:jc w:val="both"/>
        <w:rPr>
          <w:rFonts w:ascii="Arial" w:hAnsi="Arial" w:cs="Arial"/>
          <w:sz w:val="20"/>
          <w:szCs w:val="20"/>
        </w:rPr>
      </w:pPr>
    </w:p>
    <w:p w14:paraId="045E2C6C" w14:textId="447B2495" w:rsidR="00B754BE" w:rsidRPr="00FA490F" w:rsidRDefault="00FA490F" w:rsidP="00FA490F">
      <w:pPr>
        <w:autoSpaceDE w:val="0"/>
        <w:autoSpaceDN w:val="0"/>
        <w:adjustRightInd w:val="0"/>
        <w:jc w:val="both"/>
        <w:rPr>
          <w:rFonts w:ascii="Century Gothic" w:hAnsi="Century Gothic" w:cs="Arial"/>
          <w:sz w:val="20"/>
          <w:szCs w:val="20"/>
        </w:rPr>
      </w:pPr>
      <w:r w:rsidRPr="00FA490F">
        <w:rPr>
          <w:rFonts w:ascii="Century Gothic" w:hAnsi="Century Gothic" w:cs="Arial"/>
          <w:sz w:val="20"/>
          <w:szCs w:val="20"/>
        </w:rPr>
        <w:t>La etapa de l</w:t>
      </w:r>
      <w:r w:rsidR="00B754BE" w:rsidRPr="00FA490F">
        <w:rPr>
          <w:rFonts w:ascii="Century Gothic" w:hAnsi="Century Gothic" w:cs="Arial"/>
          <w:sz w:val="20"/>
          <w:szCs w:val="20"/>
        </w:rPr>
        <w:t xml:space="preserve">a planeación estratégica de la Gestión Documental de la </w:t>
      </w:r>
      <w:r w:rsidRPr="00FA490F">
        <w:rPr>
          <w:rFonts w:ascii="Century Gothic" w:hAnsi="Century Gothic" w:cs="Arial"/>
          <w:sz w:val="20"/>
          <w:szCs w:val="20"/>
        </w:rPr>
        <w:t>entidad</w:t>
      </w:r>
      <w:r w:rsidR="00B754BE" w:rsidRPr="00FA490F">
        <w:rPr>
          <w:rFonts w:ascii="Century Gothic" w:hAnsi="Century Gothic" w:cs="Arial"/>
          <w:sz w:val="20"/>
          <w:szCs w:val="20"/>
        </w:rPr>
        <w:t xml:space="preserve"> </w:t>
      </w:r>
      <w:r w:rsidR="001D013B">
        <w:rPr>
          <w:rFonts w:ascii="Century Gothic" w:hAnsi="Century Gothic" w:cs="Arial"/>
          <w:sz w:val="20"/>
          <w:szCs w:val="20"/>
        </w:rPr>
        <w:t xml:space="preserve">inicia </w:t>
      </w:r>
      <w:r w:rsidR="00B754BE" w:rsidRPr="00FA490F">
        <w:rPr>
          <w:rFonts w:ascii="Century Gothic" w:hAnsi="Century Gothic" w:cs="Arial"/>
          <w:sz w:val="20"/>
          <w:szCs w:val="20"/>
        </w:rPr>
        <w:t xml:space="preserve">de desde </w:t>
      </w:r>
      <w:r w:rsidR="001D013B">
        <w:rPr>
          <w:rFonts w:ascii="Century Gothic" w:hAnsi="Century Gothic" w:cs="Arial"/>
          <w:sz w:val="20"/>
          <w:szCs w:val="20"/>
        </w:rPr>
        <w:t>la</w:t>
      </w:r>
      <w:r w:rsidR="00B754BE" w:rsidRPr="00FA490F">
        <w:rPr>
          <w:rFonts w:ascii="Century Gothic" w:hAnsi="Century Gothic" w:cs="Arial"/>
          <w:sz w:val="20"/>
          <w:szCs w:val="20"/>
        </w:rPr>
        <w:t xml:space="preserve"> etapa de diagnóstico hasta la aprobación del PGD </w:t>
      </w:r>
      <w:r w:rsidR="001D013B">
        <w:rPr>
          <w:rFonts w:ascii="Century Gothic" w:hAnsi="Century Gothic" w:cs="Arial"/>
          <w:sz w:val="20"/>
          <w:szCs w:val="20"/>
        </w:rPr>
        <w:t xml:space="preserve">por parte del Comité Interno de Archivo </w:t>
      </w:r>
      <w:r w:rsidR="00B754BE" w:rsidRPr="00FA490F">
        <w:rPr>
          <w:rFonts w:ascii="Century Gothic" w:hAnsi="Century Gothic" w:cs="Arial"/>
          <w:sz w:val="20"/>
          <w:szCs w:val="20"/>
        </w:rPr>
        <w:t xml:space="preserve">y la respectiva publicación de cada uno de los documentos </w:t>
      </w:r>
      <w:r w:rsidR="001D013B">
        <w:rPr>
          <w:rFonts w:ascii="Century Gothic" w:hAnsi="Century Gothic" w:cs="Arial"/>
          <w:sz w:val="20"/>
          <w:szCs w:val="20"/>
        </w:rPr>
        <w:t xml:space="preserve">y formatos </w:t>
      </w:r>
      <w:r w:rsidR="00B754BE" w:rsidRPr="00FA490F">
        <w:rPr>
          <w:rFonts w:ascii="Century Gothic" w:hAnsi="Century Gothic" w:cs="Arial"/>
          <w:sz w:val="20"/>
          <w:szCs w:val="20"/>
        </w:rPr>
        <w:t>diseñados para</w:t>
      </w:r>
      <w:r w:rsidR="001D013B">
        <w:rPr>
          <w:rFonts w:ascii="Century Gothic" w:hAnsi="Century Gothic" w:cs="Arial"/>
          <w:sz w:val="20"/>
          <w:szCs w:val="20"/>
        </w:rPr>
        <w:t xml:space="preserve"> cada uno de</w:t>
      </w:r>
      <w:r w:rsidR="00B754BE" w:rsidRPr="00FA490F">
        <w:rPr>
          <w:rFonts w:ascii="Century Gothic" w:hAnsi="Century Gothic" w:cs="Arial"/>
          <w:sz w:val="20"/>
          <w:szCs w:val="20"/>
        </w:rPr>
        <w:t xml:space="preserve"> los procesos archivísticos y documentales. </w:t>
      </w:r>
    </w:p>
    <w:p w14:paraId="087348B6" w14:textId="6B43101E" w:rsidR="00B754BE" w:rsidRPr="00FA490F" w:rsidRDefault="00B754BE" w:rsidP="00B944E7">
      <w:pPr>
        <w:pStyle w:val="Ttulo4"/>
      </w:pPr>
      <w:r w:rsidRPr="00FA490F">
        <w:lastRenderedPageBreak/>
        <w:t>Actividades</w:t>
      </w:r>
    </w:p>
    <w:p w14:paraId="49B933F3" w14:textId="77777777" w:rsidR="00B754BE" w:rsidRPr="00623738" w:rsidRDefault="00B754BE" w:rsidP="00B754BE">
      <w:pPr>
        <w:autoSpaceDE w:val="0"/>
        <w:autoSpaceDN w:val="0"/>
        <w:adjustRightInd w:val="0"/>
        <w:ind w:left="-142"/>
        <w:jc w:val="both"/>
        <w:rPr>
          <w:rFonts w:ascii="Arial" w:hAnsi="Arial" w:cs="Arial"/>
          <w:sz w:val="20"/>
          <w:szCs w:val="20"/>
        </w:rPr>
      </w:pPr>
    </w:p>
    <w:p w14:paraId="610AD634" w14:textId="7D0640FE" w:rsidR="00B754BE" w:rsidRPr="001D013B" w:rsidRDefault="001D013B" w:rsidP="00A913C4">
      <w:pPr>
        <w:pStyle w:val="Prrafodelista"/>
        <w:numPr>
          <w:ilvl w:val="0"/>
          <w:numId w:val="23"/>
        </w:numPr>
        <w:spacing w:after="160" w:line="259" w:lineRule="auto"/>
        <w:jc w:val="both"/>
        <w:rPr>
          <w:rFonts w:ascii="Century Gothic" w:hAnsi="Century Gothic" w:cs="Arial"/>
          <w:sz w:val="20"/>
          <w:szCs w:val="20"/>
        </w:rPr>
      </w:pPr>
      <w:r w:rsidRPr="001D013B">
        <w:rPr>
          <w:rFonts w:ascii="Century Gothic" w:hAnsi="Century Gothic" w:cs="Arial"/>
          <w:sz w:val="20"/>
          <w:szCs w:val="20"/>
        </w:rPr>
        <w:t>Estructura,</w:t>
      </w:r>
      <w:r w:rsidR="00B754BE" w:rsidRPr="001D013B">
        <w:rPr>
          <w:rFonts w:ascii="Century Gothic" w:hAnsi="Century Gothic" w:cs="Arial"/>
          <w:sz w:val="20"/>
          <w:szCs w:val="20"/>
        </w:rPr>
        <w:t xml:space="preserve"> </w:t>
      </w:r>
      <w:r w:rsidRPr="001D013B">
        <w:rPr>
          <w:rFonts w:ascii="Century Gothic" w:hAnsi="Century Gothic" w:cs="Arial"/>
          <w:sz w:val="20"/>
          <w:szCs w:val="20"/>
        </w:rPr>
        <w:t>e</w:t>
      </w:r>
      <w:r w:rsidR="00B754BE" w:rsidRPr="001D013B">
        <w:rPr>
          <w:rFonts w:ascii="Century Gothic" w:hAnsi="Century Gothic" w:cs="Arial"/>
          <w:sz w:val="20"/>
          <w:szCs w:val="20"/>
        </w:rPr>
        <w:t xml:space="preserve">laboración y publicación del Programa de Gestión Documental PGD acorde con las necesidades de la </w:t>
      </w:r>
      <w:r w:rsidRPr="001D013B">
        <w:rPr>
          <w:rFonts w:ascii="Century Gothic" w:hAnsi="Century Gothic" w:cs="Arial"/>
          <w:sz w:val="20"/>
          <w:szCs w:val="20"/>
        </w:rPr>
        <w:t>Entidad</w:t>
      </w:r>
      <w:r w:rsidR="00B754BE" w:rsidRPr="001D013B">
        <w:rPr>
          <w:rFonts w:ascii="Century Gothic" w:hAnsi="Century Gothic" w:cs="Arial"/>
          <w:sz w:val="20"/>
          <w:szCs w:val="20"/>
        </w:rPr>
        <w:t>.</w:t>
      </w:r>
    </w:p>
    <w:p w14:paraId="615A653F" w14:textId="77777777" w:rsidR="00B754BE" w:rsidRPr="001D013B" w:rsidRDefault="00B754BE" w:rsidP="00A913C4">
      <w:pPr>
        <w:pStyle w:val="Prrafodelista"/>
        <w:numPr>
          <w:ilvl w:val="0"/>
          <w:numId w:val="23"/>
        </w:numPr>
        <w:spacing w:after="160" w:line="259" w:lineRule="auto"/>
        <w:jc w:val="both"/>
        <w:rPr>
          <w:rFonts w:ascii="Century Gothic" w:hAnsi="Century Gothic" w:cs="Arial"/>
          <w:sz w:val="20"/>
          <w:szCs w:val="20"/>
        </w:rPr>
      </w:pPr>
      <w:r w:rsidRPr="001D013B">
        <w:rPr>
          <w:rFonts w:ascii="Century Gothic" w:hAnsi="Century Gothic" w:cs="Arial"/>
          <w:sz w:val="20"/>
          <w:szCs w:val="20"/>
        </w:rPr>
        <w:t xml:space="preserve">Desarrollo de los programas establecidos en el Programa de Gestión Documental </w:t>
      </w:r>
    </w:p>
    <w:p w14:paraId="63EB0145" w14:textId="77777777" w:rsidR="00B754BE" w:rsidRPr="001D013B" w:rsidRDefault="00B754BE" w:rsidP="00A913C4">
      <w:pPr>
        <w:pStyle w:val="Prrafodelista"/>
        <w:numPr>
          <w:ilvl w:val="0"/>
          <w:numId w:val="23"/>
        </w:numPr>
        <w:spacing w:after="160" w:line="259" w:lineRule="auto"/>
        <w:jc w:val="both"/>
        <w:rPr>
          <w:rFonts w:ascii="Century Gothic" w:hAnsi="Century Gothic" w:cs="Arial"/>
          <w:sz w:val="20"/>
          <w:szCs w:val="20"/>
        </w:rPr>
      </w:pPr>
      <w:r w:rsidRPr="001D013B">
        <w:rPr>
          <w:rFonts w:ascii="Century Gothic" w:hAnsi="Century Gothic" w:cs="Arial"/>
          <w:sz w:val="20"/>
          <w:szCs w:val="20"/>
        </w:rPr>
        <w:t>Definición del plan de trabajo para la implementación de los Instrumentos archivísticos.</w:t>
      </w:r>
    </w:p>
    <w:p w14:paraId="04CAA53E" w14:textId="33BC83E1" w:rsidR="00B754BE" w:rsidRPr="001D013B" w:rsidRDefault="00B754BE" w:rsidP="00A913C4">
      <w:pPr>
        <w:pStyle w:val="Prrafodelista"/>
        <w:numPr>
          <w:ilvl w:val="0"/>
          <w:numId w:val="23"/>
        </w:numPr>
        <w:spacing w:after="160" w:line="259" w:lineRule="auto"/>
        <w:jc w:val="both"/>
        <w:rPr>
          <w:rFonts w:ascii="Century Gothic" w:hAnsi="Century Gothic" w:cs="Arial"/>
          <w:sz w:val="20"/>
          <w:szCs w:val="20"/>
        </w:rPr>
      </w:pPr>
      <w:r w:rsidRPr="001D013B">
        <w:rPr>
          <w:rFonts w:ascii="Century Gothic" w:hAnsi="Century Gothic" w:cs="Arial"/>
          <w:sz w:val="20"/>
          <w:szCs w:val="20"/>
        </w:rPr>
        <w:t xml:space="preserve">Elaboración y publicación del documento de Política de Gestión Documental acorde con las necesidades de la </w:t>
      </w:r>
      <w:r w:rsidR="001D013B">
        <w:rPr>
          <w:rFonts w:ascii="Century Gothic" w:hAnsi="Century Gothic" w:cs="Arial"/>
          <w:sz w:val="20"/>
          <w:szCs w:val="20"/>
        </w:rPr>
        <w:t>Entidad</w:t>
      </w:r>
      <w:r w:rsidRPr="001D013B">
        <w:rPr>
          <w:rFonts w:ascii="Century Gothic" w:hAnsi="Century Gothic" w:cs="Arial"/>
          <w:sz w:val="20"/>
          <w:szCs w:val="20"/>
        </w:rPr>
        <w:t>.</w:t>
      </w:r>
    </w:p>
    <w:p w14:paraId="2EBEEF47" w14:textId="5553B0A8" w:rsidR="00B754BE" w:rsidRPr="001D013B" w:rsidRDefault="00B754BE" w:rsidP="00A913C4">
      <w:pPr>
        <w:pStyle w:val="Prrafodelista"/>
        <w:numPr>
          <w:ilvl w:val="0"/>
          <w:numId w:val="23"/>
        </w:numPr>
        <w:spacing w:after="160" w:line="259" w:lineRule="auto"/>
        <w:jc w:val="both"/>
        <w:rPr>
          <w:rFonts w:ascii="Century Gothic" w:hAnsi="Century Gothic" w:cs="Arial"/>
          <w:sz w:val="20"/>
          <w:szCs w:val="20"/>
        </w:rPr>
      </w:pPr>
      <w:r w:rsidRPr="001D013B">
        <w:rPr>
          <w:rFonts w:ascii="Century Gothic" w:hAnsi="Century Gothic" w:cs="Arial"/>
          <w:sz w:val="20"/>
          <w:szCs w:val="20"/>
        </w:rPr>
        <w:t xml:space="preserve">Elaboración o actualización de plan de administración de riesgo de la </w:t>
      </w:r>
      <w:r w:rsidR="001D013B">
        <w:rPr>
          <w:rFonts w:ascii="Century Gothic" w:hAnsi="Century Gothic" w:cs="Arial"/>
          <w:sz w:val="20"/>
          <w:szCs w:val="20"/>
        </w:rPr>
        <w:t>Entidad</w:t>
      </w:r>
      <w:r w:rsidRPr="001D013B">
        <w:rPr>
          <w:rFonts w:ascii="Century Gothic" w:hAnsi="Century Gothic" w:cs="Arial"/>
          <w:sz w:val="20"/>
          <w:szCs w:val="20"/>
        </w:rPr>
        <w:t xml:space="preserve"> y específicamente de los procesos de Gestión Documental.</w:t>
      </w:r>
    </w:p>
    <w:p w14:paraId="6DEE48D6" w14:textId="45459874" w:rsidR="00B754BE" w:rsidRPr="001D013B" w:rsidRDefault="00B754BE" w:rsidP="00A913C4">
      <w:pPr>
        <w:pStyle w:val="Prrafodelista"/>
        <w:numPr>
          <w:ilvl w:val="0"/>
          <w:numId w:val="23"/>
        </w:numPr>
        <w:spacing w:after="160" w:line="259" w:lineRule="auto"/>
        <w:jc w:val="both"/>
        <w:rPr>
          <w:rFonts w:ascii="Century Gothic" w:hAnsi="Century Gothic" w:cs="Arial"/>
          <w:sz w:val="20"/>
          <w:szCs w:val="20"/>
        </w:rPr>
      </w:pPr>
      <w:r w:rsidRPr="001D013B">
        <w:rPr>
          <w:rFonts w:ascii="Century Gothic" w:hAnsi="Century Gothic" w:cs="Arial"/>
          <w:sz w:val="20"/>
          <w:szCs w:val="20"/>
        </w:rPr>
        <w:t xml:space="preserve">Elaboración </w:t>
      </w:r>
      <w:r w:rsidR="001D013B">
        <w:rPr>
          <w:rFonts w:ascii="Century Gothic" w:hAnsi="Century Gothic" w:cs="Arial"/>
          <w:sz w:val="20"/>
          <w:szCs w:val="20"/>
        </w:rPr>
        <w:t xml:space="preserve">y documentación </w:t>
      </w:r>
      <w:r w:rsidRPr="001D013B">
        <w:rPr>
          <w:rFonts w:ascii="Century Gothic" w:hAnsi="Century Gothic" w:cs="Arial"/>
          <w:sz w:val="20"/>
          <w:szCs w:val="20"/>
        </w:rPr>
        <w:t>de los procedimientos de Gestión Documental.</w:t>
      </w:r>
    </w:p>
    <w:p w14:paraId="346D2576" w14:textId="77777777" w:rsidR="00D659E2" w:rsidRDefault="00B754BE" w:rsidP="00A913C4">
      <w:pPr>
        <w:pStyle w:val="Prrafodelista"/>
        <w:numPr>
          <w:ilvl w:val="0"/>
          <w:numId w:val="23"/>
        </w:numPr>
        <w:autoSpaceDE w:val="0"/>
        <w:autoSpaceDN w:val="0"/>
        <w:adjustRightInd w:val="0"/>
        <w:spacing w:after="160" w:line="259" w:lineRule="auto"/>
        <w:ind w:left="709"/>
        <w:jc w:val="both"/>
        <w:rPr>
          <w:rFonts w:ascii="Century Gothic" w:hAnsi="Century Gothic" w:cs="Arial"/>
          <w:sz w:val="20"/>
          <w:szCs w:val="20"/>
        </w:rPr>
      </w:pPr>
      <w:r w:rsidRPr="00D659E2">
        <w:rPr>
          <w:rFonts w:ascii="Century Gothic" w:hAnsi="Century Gothic" w:cs="Arial"/>
          <w:sz w:val="20"/>
          <w:szCs w:val="20"/>
        </w:rPr>
        <w:t>Diseño del plan de Capacitación en Gestión Documental.</w:t>
      </w:r>
    </w:p>
    <w:p w14:paraId="615E896B" w14:textId="79AB1C64" w:rsidR="00B754BE" w:rsidRPr="00D659E2" w:rsidRDefault="00B754BE" w:rsidP="00A913C4">
      <w:pPr>
        <w:pStyle w:val="Prrafodelista"/>
        <w:numPr>
          <w:ilvl w:val="0"/>
          <w:numId w:val="23"/>
        </w:numPr>
        <w:autoSpaceDE w:val="0"/>
        <w:autoSpaceDN w:val="0"/>
        <w:adjustRightInd w:val="0"/>
        <w:spacing w:after="160" w:line="259" w:lineRule="auto"/>
        <w:ind w:left="709"/>
        <w:jc w:val="both"/>
        <w:rPr>
          <w:rFonts w:ascii="Century Gothic" w:hAnsi="Century Gothic" w:cs="Arial"/>
          <w:sz w:val="20"/>
          <w:szCs w:val="20"/>
        </w:rPr>
      </w:pPr>
      <w:r w:rsidRPr="00D659E2">
        <w:rPr>
          <w:rFonts w:ascii="Century Gothic" w:hAnsi="Century Gothic" w:cs="Arial"/>
          <w:sz w:val="20"/>
          <w:szCs w:val="20"/>
        </w:rPr>
        <w:t>Diseño de</w:t>
      </w:r>
      <w:r w:rsidR="00D659E2" w:rsidRPr="00D659E2">
        <w:rPr>
          <w:rFonts w:ascii="Century Gothic" w:hAnsi="Century Gothic" w:cs="Arial"/>
          <w:sz w:val="20"/>
          <w:szCs w:val="20"/>
        </w:rPr>
        <w:t>l</w:t>
      </w:r>
      <w:r w:rsidRPr="00D659E2">
        <w:rPr>
          <w:rFonts w:ascii="Century Gothic" w:hAnsi="Century Gothic" w:cs="Arial"/>
          <w:sz w:val="20"/>
          <w:szCs w:val="20"/>
        </w:rPr>
        <w:t xml:space="preserve"> Plan de auditoría del cumplimiento</w:t>
      </w:r>
      <w:r w:rsidR="00D659E2" w:rsidRPr="00D659E2">
        <w:rPr>
          <w:rFonts w:ascii="Century Gothic" w:hAnsi="Century Gothic" w:cs="Arial"/>
          <w:sz w:val="20"/>
          <w:szCs w:val="20"/>
        </w:rPr>
        <w:t>.</w:t>
      </w:r>
    </w:p>
    <w:p w14:paraId="02CAA65E" w14:textId="77777777" w:rsidR="00B754BE" w:rsidRPr="00623738" w:rsidRDefault="00B754BE" w:rsidP="00B754BE">
      <w:pPr>
        <w:autoSpaceDE w:val="0"/>
        <w:autoSpaceDN w:val="0"/>
        <w:adjustRightInd w:val="0"/>
        <w:ind w:left="-142"/>
        <w:jc w:val="both"/>
        <w:rPr>
          <w:rFonts w:ascii="Arial" w:hAnsi="Arial" w:cs="Arial"/>
          <w:sz w:val="20"/>
          <w:szCs w:val="20"/>
        </w:rPr>
      </w:pPr>
    </w:p>
    <w:p w14:paraId="335D051E" w14:textId="35A0714B" w:rsidR="00B754BE" w:rsidRPr="00E62572" w:rsidRDefault="00B754BE" w:rsidP="00B944E7">
      <w:pPr>
        <w:pStyle w:val="Ttulo3"/>
      </w:pPr>
      <w:bookmarkStart w:id="29" w:name="_Toc74809769"/>
      <w:r w:rsidRPr="00E62572">
        <w:t>Planeación Documental</w:t>
      </w:r>
      <w:bookmarkEnd w:id="29"/>
    </w:p>
    <w:p w14:paraId="255390F7" w14:textId="77777777" w:rsidR="005C7CDF" w:rsidRDefault="005C7CDF" w:rsidP="00B754BE">
      <w:pPr>
        <w:autoSpaceDE w:val="0"/>
        <w:autoSpaceDN w:val="0"/>
        <w:adjustRightInd w:val="0"/>
        <w:ind w:left="-142"/>
        <w:jc w:val="both"/>
        <w:rPr>
          <w:rFonts w:ascii="Arial" w:hAnsi="Arial" w:cs="Arial"/>
          <w:b/>
          <w:bCs/>
          <w:sz w:val="20"/>
          <w:szCs w:val="20"/>
        </w:rPr>
      </w:pPr>
    </w:p>
    <w:p w14:paraId="129A26BF" w14:textId="60194F0C" w:rsidR="00B754BE" w:rsidRDefault="005C7CDF" w:rsidP="00B944E7">
      <w:pPr>
        <w:pStyle w:val="Ttulo4"/>
      </w:pPr>
      <w:r w:rsidRPr="005C7CDF">
        <w:t>Definición</w:t>
      </w:r>
    </w:p>
    <w:p w14:paraId="6566E628" w14:textId="77777777" w:rsidR="005C7CDF" w:rsidRPr="005C7CDF" w:rsidRDefault="005C7CDF" w:rsidP="005C7CDF">
      <w:pPr>
        <w:autoSpaceDE w:val="0"/>
        <w:autoSpaceDN w:val="0"/>
        <w:adjustRightInd w:val="0"/>
        <w:jc w:val="both"/>
        <w:rPr>
          <w:rFonts w:ascii="Century Gothic" w:hAnsi="Century Gothic" w:cs="Arial"/>
          <w:b/>
          <w:bCs/>
        </w:rPr>
      </w:pPr>
    </w:p>
    <w:p w14:paraId="5F24C7F0" w14:textId="7D7519B7" w:rsidR="00B754BE" w:rsidRDefault="00B754BE" w:rsidP="008F2D1A">
      <w:pPr>
        <w:jc w:val="both"/>
        <w:rPr>
          <w:rFonts w:ascii="Century Gothic" w:hAnsi="Century Gothic" w:cs="Arial"/>
          <w:sz w:val="20"/>
          <w:szCs w:val="20"/>
        </w:rPr>
      </w:pPr>
      <w:r w:rsidRPr="00E62572">
        <w:rPr>
          <w:rFonts w:ascii="Century Gothic" w:hAnsi="Century Gothic" w:cs="Arial"/>
          <w:sz w:val="20"/>
          <w:szCs w:val="20"/>
        </w:rPr>
        <w:t xml:space="preserve">Este capítulo tiene como propósito </w:t>
      </w:r>
      <w:r w:rsidR="008F2D1A">
        <w:rPr>
          <w:rFonts w:ascii="Century Gothic" w:hAnsi="Century Gothic" w:cs="Arial"/>
          <w:sz w:val="20"/>
          <w:szCs w:val="20"/>
        </w:rPr>
        <w:t xml:space="preserve">estructurar la metodología de </w:t>
      </w:r>
      <w:r w:rsidRPr="00E62572">
        <w:rPr>
          <w:rFonts w:ascii="Century Gothic" w:hAnsi="Century Gothic" w:cs="Arial"/>
          <w:sz w:val="20"/>
          <w:szCs w:val="20"/>
        </w:rPr>
        <w:t>implementa</w:t>
      </w:r>
      <w:r w:rsidR="008F2D1A">
        <w:rPr>
          <w:rFonts w:ascii="Century Gothic" w:hAnsi="Century Gothic" w:cs="Arial"/>
          <w:sz w:val="20"/>
          <w:szCs w:val="20"/>
        </w:rPr>
        <w:t xml:space="preserve">ción </w:t>
      </w:r>
      <w:r w:rsidRPr="00E62572">
        <w:rPr>
          <w:rFonts w:ascii="Century Gothic" w:hAnsi="Century Gothic" w:cs="Arial"/>
          <w:sz w:val="20"/>
          <w:szCs w:val="20"/>
        </w:rPr>
        <w:t xml:space="preserve">de la Gestión Documental de la </w:t>
      </w:r>
      <w:r w:rsidR="00E62572" w:rsidRPr="00E62572">
        <w:rPr>
          <w:rFonts w:ascii="Century Gothic" w:hAnsi="Century Gothic" w:cs="Arial"/>
          <w:sz w:val="20"/>
          <w:szCs w:val="20"/>
        </w:rPr>
        <w:t>Entidad</w:t>
      </w:r>
      <w:r w:rsidR="008F2D1A">
        <w:rPr>
          <w:rFonts w:ascii="Century Gothic" w:hAnsi="Century Gothic" w:cs="Arial"/>
          <w:sz w:val="20"/>
          <w:szCs w:val="20"/>
        </w:rPr>
        <w:t xml:space="preserve">, plan de capacitación, estrategias y demás componentes necesarios para la implantación e implementación de </w:t>
      </w:r>
      <w:r w:rsidR="00E62572" w:rsidRPr="00E62572">
        <w:rPr>
          <w:rFonts w:ascii="Century Gothic" w:hAnsi="Century Gothic" w:cs="Arial"/>
          <w:sz w:val="20"/>
          <w:szCs w:val="20"/>
        </w:rPr>
        <w:t>los procesos</w:t>
      </w:r>
      <w:r w:rsidRPr="00E62572">
        <w:rPr>
          <w:rFonts w:ascii="Century Gothic" w:hAnsi="Century Gothic" w:cs="Arial"/>
          <w:sz w:val="20"/>
          <w:szCs w:val="20"/>
        </w:rPr>
        <w:t xml:space="preserve"> administrativo</w:t>
      </w:r>
      <w:r w:rsidR="00E62572" w:rsidRPr="00E62572">
        <w:rPr>
          <w:rFonts w:ascii="Century Gothic" w:hAnsi="Century Gothic" w:cs="Arial"/>
          <w:sz w:val="20"/>
          <w:szCs w:val="20"/>
        </w:rPr>
        <w:t>s</w:t>
      </w:r>
      <w:r w:rsidRPr="00E62572">
        <w:rPr>
          <w:rFonts w:ascii="Century Gothic" w:hAnsi="Century Gothic" w:cs="Arial"/>
          <w:sz w:val="20"/>
          <w:szCs w:val="20"/>
        </w:rPr>
        <w:t>, legal</w:t>
      </w:r>
      <w:r w:rsidR="00E62572" w:rsidRPr="00E62572">
        <w:rPr>
          <w:rFonts w:ascii="Century Gothic" w:hAnsi="Century Gothic" w:cs="Arial"/>
          <w:sz w:val="20"/>
          <w:szCs w:val="20"/>
        </w:rPr>
        <w:t>es</w:t>
      </w:r>
      <w:r w:rsidRPr="00E62572">
        <w:rPr>
          <w:rFonts w:ascii="Century Gothic" w:hAnsi="Century Gothic" w:cs="Arial"/>
          <w:sz w:val="20"/>
          <w:szCs w:val="20"/>
        </w:rPr>
        <w:t xml:space="preserve"> y tecnológico</w:t>
      </w:r>
      <w:r w:rsidR="00E62572" w:rsidRPr="00E62572">
        <w:rPr>
          <w:rFonts w:ascii="Century Gothic" w:hAnsi="Century Gothic" w:cs="Arial"/>
          <w:sz w:val="20"/>
          <w:szCs w:val="20"/>
        </w:rPr>
        <w:t>s</w:t>
      </w:r>
      <w:r w:rsidRPr="00E62572">
        <w:rPr>
          <w:rFonts w:ascii="Century Gothic" w:hAnsi="Century Gothic" w:cs="Arial"/>
          <w:sz w:val="20"/>
          <w:szCs w:val="20"/>
        </w:rPr>
        <w:t xml:space="preserve"> </w:t>
      </w:r>
      <w:r w:rsidR="008F2D1A">
        <w:rPr>
          <w:rFonts w:ascii="Century Gothic" w:hAnsi="Century Gothic" w:cs="Arial"/>
          <w:sz w:val="20"/>
          <w:szCs w:val="20"/>
        </w:rPr>
        <w:t>previstos.</w:t>
      </w:r>
    </w:p>
    <w:p w14:paraId="10687DCA" w14:textId="37987715" w:rsidR="008F2D1A" w:rsidRDefault="008F2D1A" w:rsidP="008F2D1A">
      <w:pPr>
        <w:jc w:val="both"/>
        <w:rPr>
          <w:rFonts w:ascii="Arial" w:hAnsi="Arial" w:cs="Arial"/>
          <w:sz w:val="20"/>
          <w:szCs w:val="20"/>
        </w:rPr>
      </w:pPr>
    </w:p>
    <w:p w14:paraId="2117289E" w14:textId="53B03513" w:rsidR="00B754BE" w:rsidRPr="00E62572" w:rsidRDefault="00B754BE" w:rsidP="00B944E7">
      <w:pPr>
        <w:pStyle w:val="Ttulo4"/>
      </w:pPr>
      <w:r w:rsidRPr="00E62572">
        <w:t>Alcance</w:t>
      </w:r>
    </w:p>
    <w:p w14:paraId="107DF47E" w14:textId="77777777" w:rsidR="00B754BE" w:rsidRDefault="00B754BE" w:rsidP="00B754BE">
      <w:pPr>
        <w:ind w:left="-142"/>
        <w:jc w:val="both"/>
        <w:rPr>
          <w:rFonts w:ascii="Arial" w:hAnsi="Arial" w:cs="Arial"/>
          <w:b/>
          <w:sz w:val="20"/>
          <w:szCs w:val="20"/>
        </w:rPr>
      </w:pPr>
    </w:p>
    <w:p w14:paraId="4B193700" w14:textId="64DE90FF" w:rsidR="00B754BE" w:rsidRPr="006958B5" w:rsidRDefault="00B754BE" w:rsidP="007E12B8">
      <w:pPr>
        <w:jc w:val="both"/>
        <w:rPr>
          <w:rFonts w:ascii="Century Gothic" w:hAnsi="Century Gothic" w:cs="Arial"/>
          <w:sz w:val="20"/>
          <w:szCs w:val="20"/>
        </w:rPr>
      </w:pPr>
      <w:r w:rsidRPr="006958B5">
        <w:rPr>
          <w:rFonts w:ascii="Century Gothic" w:hAnsi="Century Gothic" w:cs="Arial"/>
          <w:sz w:val="20"/>
          <w:szCs w:val="20"/>
        </w:rPr>
        <w:t xml:space="preserve">Corresponde a la definición de estrategias </w:t>
      </w:r>
      <w:r w:rsidR="006958B5" w:rsidRPr="006958B5">
        <w:rPr>
          <w:rFonts w:ascii="Century Gothic" w:hAnsi="Century Gothic" w:cs="Arial"/>
          <w:sz w:val="20"/>
          <w:szCs w:val="20"/>
        </w:rPr>
        <w:t xml:space="preserve">para la </w:t>
      </w:r>
      <w:r w:rsidRPr="006958B5">
        <w:rPr>
          <w:rFonts w:ascii="Century Gothic" w:hAnsi="Century Gothic" w:cs="Arial"/>
          <w:sz w:val="20"/>
          <w:szCs w:val="20"/>
        </w:rPr>
        <w:t xml:space="preserve">implementación del Programa de Gestión Documental. Incluye los Programas </w:t>
      </w:r>
      <w:r w:rsidR="006958B5">
        <w:rPr>
          <w:rFonts w:ascii="Century Gothic" w:hAnsi="Century Gothic" w:cs="Arial"/>
          <w:sz w:val="20"/>
          <w:szCs w:val="20"/>
        </w:rPr>
        <w:t>y</w:t>
      </w:r>
      <w:r w:rsidRPr="006958B5">
        <w:rPr>
          <w:rFonts w:ascii="Century Gothic" w:hAnsi="Century Gothic" w:cs="Arial"/>
          <w:sz w:val="20"/>
          <w:szCs w:val="20"/>
        </w:rPr>
        <w:t xml:space="preserve"> planes para la implementación de los procesos técnicos y las diferentes estrategias de control y seguimiento.</w:t>
      </w:r>
    </w:p>
    <w:p w14:paraId="215FE1CE" w14:textId="77777777" w:rsidR="00B754BE" w:rsidRPr="00623738" w:rsidRDefault="00B754BE" w:rsidP="00B754BE">
      <w:pPr>
        <w:ind w:left="-142"/>
        <w:jc w:val="both"/>
        <w:rPr>
          <w:rFonts w:ascii="Arial" w:hAnsi="Arial" w:cs="Arial"/>
          <w:b/>
          <w:sz w:val="20"/>
          <w:szCs w:val="20"/>
        </w:rPr>
      </w:pPr>
    </w:p>
    <w:p w14:paraId="76665767" w14:textId="5CCC7438" w:rsidR="00B754BE" w:rsidRPr="006958B5" w:rsidRDefault="00B754BE" w:rsidP="00B944E7">
      <w:pPr>
        <w:pStyle w:val="Ttulo4"/>
      </w:pPr>
      <w:r w:rsidRPr="006958B5">
        <w:t>Actividades</w:t>
      </w:r>
    </w:p>
    <w:p w14:paraId="4F33F3C4" w14:textId="77777777" w:rsidR="00B754BE" w:rsidRPr="00623738" w:rsidRDefault="00B754BE" w:rsidP="00B754BE">
      <w:pPr>
        <w:autoSpaceDE w:val="0"/>
        <w:autoSpaceDN w:val="0"/>
        <w:adjustRightInd w:val="0"/>
        <w:jc w:val="both"/>
        <w:rPr>
          <w:rFonts w:ascii="Arial" w:hAnsi="Arial" w:cs="Arial"/>
          <w:sz w:val="20"/>
          <w:szCs w:val="20"/>
        </w:rPr>
      </w:pPr>
    </w:p>
    <w:p w14:paraId="171B8F08" w14:textId="77777777" w:rsidR="00B754BE" w:rsidRPr="009F3145" w:rsidRDefault="00B754BE" w:rsidP="00A913C4">
      <w:pPr>
        <w:pStyle w:val="Prrafodelista"/>
        <w:numPr>
          <w:ilvl w:val="0"/>
          <w:numId w:val="24"/>
        </w:numPr>
        <w:spacing w:after="160" w:line="259" w:lineRule="auto"/>
        <w:jc w:val="both"/>
        <w:rPr>
          <w:rFonts w:ascii="Century Gothic" w:hAnsi="Century Gothic" w:cs="Arial"/>
          <w:sz w:val="20"/>
          <w:szCs w:val="20"/>
        </w:rPr>
      </w:pPr>
      <w:r w:rsidRPr="009F3145">
        <w:rPr>
          <w:rFonts w:ascii="Century Gothic" w:hAnsi="Century Gothic" w:cs="Arial"/>
          <w:sz w:val="20"/>
          <w:szCs w:val="20"/>
        </w:rPr>
        <w:t xml:space="preserve">Diseño del procedimiento de “Planeación Documental” </w:t>
      </w:r>
    </w:p>
    <w:p w14:paraId="5495CBA5" w14:textId="77777777" w:rsidR="009F3145" w:rsidRPr="009F3145" w:rsidRDefault="009F3145" w:rsidP="00A913C4">
      <w:pPr>
        <w:pStyle w:val="Prrafodelista"/>
        <w:numPr>
          <w:ilvl w:val="0"/>
          <w:numId w:val="24"/>
        </w:numPr>
        <w:spacing w:after="160" w:line="259" w:lineRule="auto"/>
        <w:jc w:val="both"/>
        <w:rPr>
          <w:rFonts w:ascii="Century Gothic" w:hAnsi="Century Gothic" w:cs="Arial"/>
          <w:sz w:val="20"/>
          <w:szCs w:val="20"/>
        </w:rPr>
      </w:pPr>
      <w:r w:rsidRPr="009F3145">
        <w:rPr>
          <w:rFonts w:ascii="Century Gothic" w:hAnsi="Century Gothic" w:cs="Arial"/>
          <w:sz w:val="20"/>
          <w:szCs w:val="20"/>
        </w:rPr>
        <w:t xml:space="preserve">Diseño </w:t>
      </w:r>
      <w:r>
        <w:rPr>
          <w:rFonts w:ascii="Century Gothic" w:hAnsi="Century Gothic" w:cs="Arial"/>
          <w:sz w:val="20"/>
          <w:szCs w:val="20"/>
        </w:rPr>
        <w:t xml:space="preserve">y elaboración </w:t>
      </w:r>
      <w:r w:rsidRPr="009F3145">
        <w:rPr>
          <w:rFonts w:ascii="Century Gothic" w:hAnsi="Century Gothic" w:cs="Arial"/>
          <w:sz w:val="20"/>
          <w:szCs w:val="20"/>
        </w:rPr>
        <w:t xml:space="preserve">del documento de Política de </w:t>
      </w:r>
      <w:r>
        <w:rPr>
          <w:rFonts w:ascii="Century Gothic" w:hAnsi="Century Gothic" w:cs="Arial"/>
          <w:sz w:val="20"/>
          <w:szCs w:val="20"/>
        </w:rPr>
        <w:t>Gestión Documental de la Entidad</w:t>
      </w:r>
      <w:r w:rsidRPr="009F3145">
        <w:rPr>
          <w:rFonts w:ascii="Century Gothic" w:hAnsi="Century Gothic" w:cs="Arial"/>
          <w:sz w:val="20"/>
          <w:szCs w:val="20"/>
        </w:rPr>
        <w:t>.</w:t>
      </w:r>
    </w:p>
    <w:p w14:paraId="174ADDCE" w14:textId="03D0754B" w:rsidR="00B754BE" w:rsidRPr="009F3145" w:rsidRDefault="00B754BE" w:rsidP="00A913C4">
      <w:pPr>
        <w:pStyle w:val="Prrafodelista"/>
        <w:numPr>
          <w:ilvl w:val="0"/>
          <w:numId w:val="24"/>
        </w:numPr>
        <w:spacing w:after="160" w:line="259" w:lineRule="auto"/>
        <w:jc w:val="both"/>
        <w:rPr>
          <w:rFonts w:ascii="Century Gothic" w:hAnsi="Century Gothic" w:cs="Arial"/>
          <w:sz w:val="20"/>
          <w:szCs w:val="20"/>
        </w:rPr>
      </w:pPr>
      <w:r w:rsidRPr="009F3145">
        <w:rPr>
          <w:rFonts w:ascii="Century Gothic" w:hAnsi="Century Gothic" w:cs="Arial"/>
          <w:sz w:val="20"/>
          <w:szCs w:val="20"/>
        </w:rPr>
        <w:t>Identificación</w:t>
      </w:r>
      <w:r w:rsidR="009F3145">
        <w:rPr>
          <w:rFonts w:ascii="Century Gothic" w:hAnsi="Century Gothic" w:cs="Arial"/>
          <w:sz w:val="20"/>
          <w:szCs w:val="20"/>
        </w:rPr>
        <w:t xml:space="preserve"> </w:t>
      </w:r>
      <w:r w:rsidRPr="009F3145">
        <w:rPr>
          <w:rFonts w:ascii="Century Gothic" w:hAnsi="Century Gothic" w:cs="Arial"/>
          <w:sz w:val="20"/>
          <w:szCs w:val="20"/>
        </w:rPr>
        <w:t>de los registros de Activos de información</w:t>
      </w:r>
      <w:r w:rsidR="009F3145">
        <w:rPr>
          <w:rFonts w:ascii="Century Gothic" w:hAnsi="Century Gothic" w:cs="Arial"/>
          <w:sz w:val="20"/>
          <w:szCs w:val="20"/>
        </w:rPr>
        <w:t xml:space="preserve"> y elaboración de la matriz.</w:t>
      </w:r>
      <w:r w:rsidRPr="009F3145">
        <w:rPr>
          <w:rFonts w:ascii="Century Gothic" w:hAnsi="Century Gothic" w:cs="Arial"/>
          <w:sz w:val="20"/>
          <w:szCs w:val="20"/>
        </w:rPr>
        <w:t xml:space="preserve"> </w:t>
      </w:r>
    </w:p>
    <w:p w14:paraId="2E2BEEA5" w14:textId="77777777" w:rsidR="00B754BE" w:rsidRPr="009F3145" w:rsidRDefault="00B754BE" w:rsidP="00A913C4">
      <w:pPr>
        <w:pStyle w:val="Prrafodelista"/>
        <w:numPr>
          <w:ilvl w:val="0"/>
          <w:numId w:val="24"/>
        </w:numPr>
        <w:spacing w:after="160" w:line="259" w:lineRule="auto"/>
        <w:jc w:val="both"/>
        <w:rPr>
          <w:rFonts w:ascii="Century Gothic" w:hAnsi="Century Gothic" w:cs="Arial"/>
          <w:sz w:val="20"/>
          <w:szCs w:val="20"/>
        </w:rPr>
      </w:pPr>
      <w:r w:rsidRPr="009F3145">
        <w:rPr>
          <w:rFonts w:ascii="Century Gothic" w:hAnsi="Century Gothic" w:cs="Arial"/>
          <w:sz w:val="20"/>
          <w:szCs w:val="20"/>
        </w:rPr>
        <w:t>Elaboración del índice de información clasificada y reservada.</w:t>
      </w:r>
    </w:p>
    <w:p w14:paraId="4AD4867A" w14:textId="39C7392F" w:rsidR="00B754BE" w:rsidRPr="009F3145" w:rsidRDefault="00B754BE" w:rsidP="00A913C4">
      <w:pPr>
        <w:pStyle w:val="Prrafodelista"/>
        <w:numPr>
          <w:ilvl w:val="0"/>
          <w:numId w:val="24"/>
        </w:numPr>
        <w:spacing w:after="160" w:line="259" w:lineRule="auto"/>
        <w:jc w:val="both"/>
        <w:rPr>
          <w:rFonts w:ascii="Century Gothic" w:hAnsi="Century Gothic" w:cs="Arial"/>
          <w:sz w:val="20"/>
          <w:szCs w:val="20"/>
        </w:rPr>
      </w:pPr>
      <w:r w:rsidRPr="009F3145">
        <w:rPr>
          <w:rFonts w:ascii="Century Gothic" w:hAnsi="Century Gothic" w:cs="Arial"/>
          <w:sz w:val="20"/>
          <w:szCs w:val="20"/>
        </w:rPr>
        <w:t xml:space="preserve">Elaboración del Manual de Política de seguridad de la información para la </w:t>
      </w:r>
      <w:r w:rsidR="00B63B23">
        <w:rPr>
          <w:rFonts w:ascii="Century Gothic" w:hAnsi="Century Gothic" w:cs="Arial"/>
          <w:sz w:val="20"/>
          <w:szCs w:val="20"/>
        </w:rPr>
        <w:t>Entidad</w:t>
      </w:r>
      <w:r w:rsidRPr="009F3145">
        <w:rPr>
          <w:rFonts w:ascii="Century Gothic" w:hAnsi="Century Gothic" w:cs="Arial"/>
          <w:sz w:val="20"/>
          <w:szCs w:val="20"/>
        </w:rPr>
        <w:t>.</w:t>
      </w:r>
    </w:p>
    <w:p w14:paraId="5637D87A" w14:textId="77777777" w:rsidR="00B754BE" w:rsidRPr="009F3145" w:rsidRDefault="00B754BE" w:rsidP="00A913C4">
      <w:pPr>
        <w:pStyle w:val="Prrafodelista"/>
        <w:numPr>
          <w:ilvl w:val="0"/>
          <w:numId w:val="24"/>
        </w:numPr>
        <w:spacing w:after="160" w:line="259" w:lineRule="auto"/>
        <w:jc w:val="both"/>
        <w:rPr>
          <w:rFonts w:ascii="Century Gothic" w:hAnsi="Century Gothic" w:cs="Arial"/>
          <w:sz w:val="20"/>
          <w:szCs w:val="20"/>
        </w:rPr>
      </w:pPr>
      <w:r w:rsidRPr="009F3145">
        <w:rPr>
          <w:rFonts w:ascii="Century Gothic" w:hAnsi="Century Gothic" w:cs="Arial"/>
          <w:sz w:val="20"/>
          <w:szCs w:val="20"/>
        </w:rPr>
        <w:t>Diseño y adopción del esquema de publicación a utilizarse con base en las políticas del Gobierno Nacional.</w:t>
      </w:r>
    </w:p>
    <w:p w14:paraId="37789836" w14:textId="35779031" w:rsidR="00B754BE" w:rsidRDefault="00B754BE" w:rsidP="00A913C4">
      <w:pPr>
        <w:pStyle w:val="Prrafodelista"/>
        <w:numPr>
          <w:ilvl w:val="0"/>
          <w:numId w:val="24"/>
        </w:numPr>
        <w:spacing w:after="160" w:line="259" w:lineRule="auto"/>
        <w:jc w:val="both"/>
        <w:rPr>
          <w:rFonts w:ascii="Century Gothic" w:hAnsi="Century Gothic" w:cs="Arial"/>
          <w:sz w:val="20"/>
          <w:szCs w:val="20"/>
        </w:rPr>
      </w:pPr>
      <w:r w:rsidRPr="009F3145">
        <w:rPr>
          <w:rFonts w:ascii="Century Gothic" w:hAnsi="Century Gothic" w:cs="Arial"/>
          <w:sz w:val="20"/>
          <w:szCs w:val="20"/>
        </w:rPr>
        <w:t xml:space="preserve">Programas de gestión documental </w:t>
      </w:r>
    </w:p>
    <w:p w14:paraId="46E374AD" w14:textId="77777777" w:rsidR="004277DB" w:rsidRPr="004277DB" w:rsidRDefault="004277DB" w:rsidP="004277DB">
      <w:pPr>
        <w:pStyle w:val="Prrafodelista"/>
        <w:spacing w:after="160" w:line="259" w:lineRule="auto"/>
        <w:jc w:val="both"/>
        <w:rPr>
          <w:rFonts w:ascii="Century Gothic" w:hAnsi="Century Gothic" w:cs="Arial"/>
          <w:sz w:val="14"/>
          <w:szCs w:val="14"/>
        </w:rPr>
      </w:pPr>
    </w:p>
    <w:p w14:paraId="28742BEE" w14:textId="226397E5" w:rsidR="00B754BE" w:rsidRPr="009F3145" w:rsidRDefault="00B754BE" w:rsidP="00A913C4">
      <w:pPr>
        <w:pStyle w:val="Prrafodelista"/>
        <w:numPr>
          <w:ilvl w:val="0"/>
          <w:numId w:val="29"/>
        </w:numPr>
        <w:spacing w:after="160" w:line="259" w:lineRule="auto"/>
        <w:jc w:val="both"/>
        <w:rPr>
          <w:rFonts w:ascii="Century Gothic" w:hAnsi="Century Gothic" w:cs="Arial"/>
          <w:sz w:val="20"/>
          <w:szCs w:val="20"/>
        </w:rPr>
      </w:pPr>
      <w:r w:rsidRPr="009F3145">
        <w:rPr>
          <w:rFonts w:ascii="Century Gothic" w:hAnsi="Century Gothic" w:cs="Arial"/>
          <w:sz w:val="20"/>
          <w:szCs w:val="20"/>
        </w:rPr>
        <w:t xml:space="preserve">Programa de </w:t>
      </w:r>
      <w:r w:rsidR="004277DB">
        <w:rPr>
          <w:rFonts w:ascii="Century Gothic" w:hAnsi="Century Gothic" w:cs="Arial"/>
          <w:sz w:val="20"/>
          <w:szCs w:val="20"/>
        </w:rPr>
        <w:t xml:space="preserve">estandarización </w:t>
      </w:r>
      <w:r w:rsidRPr="009F3145">
        <w:rPr>
          <w:rFonts w:ascii="Century Gothic" w:hAnsi="Century Gothic" w:cs="Arial"/>
          <w:sz w:val="20"/>
          <w:szCs w:val="20"/>
        </w:rPr>
        <w:t>de</w:t>
      </w:r>
      <w:r w:rsidR="000E099E">
        <w:rPr>
          <w:rFonts w:ascii="Century Gothic" w:hAnsi="Century Gothic" w:cs="Arial"/>
          <w:sz w:val="20"/>
          <w:szCs w:val="20"/>
        </w:rPr>
        <w:t>l Proceso de Producción documental</w:t>
      </w:r>
      <w:r w:rsidRPr="009F3145">
        <w:rPr>
          <w:rFonts w:ascii="Century Gothic" w:hAnsi="Century Gothic" w:cs="Arial"/>
          <w:sz w:val="20"/>
          <w:szCs w:val="20"/>
        </w:rPr>
        <w:t xml:space="preserve"> </w:t>
      </w:r>
    </w:p>
    <w:p w14:paraId="0BC61AE9" w14:textId="70940113" w:rsidR="00B754BE" w:rsidRPr="009F3145" w:rsidRDefault="00B754BE" w:rsidP="00A913C4">
      <w:pPr>
        <w:pStyle w:val="Prrafodelista"/>
        <w:numPr>
          <w:ilvl w:val="0"/>
          <w:numId w:val="29"/>
        </w:numPr>
        <w:spacing w:after="160" w:line="259" w:lineRule="auto"/>
        <w:jc w:val="both"/>
        <w:rPr>
          <w:rFonts w:ascii="Century Gothic" w:hAnsi="Century Gothic" w:cs="Arial"/>
          <w:sz w:val="20"/>
          <w:szCs w:val="20"/>
        </w:rPr>
      </w:pPr>
      <w:r w:rsidRPr="009F3145">
        <w:rPr>
          <w:rFonts w:ascii="Century Gothic" w:hAnsi="Century Gothic" w:cs="Arial"/>
          <w:sz w:val="20"/>
          <w:szCs w:val="20"/>
        </w:rPr>
        <w:t xml:space="preserve">Programa de </w:t>
      </w:r>
      <w:r w:rsidR="004277DB">
        <w:rPr>
          <w:rFonts w:ascii="Century Gothic" w:hAnsi="Century Gothic" w:cs="Arial"/>
          <w:sz w:val="20"/>
          <w:szCs w:val="20"/>
        </w:rPr>
        <w:t>organización y conformación física de expedientes</w:t>
      </w:r>
    </w:p>
    <w:p w14:paraId="23ED0329" w14:textId="4C90DBD0" w:rsidR="005C7CDF" w:rsidRDefault="00B754BE" w:rsidP="00A913C4">
      <w:pPr>
        <w:pStyle w:val="Prrafodelista"/>
        <w:numPr>
          <w:ilvl w:val="0"/>
          <w:numId w:val="29"/>
        </w:numPr>
        <w:autoSpaceDE w:val="0"/>
        <w:autoSpaceDN w:val="0"/>
        <w:adjustRightInd w:val="0"/>
        <w:spacing w:after="160" w:line="259" w:lineRule="auto"/>
        <w:jc w:val="both"/>
        <w:rPr>
          <w:rFonts w:ascii="Century Gothic" w:hAnsi="Century Gothic" w:cs="Arial"/>
          <w:sz w:val="20"/>
          <w:szCs w:val="20"/>
        </w:rPr>
      </w:pPr>
      <w:r w:rsidRPr="005C7CDF">
        <w:rPr>
          <w:rFonts w:ascii="Century Gothic" w:hAnsi="Century Gothic" w:cs="Arial"/>
          <w:sz w:val="20"/>
          <w:szCs w:val="20"/>
        </w:rPr>
        <w:t xml:space="preserve">Programa de </w:t>
      </w:r>
      <w:r w:rsidR="004277DB">
        <w:rPr>
          <w:rFonts w:ascii="Century Gothic" w:hAnsi="Century Gothic" w:cs="Arial"/>
          <w:sz w:val="20"/>
          <w:szCs w:val="20"/>
        </w:rPr>
        <w:t>Gestión electrónica de documentos</w:t>
      </w:r>
    </w:p>
    <w:p w14:paraId="751AC993" w14:textId="0E10572D" w:rsidR="00B754BE" w:rsidRPr="005C7CDF" w:rsidRDefault="00B754BE" w:rsidP="00A913C4">
      <w:pPr>
        <w:pStyle w:val="Prrafodelista"/>
        <w:numPr>
          <w:ilvl w:val="0"/>
          <w:numId w:val="29"/>
        </w:numPr>
        <w:autoSpaceDE w:val="0"/>
        <w:autoSpaceDN w:val="0"/>
        <w:adjustRightInd w:val="0"/>
        <w:spacing w:after="160" w:line="259" w:lineRule="auto"/>
        <w:jc w:val="both"/>
        <w:rPr>
          <w:rFonts w:ascii="Century Gothic" w:hAnsi="Century Gothic" w:cs="Arial"/>
          <w:sz w:val="20"/>
          <w:szCs w:val="20"/>
        </w:rPr>
      </w:pPr>
      <w:r w:rsidRPr="005C7CDF">
        <w:rPr>
          <w:rFonts w:ascii="Century Gothic" w:hAnsi="Century Gothic" w:cs="Arial"/>
          <w:sz w:val="20"/>
          <w:szCs w:val="20"/>
        </w:rPr>
        <w:t>Programa de capacitación</w:t>
      </w:r>
    </w:p>
    <w:p w14:paraId="1FB3FD66" w14:textId="7E07C6B9" w:rsidR="00B754BE" w:rsidRDefault="00B754BE" w:rsidP="00B754BE">
      <w:pPr>
        <w:autoSpaceDE w:val="0"/>
        <w:autoSpaceDN w:val="0"/>
        <w:adjustRightInd w:val="0"/>
        <w:ind w:left="-142"/>
        <w:jc w:val="both"/>
        <w:rPr>
          <w:rFonts w:ascii="Arial" w:hAnsi="Arial" w:cs="Arial"/>
          <w:sz w:val="20"/>
          <w:szCs w:val="20"/>
        </w:rPr>
      </w:pPr>
    </w:p>
    <w:p w14:paraId="570CE23C" w14:textId="6187B247" w:rsidR="00B754BE" w:rsidRPr="005C7CDF" w:rsidRDefault="00B754BE" w:rsidP="00B944E7">
      <w:pPr>
        <w:pStyle w:val="Ttulo3"/>
      </w:pPr>
      <w:bookmarkStart w:id="30" w:name="_Toc74809770"/>
      <w:r w:rsidRPr="005C7CDF">
        <w:t>Producción Documental</w:t>
      </w:r>
      <w:bookmarkEnd w:id="30"/>
    </w:p>
    <w:p w14:paraId="244FE9C5" w14:textId="77777777" w:rsidR="00B754BE" w:rsidRPr="00623738" w:rsidRDefault="00B754BE" w:rsidP="00B754BE">
      <w:pPr>
        <w:autoSpaceDE w:val="0"/>
        <w:autoSpaceDN w:val="0"/>
        <w:adjustRightInd w:val="0"/>
        <w:ind w:left="-142"/>
        <w:jc w:val="both"/>
        <w:rPr>
          <w:rFonts w:ascii="Arial" w:hAnsi="Arial" w:cs="Arial"/>
          <w:b/>
          <w:sz w:val="20"/>
          <w:szCs w:val="20"/>
        </w:rPr>
      </w:pPr>
    </w:p>
    <w:p w14:paraId="28C7F978" w14:textId="4573E8B7" w:rsidR="00B754BE" w:rsidRPr="005C7CDF" w:rsidRDefault="00B754BE" w:rsidP="00B944E7">
      <w:pPr>
        <w:pStyle w:val="Ttulo4"/>
      </w:pPr>
      <w:r w:rsidRPr="005C7CDF">
        <w:t>Definición</w:t>
      </w:r>
    </w:p>
    <w:p w14:paraId="1ABA2E56" w14:textId="77777777" w:rsidR="00B754BE" w:rsidRDefault="00B754BE" w:rsidP="00B754BE">
      <w:pPr>
        <w:ind w:left="-142"/>
        <w:jc w:val="both"/>
        <w:rPr>
          <w:rFonts w:ascii="Arial" w:hAnsi="Arial" w:cs="Arial"/>
          <w:sz w:val="20"/>
          <w:szCs w:val="20"/>
        </w:rPr>
      </w:pPr>
    </w:p>
    <w:p w14:paraId="7390667E" w14:textId="4EE137FC" w:rsidR="00B754BE" w:rsidRPr="001058CA" w:rsidRDefault="001058CA" w:rsidP="00B754BE">
      <w:pPr>
        <w:ind w:left="-142"/>
        <w:jc w:val="both"/>
        <w:rPr>
          <w:rFonts w:ascii="Century Gothic" w:hAnsi="Century Gothic" w:cs="Arial"/>
          <w:sz w:val="20"/>
          <w:szCs w:val="20"/>
        </w:rPr>
      </w:pPr>
      <w:r>
        <w:rPr>
          <w:rFonts w:ascii="Century Gothic" w:hAnsi="Century Gothic" w:cs="Arial"/>
          <w:sz w:val="20"/>
          <w:szCs w:val="20"/>
        </w:rPr>
        <w:lastRenderedPageBreak/>
        <w:t>Corresponde a las a</w:t>
      </w:r>
      <w:r w:rsidR="00B754BE" w:rsidRPr="001058CA">
        <w:rPr>
          <w:rFonts w:ascii="Century Gothic" w:hAnsi="Century Gothic" w:cs="Arial"/>
          <w:sz w:val="20"/>
          <w:szCs w:val="20"/>
        </w:rPr>
        <w:t xml:space="preserve">ctividades </w:t>
      </w:r>
      <w:r>
        <w:rPr>
          <w:rFonts w:ascii="Century Gothic" w:hAnsi="Century Gothic" w:cs="Arial"/>
          <w:sz w:val="20"/>
          <w:szCs w:val="20"/>
        </w:rPr>
        <w:t>de</w:t>
      </w:r>
      <w:r w:rsidR="00B754BE" w:rsidRPr="001058CA">
        <w:rPr>
          <w:rFonts w:ascii="Century Gothic" w:hAnsi="Century Gothic" w:cs="Arial"/>
          <w:sz w:val="20"/>
          <w:szCs w:val="20"/>
        </w:rPr>
        <w:t xml:space="preserve"> estudio</w:t>
      </w:r>
      <w:r>
        <w:rPr>
          <w:rFonts w:ascii="Century Gothic" w:hAnsi="Century Gothic" w:cs="Arial"/>
          <w:sz w:val="20"/>
          <w:szCs w:val="20"/>
        </w:rPr>
        <w:t xml:space="preserve"> y definición </w:t>
      </w:r>
      <w:r w:rsidR="00B754BE" w:rsidRPr="001058CA">
        <w:rPr>
          <w:rFonts w:ascii="Century Gothic" w:hAnsi="Century Gothic" w:cs="Arial"/>
          <w:sz w:val="20"/>
          <w:szCs w:val="20"/>
        </w:rPr>
        <w:t>de los documentos en l</w:t>
      </w:r>
      <w:r>
        <w:rPr>
          <w:rFonts w:ascii="Century Gothic" w:hAnsi="Century Gothic" w:cs="Arial"/>
          <w:sz w:val="20"/>
          <w:szCs w:val="20"/>
        </w:rPr>
        <w:t>os medios y</w:t>
      </w:r>
      <w:r w:rsidR="00B754BE" w:rsidRPr="001058CA">
        <w:rPr>
          <w:rFonts w:ascii="Century Gothic" w:hAnsi="Century Gothic" w:cs="Arial"/>
          <w:sz w:val="20"/>
          <w:szCs w:val="20"/>
        </w:rPr>
        <w:t xml:space="preserve"> forma de producción o ingreso,</w:t>
      </w:r>
      <w:r>
        <w:rPr>
          <w:rFonts w:ascii="Century Gothic" w:hAnsi="Century Gothic" w:cs="Arial"/>
          <w:sz w:val="20"/>
          <w:szCs w:val="20"/>
        </w:rPr>
        <w:t xml:space="preserve"> canales, tipos,</w:t>
      </w:r>
      <w:r w:rsidR="00B754BE" w:rsidRPr="001058CA">
        <w:rPr>
          <w:rFonts w:ascii="Century Gothic" w:hAnsi="Century Gothic" w:cs="Arial"/>
          <w:sz w:val="20"/>
          <w:szCs w:val="20"/>
        </w:rPr>
        <w:t xml:space="preserve"> formato</w:t>
      </w:r>
      <w:r>
        <w:rPr>
          <w:rFonts w:ascii="Century Gothic" w:hAnsi="Century Gothic" w:cs="Arial"/>
          <w:sz w:val="20"/>
          <w:szCs w:val="20"/>
        </w:rPr>
        <w:t>s</w:t>
      </w:r>
      <w:r w:rsidR="00B754BE" w:rsidRPr="001058CA">
        <w:rPr>
          <w:rFonts w:ascii="Century Gothic" w:hAnsi="Century Gothic" w:cs="Arial"/>
          <w:sz w:val="20"/>
          <w:szCs w:val="20"/>
        </w:rPr>
        <w:t xml:space="preserve"> y estructura, finalidad, área</w:t>
      </w:r>
      <w:r>
        <w:rPr>
          <w:rFonts w:ascii="Century Gothic" w:hAnsi="Century Gothic" w:cs="Arial"/>
          <w:sz w:val="20"/>
          <w:szCs w:val="20"/>
        </w:rPr>
        <w:t>s</w:t>
      </w:r>
      <w:r w:rsidR="00B754BE" w:rsidRPr="001058CA">
        <w:rPr>
          <w:rFonts w:ascii="Century Gothic" w:hAnsi="Century Gothic" w:cs="Arial"/>
          <w:sz w:val="20"/>
          <w:szCs w:val="20"/>
        </w:rPr>
        <w:t xml:space="preserve"> </w:t>
      </w:r>
      <w:r>
        <w:rPr>
          <w:rFonts w:ascii="Century Gothic" w:hAnsi="Century Gothic" w:cs="Arial"/>
          <w:sz w:val="20"/>
          <w:szCs w:val="20"/>
        </w:rPr>
        <w:t>responsables d</w:t>
      </w:r>
      <w:r w:rsidR="00B754BE" w:rsidRPr="001058CA">
        <w:rPr>
          <w:rFonts w:ascii="Century Gothic" w:hAnsi="Century Gothic" w:cs="Arial"/>
          <w:sz w:val="20"/>
          <w:szCs w:val="20"/>
        </w:rPr>
        <w:t>el trámite,</w:t>
      </w:r>
      <w:r>
        <w:rPr>
          <w:rFonts w:ascii="Century Gothic" w:hAnsi="Century Gothic" w:cs="Arial"/>
          <w:sz w:val="20"/>
          <w:szCs w:val="20"/>
        </w:rPr>
        <w:t xml:space="preserve"> flujos de</w:t>
      </w:r>
      <w:r w:rsidR="00B754BE" w:rsidRPr="001058CA">
        <w:rPr>
          <w:rFonts w:ascii="Century Gothic" w:hAnsi="Century Gothic" w:cs="Arial"/>
          <w:sz w:val="20"/>
          <w:szCs w:val="20"/>
        </w:rPr>
        <w:t xml:space="preserve"> proceso </w:t>
      </w:r>
      <w:r>
        <w:rPr>
          <w:rFonts w:ascii="Century Gothic" w:hAnsi="Century Gothic" w:cs="Arial"/>
          <w:sz w:val="20"/>
          <w:szCs w:val="20"/>
        </w:rPr>
        <w:t>y tiempos de respuesta</w:t>
      </w:r>
      <w:r w:rsidR="00B754BE" w:rsidRPr="001058CA">
        <w:rPr>
          <w:rFonts w:ascii="Century Gothic" w:hAnsi="Century Gothic" w:cs="Arial"/>
          <w:sz w:val="20"/>
          <w:szCs w:val="20"/>
        </w:rPr>
        <w:t>.</w:t>
      </w:r>
    </w:p>
    <w:p w14:paraId="05B8D408" w14:textId="229051A5" w:rsidR="00B754BE" w:rsidRPr="001058CA" w:rsidRDefault="00532FA4" w:rsidP="00B754BE">
      <w:pPr>
        <w:pStyle w:val="Default"/>
        <w:spacing w:before="120"/>
        <w:ind w:left="-142"/>
        <w:jc w:val="both"/>
        <w:rPr>
          <w:rFonts w:ascii="Century Gothic" w:hAnsi="Century Gothic"/>
          <w:color w:val="auto"/>
          <w:sz w:val="20"/>
          <w:szCs w:val="20"/>
        </w:rPr>
      </w:pPr>
      <w:r>
        <w:rPr>
          <w:rFonts w:ascii="Century Gothic" w:hAnsi="Century Gothic"/>
          <w:color w:val="auto"/>
          <w:sz w:val="20"/>
          <w:szCs w:val="20"/>
        </w:rPr>
        <w:t>En e</w:t>
      </w:r>
      <w:r w:rsidR="00B754BE" w:rsidRPr="001058CA">
        <w:rPr>
          <w:rFonts w:ascii="Century Gothic" w:hAnsi="Century Gothic"/>
          <w:color w:val="auto"/>
          <w:sz w:val="20"/>
          <w:szCs w:val="20"/>
        </w:rPr>
        <w:t xml:space="preserve">ste proceso </w:t>
      </w:r>
      <w:r>
        <w:rPr>
          <w:rFonts w:ascii="Century Gothic" w:hAnsi="Century Gothic"/>
          <w:color w:val="auto"/>
          <w:sz w:val="20"/>
          <w:szCs w:val="20"/>
        </w:rPr>
        <w:t xml:space="preserve">se </w:t>
      </w:r>
      <w:r w:rsidR="00B754BE" w:rsidRPr="001058CA">
        <w:rPr>
          <w:rFonts w:ascii="Century Gothic" w:hAnsi="Century Gothic"/>
          <w:color w:val="auto"/>
          <w:sz w:val="20"/>
          <w:szCs w:val="20"/>
        </w:rPr>
        <w:t xml:space="preserve">promueve la </w:t>
      </w:r>
      <w:r>
        <w:rPr>
          <w:rFonts w:ascii="Century Gothic" w:hAnsi="Century Gothic"/>
          <w:color w:val="auto"/>
          <w:sz w:val="20"/>
          <w:szCs w:val="20"/>
        </w:rPr>
        <w:t xml:space="preserve">definición y </w:t>
      </w:r>
      <w:r w:rsidR="00B754BE" w:rsidRPr="001058CA">
        <w:rPr>
          <w:rFonts w:ascii="Century Gothic" w:hAnsi="Century Gothic"/>
          <w:color w:val="auto"/>
          <w:sz w:val="20"/>
          <w:szCs w:val="20"/>
        </w:rPr>
        <w:t>estandarización de</w:t>
      </w:r>
      <w:r>
        <w:rPr>
          <w:rFonts w:ascii="Century Gothic" w:hAnsi="Century Gothic"/>
          <w:color w:val="auto"/>
          <w:sz w:val="20"/>
          <w:szCs w:val="20"/>
        </w:rPr>
        <w:t xml:space="preserve"> </w:t>
      </w:r>
      <w:r w:rsidR="00B754BE" w:rsidRPr="001058CA">
        <w:rPr>
          <w:rFonts w:ascii="Century Gothic" w:hAnsi="Century Gothic"/>
          <w:color w:val="auto"/>
          <w:sz w:val="20"/>
          <w:szCs w:val="20"/>
        </w:rPr>
        <w:t>las actividades correspondientes a la</w:t>
      </w:r>
      <w:r>
        <w:rPr>
          <w:rFonts w:ascii="Century Gothic" w:hAnsi="Century Gothic"/>
          <w:color w:val="auto"/>
          <w:sz w:val="20"/>
          <w:szCs w:val="20"/>
        </w:rPr>
        <w:t xml:space="preserve"> recepción,</w:t>
      </w:r>
      <w:r w:rsidR="00B754BE" w:rsidRPr="001058CA">
        <w:rPr>
          <w:rFonts w:ascii="Century Gothic" w:hAnsi="Century Gothic"/>
          <w:color w:val="auto"/>
          <w:sz w:val="20"/>
          <w:szCs w:val="20"/>
        </w:rPr>
        <w:t xml:space="preserve"> elaboración, diligenciamiento, impresión</w:t>
      </w:r>
      <w:r>
        <w:rPr>
          <w:rFonts w:ascii="Century Gothic" w:hAnsi="Century Gothic"/>
          <w:color w:val="auto"/>
          <w:sz w:val="20"/>
          <w:szCs w:val="20"/>
        </w:rPr>
        <w:t>, indexación y</w:t>
      </w:r>
      <w:r w:rsidR="00B754BE" w:rsidRPr="001058CA">
        <w:rPr>
          <w:rFonts w:ascii="Century Gothic" w:hAnsi="Century Gothic"/>
          <w:color w:val="auto"/>
          <w:sz w:val="20"/>
          <w:szCs w:val="20"/>
        </w:rPr>
        <w:t xml:space="preserve"> migración electrónica.</w:t>
      </w:r>
    </w:p>
    <w:p w14:paraId="1029FA64" w14:textId="77777777" w:rsidR="004277DB" w:rsidRDefault="004277DB" w:rsidP="00B754BE">
      <w:pPr>
        <w:pStyle w:val="Default"/>
        <w:spacing w:before="120"/>
        <w:ind w:left="-142"/>
        <w:jc w:val="both"/>
        <w:rPr>
          <w:b/>
          <w:color w:val="auto"/>
          <w:sz w:val="20"/>
          <w:szCs w:val="20"/>
        </w:rPr>
      </w:pPr>
    </w:p>
    <w:p w14:paraId="7FAF33A1" w14:textId="5384DE97" w:rsidR="00B754BE" w:rsidRPr="00A14131" w:rsidRDefault="00B754BE" w:rsidP="00B944E7">
      <w:pPr>
        <w:pStyle w:val="Ttulo4"/>
      </w:pPr>
      <w:r w:rsidRPr="00A14131">
        <w:t>Alcance</w:t>
      </w:r>
    </w:p>
    <w:p w14:paraId="7F5CA391" w14:textId="77777777" w:rsidR="00B754BE" w:rsidRPr="00623738" w:rsidRDefault="00B754BE" w:rsidP="00B754BE">
      <w:pPr>
        <w:ind w:left="-142"/>
        <w:jc w:val="both"/>
        <w:rPr>
          <w:rFonts w:ascii="Arial" w:hAnsi="Arial" w:cs="Arial"/>
          <w:sz w:val="20"/>
          <w:szCs w:val="20"/>
        </w:rPr>
      </w:pPr>
    </w:p>
    <w:p w14:paraId="1FFBEA16" w14:textId="650E8C2F" w:rsidR="00B754BE" w:rsidRPr="00A14131" w:rsidRDefault="00B754BE" w:rsidP="00B754BE">
      <w:pPr>
        <w:ind w:left="-142"/>
        <w:jc w:val="both"/>
        <w:rPr>
          <w:rFonts w:ascii="Century Gothic" w:hAnsi="Century Gothic" w:cs="Arial"/>
          <w:sz w:val="20"/>
          <w:szCs w:val="20"/>
        </w:rPr>
      </w:pPr>
      <w:r w:rsidRPr="00A14131">
        <w:rPr>
          <w:rFonts w:ascii="Century Gothic" w:hAnsi="Century Gothic" w:cs="Arial"/>
          <w:sz w:val="20"/>
          <w:szCs w:val="20"/>
        </w:rPr>
        <w:t>Identificar las actividades relacionadas con la producción de documentos desde el inicio hasta el final de</w:t>
      </w:r>
      <w:r w:rsidR="00A14131">
        <w:rPr>
          <w:rFonts w:ascii="Century Gothic" w:hAnsi="Century Gothic" w:cs="Arial"/>
          <w:sz w:val="20"/>
          <w:szCs w:val="20"/>
        </w:rPr>
        <w:t xml:space="preserve"> cada</w:t>
      </w:r>
      <w:r w:rsidRPr="00A14131">
        <w:rPr>
          <w:rFonts w:ascii="Century Gothic" w:hAnsi="Century Gothic" w:cs="Arial"/>
          <w:sz w:val="20"/>
          <w:szCs w:val="20"/>
        </w:rPr>
        <w:t xml:space="preserve"> proceso, </w:t>
      </w:r>
      <w:r w:rsidR="00A14131">
        <w:rPr>
          <w:rFonts w:ascii="Century Gothic" w:hAnsi="Century Gothic" w:cs="Arial"/>
          <w:sz w:val="20"/>
          <w:szCs w:val="20"/>
        </w:rPr>
        <w:t>análisis y definición de soportes, formas y flujos de proceso, medios de recepción y producción documental. Definición de medios electrónicos y herramientas físicas.</w:t>
      </w:r>
      <w:r w:rsidRPr="00A14131">
        <w:rPr>
          <w:rFonts w:ascii="Century Gothic" w:hAnsi="Century Gothic" w:cs="Arial"/>
          <w:sz w:val="20"/>
          <w:szCs w:val="20"/>
        </w:rPr>
        <w:t xml:space="preserve"> </w:t>
      </w:r>
    </w:p>
    <w:p w14:paraId="037F6EC8" w14:textId="77777777" w:rsidR="00B754BE" w:rsidRPr="008B0D3A" w:rsidRDefault="00B754BE" w:rsidP="00B754BE">
      <w:pPr>
        <w:pStyle w:val="Default"/>
        <w:spacing w:before="120"/>
        <w:ind w:left="-142"/>
        <w:jc w:val="both"/>
        <w:rPr>
          <w:rFonts w:ascii="Century Gothic" w:hAnsi="Century Gothic"/>
          <w:color w:val="auto"/>
          <w:sz w:val="20"/>
          <w:szCs w:val="20"/>
        </w:rPr>
      </w:pPr>
      <w:r w:rsidRPr="008B0D3A">
        <w:rPr>
          <w:rFonts w:ascii="Century Gothic" w:hAnsi="Century Gothic"/>
          <w:color w:val="auto"/>
          <w:sz w:val="20"/>
          <w:szCs w:val="20"/>
        </w:rPr>
        <w:t>El desarrollo de este proceso involucra las siguientes consideraciones:</w:t>
      </w:r>
    </w:p>
    <w:p w14:paraId="4AC991CC" w14:textId="38F1F1F9" w:rsidR="00B754BE" w:rsidRDefault="00B754BE" w:rsidP="00A913C4">
      <w:pPr>
        <w:pStyle w:val="Default"/>
        <w:numPr>
          <w:ilvl w:val="0"/>
          <w:numId w:val="7"/>
        </w:numPr>
        <w:spacing w:before="120"/>
        <w:jc w:val="both"/>
        <w:rPr>
          <w:rFonts w:ascii="Century Gothic" w:hAnsi="Century Gothic"/>
          <w:color w:val="auto"/>
          <w:sz w:val="20"/>
          <w:szCs w:val="20"/>
        </w:rPr>
      </w:pPr>
      <w:r w:rsidRPr="008B0D3A">
        <w:rPr>
          <w:rFonts w:ascii="Century Gothic" w:hAnsi="Century Gothic"/>
          <w:color w:val="auto"/>
          <w:sz w:val="20"/>
          <w:szCs w:val="20"/>
        </w:rPr>
        <w:t>La producción de los documentos debe corresponder exactamente a los descritos en cada listado</w:t>
      </w:r>
      <w:r w:rsidR="008B0D3A">
        <w:rPr>
          <w:rFonts w:ascii="Century Gothic" w:hAnsi="Century Gothic"/>
          <w:color w:val="auto"/>
          <w:sz w:val="20"/>
          <w:szCs w:val="20"/>
        </w:rPr>
        <w:t xml:space="preserve"> de documentos dentro de</w:t>
      </w:r>
      <w:r w:rsidRPr="008B0D3A">
        <w:rPr>
          <w:rFonts w:ascii="Century Gothic" w:hAnsi="Century Gothic"/>
          <w:color w:val="auto"/>
          <w:sz w:val="20"/>
          <w:szCs w:val="20"/>
        </w:rPr>
        <w:t xml:space="preserve"> las Series</w:t>
      </w:r>
      <w:r w:rsidR="008B0D3A">
        <w:rPr>
          <w:rFonts w:ascii="Century Gothic" w:hAnsi="Century Gothic"/>
          <w:color w:val="auto"/>
          <w:sz w:val="20"/>
          <w:szCs w:val="20"/>
        </w:rPr>
        <w:t xml:space="preserve"> y sub series</w:t>
      </w:r>
      <w:r w:rsidRPr="008B0D3A">
        <w:rPr>
          <w:rFonts w:ascii="Century Gothic" w:hAnsi="Century Gothic"/>
          <w:color w:val="auto"/>
          <w:sz w:val="20"/>
          <w:szCs w:val="20"/>
        </w:rPr>
        <w:t xml:space="preserve"> Documentales de</w:t>
      </w:r>
      <w:r w:rsidR="008B0D3A">
        <w:rPr>
          <w:rFonts w:ascii="Century Gothic" w:hAnsi="Century Gothic"/>
          <w:color w:val="auto"/>
          <w:sz w:val="20"/>
          <w:szCs w:val="20"/>
        </w:rPr>
        <w:t xml:space="preserve">finidos en </w:t>
      </w:r>
      <w:r w:rsidRPr="008B0D3A">
        <w:rPr>
          <w:rFonts w:ascii="Century Gothic" w:hAnsi="Century Gothic"/>
          <w:color w:val="auto"/>
          <w:sz w:val="20"/>
          <w:szCs w:val="20"/>
        </w:rPr>
        <w:t>las Tablas de Retención Documental TRD de la</w:t>
      </w:r>
      <w:r w:rsidR="008B0D3A">
        <w:rPr>
          <w:rFonts w:ascii="Century Gothic" w:hAnsi="Century Gothic"/>
          <w:color w:val="auto"/>
          <w:sz w:val="20"/>
          <w:szCs w:val="20"/>
        </w:rPr>
        <w:t xml:space="preserve"> Entidad.</w:t>
      </w:r>
      <w:r w:rsidRPr="008B0D3A">
        <w:rPr>
          <w:rFonts w:ascii="Century Gothic" w:hAnsi="Century Gothic"/>
          <w:color w:val="auto"/>
          <w:sz w:val="20"/>
          <w:szCs w:val="20"/>
        </w:rPr>
        <w:t xml:space="preserve"> (Última Versión</w:t>
      </w:r>
      <w:r w:rsidR="008B0D3A">
        <w:rPr>
          <w:rFonts w:ascii="Century Gothic" w:hAnsi="Century Gothic"/>
          <w:color w:val="auto"/>
          <w:sz w:val="20"/>
          <w:szCs w:val="20"/>
        </w:rPr>
        <w:t>).</w:t>
      </w:r>
    </w:p>
    <w:p w14:paraId="1398C2F7" w14:textId="7C3A4F13" w:rsidR="00FC649F" w:rsidRPr="008B0D3A" w:rsidRDefault="00FC649F" w:rsidP="00A913C4">
      <w:pPr>
        <w:pStyle w:val="Default"/>
        <w:numPr>
          <w:ilvl w:val="0"/>
          <w:numId w:val="7"/>
        </w:numPr>
        <w:spacing w:before="120"/>
        <w:jc w:val="both"/>
        <w:rPr>
          <w:rFonts w:ascii="Century Gothic" w:hAnsi="Century Gothic"/>
          <w:color w:val="auto"/>
          <w:sz w:val="20"/>
          <w:szCs w:val="20"/>
        </w:rPr>
      </w:pPr>
      <w:r w:rsidRPr="008B0D3A">
        <w:rPr>
          <w:rFonts w:ascii="Century Gothic" w:hAnsi="Century Gothic"/>
          <w:color w:val="auto"/>
          <w:sz w:val="20"/>
          <w:szCs w:val="20"/>
        </w:rPr>
        <w:t xml:space="preserve">Los documentos y registros descritos en cada </w:t>
      </w:r>
      <w:r>
        <w:rPr>
          <w:rFonts w:ascii="Century Gothic" w:hAnsi="Century Gothic"/>
          <w:color w:val="auto"/>
          <w:sz w:val="20"/>
          <w:szCs w:val="20"/>
        </w:rPr>
        <w:t xml:space="preserve">sub </w:t>
      </w:r>
      <w:r w:rsidRPr="008B0D3A">
        <w:rPr>
          <w:rFonts w:ascii="Century Gothic" w:hAnsi="Century Gothic"/>
          <w:color w:val="auto"/>
          <w:sz w:val="20"/>
          <w:szCs w:val="20"/>
        </w:rPr>
        <w:t xml:space="preserve">serie documental aprobados en las TRD de la </w:t>
      </w:r>
      <w:r>
        <w:rPr>
          <w:rFonts w:ascii="Century Gothic" w:hAnsi="Century Gothic"/>
          <w:color w:val="auto"/>
          <w:sz w:val="20"/>
          <w:szCs w:val="20"/>
        </w:rPr>
        <w:t>entidad</w:t>
      </w:r>
      <w:r w:rsidRPr="008B0D3A">
        <w:rPr>
          <w:rFonts w:ascii="Century Gothic" w:hAnsi="Century Gothic"/>
          <w:color w:val="auto"/>
          <w:sz w:val="20"/>
          <w:szCs w:val="20"/>
        </w:rPr>
        <w:t>, a aplicar o producir deben ser las últimas versiones, en concordancia con el Manual e Imagen Corporativo</w:t>
      </w:r>
      <w:r>
        <w:rPr>
          <w:rFonts w:ascii="Century Gothic" w:hAnsi="Century Gothic"/>
          <w:color w:val="auto"/>
          <w:sz w:val="20"/>
          <w:szCs w:val="20"/>
        </w:rPr>
        <w:t xml:space="preserve"> </w:t>
      </w:r>
      <w:r w:rsidRPr="008B0D3A">
        <w:rPr>
          <w:rFonts w:ascii="Century Gothic" w:hAnsi="Century Gothic"/>
          <w:color w:val="auto"/>
          <w:sz w:val="20"/>
          <w:szCs w:val="20"/>
        </w:rPr>
        <w:t>del Sistema de Gestión de Calidad (SGC)</w:t>
      </w:r>
      <w:r>
        <w:rPr>
          <w:rFonts w:ascii="Century Gothic" w:hAnsi="Century Gothic"/>
          <w:color w:val="auto"/>
          <w:sz w:val="20"/>
          <w:szCs w:val="20"/>
        </w:rPr>
        <w:t xml:space="preserve"> de la entidad</w:t>
      </w:r>
      <w:r w:rsidRPr="008B0D3A">
        <w:rPr>
          <w:rFonts w:ascii="Century Gothic" w:hAnsi="Century Gothic"/>
          <w:color w:val="auto"/>
          <w:sz w:val="20"/>
          <w:szCs w:val="20"/>
        </w:rPr>
        <w:t>.</w:t>
      </w:r>
    </w:p>
    <w:p w14:paraId="31EB2038" w14:textId="43B53F5B" w:rsidR="00B754BE" w:rsidRPr="008B0D3A" w:rsidRDefault="00B754BE" w:rsidP="00A913C4">
      <w:pPr>
        <w:pStyle w:val="Default"/>
        <w:numPr>
          <w:ilvl w:val="0"/>
          <w:numId w:val="7"/>
        </w:numPr>
        <w:spacing w:before="120"/>
        <w:jc w:val="both"/>
        <w:rPr>
          <w:rFonts w:ascii="Century Gothic" w:hAnsi="Century Gothic"/>
          <w:color w:val="auto"/>
          <w:sz w:val="20"/>
          <w:szCs w:val="20"/>
        </w:rPr>
      </w:pPr>
      <w:r w:rsidRPr="008B0D3A">
        <w:rPr>
          <w:rFonts w:ascii="Century Gothic" w:hAnsi="Century Gothic"/>
          <w:color w:val="auto"/>
          <w:sz w:val="20"/>
          <w:szCs w:val="20"/>
        </w:rPr>
        <w:t xml:space="preserve">Los documentos a producir deben ser consecuentes </w:t>
      </w:r>
      <w:r w:rsidR="00A31F26">
        <w:rPr>
          <w:rFonts w:ascii="Century Gothic" w:hAnsi="Century Gothic"/>
          <w:color w:val="auto"/>
          <w:sz w:val="20"/>
          <w:szCs w:val="20"/>
        </w:rPr>
        <w:t>con</w:t>
      </w:r>
      <w:r w:rsidRPr="008B0D3A">
        <w:rPr>
          <w:rFonts w:ascii="Century Gothic" w:hAnsi="Century Gothic"/>
          <w:color w:val="auto"/>
          <w:sz w:val="20"/>
          <w:szCs w:val="20"/>
        </w:rPr>
        <w:t xml:space="preserve"> cada flujo de </w:t>
      </w:r>
      <w:r w:rsidR="00A31F26">
        <w:rPr>
          <w:rFonts w:ascii="Century Gothic" w:hAnsi="Century Gothic"/>
          <w:color w:val="auto"/>
          <w:sz w:val="20"/>
          <w:szCs w:val="20"/>
        </w:rPr>
        <w:t>proceso, en el orden en que se ejecutan las actividades</w:t>
      </w:r>
      <w:r w:rsidRPr="008B0D3A">
        <w:rPr>
          <w:rFonts w:ascii="Century Gothic" w:hAnsi="Century Gothic"/>
          <w:color w:val="auto"/>
          <w:sz w:val="20"/>
          <w:szCs w:val="20"/>
        </w:rPr>
        <w:t>, desde el primer registro hasta el último en la secuencia lógica por cada proceso.</w:t>
      </w:r>
    </w:p>
    <w:p w14:paraId="5B1F0CE0" w14:textId="697880DF" w:rsidR="00B754BE" w:rsidRPr="00830C24" w:rsidRDefault="00830C24" w:rsidP="00A913C4">
      <w:pPr>
        <w:pStyle w:val="Default"/>
        <w:numPr>
          <w:ilvl w:val="0"/>
          <w:numId w:val="7"/>
        </w:numPr>
        <w:spacing w:before="120"/>
        <w:jc w:val="both"/>
        <w:rPr>
          <w:b/>
          <w:color w:val="auto"/>
          <w:sz w:val="20"/>
          <w:szCs w:val="20"/>
        </w:rPr>
      </w:pPr>
      <w:r w:rsidRPr="00830C24">
        <w:rPr>
          <w:rFonts w:ascii="Century Gothic" w:hAnsi="Century Gothic"/>
          <w:color w:val="auto"/>
          <w:sz w:val="20"/>
          <w:szCs w:val="20"/>
        </w:rPr>
        <w:t xml:space="preserve">Se debe tener en cuenta lo definido para cada tipo documental </w:t>
      </w:r>
      <w:proofErr w:type="gramStart"/>
      <w:r w:rsidRPr="00830C24">
        <w:rPr>
          <w:rFonts w:ascii="Century Gothic" w:hAnsi="Century Gothic"/>
          <w:color w:val="auto"/>
          <w:sz w:val="20"/>
          <w:szCs w:val="20"/>
        </w:rPr>
        <w:t>que</w:t>
      </w:r>
      <w:proofErr w:type="gramEnd"/>
      <w:r w:rsidRPr="00830C24">
        <w:rPr>
          <w:rFonts w:ascii="Century Gothic" w:hAnsi="Century Gothic"/>
          <w:color w:val="auto"/>
          <w:sz w:val="20"/>
          <w:szCs w:val="20"/>
        </w:rPr>
        <w:t xml:space="preserve"> de acuerdo al flujo de proceso y actividad</w:t>
      </w:r>
      <w:r w:rsidR="004212AA">
        <w:rPr>
          <w:rFonts w:ascii="Century Gothic" w:hAnsi="Century Gothic"/>
          <w:color w:val="auto"/>
          <w:sz w:val="20"/>
          <w:szCs w:val="20"/>
        </w:rPr>
        <w:t>,</w:t>
      </w:r>
      <w:r w:rsidRPr="00830C24">
        <w:rPr>
          <w:rFonts w:ascii="Century Gothic" w:hAnsi="Century Gothic"/>
          <w:color w:val="auto"/>
          <w:sz w:val="20"/>
          <w:szCs w:val="20"/>
        </w:rPr>
        <w:t xml:space="preserve"> se deben imprimir o mantener en su soporte electrónico nativo</w:t>
      </w:r>
      <w:r w:rsidR="004212AA">
        <w:rPr>
          <w:rFonts w:ascii="Century Gothic" w:hAnsi="Century Gothic"/>
          <w:color w:val="auto"/>
          <w:sz w:val="20"/>
          <w:szCs w:val="20"/>
        </w:rPr>
        <w:t>, documentos que al final del proceso se indexan físicos o digitales en su correspondiente expediente. (Físico o electrónico).</w:t>
      </w:r>
    </w:p>
    <w:p w14:paraId="03198B9F" w14:textId="77777777" w:rsidR="00830C24" w:rsidRPr="00830C24" w:rsidRDefault="00830C24" w:rsidP="00830C24">
      <w:pPr>
        <w:pStyle w:val="Default"/>
        <w:spacing w:before="120"/>
        <w:ind w:left="720"/>
        <w:jc w:val="both"/>
        <w:rPr>
          <w:b/>
          <w:color w:val="auto"/>
          <w:sz w:val="20"/>
          <w:szCs w:val="20"/>
        </w:rPr>
      </w:pPr>
    </w:p>
    <w:p w14:paraId="513DDBE5" w14:textId="485295B5" w:rsidR="00B754BE" w:rsidRPr="004212AA" w:rsidRDefault="00B754BE" w:rsidP="00B944E7">
      <w:pPr>
        <w:pStyle w:val="Ttulo4"/>
      </w:pPr>
      <w:r w:rsidRPr="004212AA">
        <w:t>Actividades</w:t>
      </w:r>
    </w:p>
    <w:p w14:paraId="4FDC6793" w14:textId="77777777" w:rsidR="004212AA" w:rsidRDefault="004212AA" w:rsidP="00B754BE">
      <w:pPr>
        <w:pStyle w:val="Default"/>
        <w:ind w:left="-142"/>
        <w:jc w:val="both"/>
        <w:rPr>
          <w:color w:val="auto"/>
          <w:sz w:val="20"/>
          <w:szCs w:val="20"/>
        </w:rPr>
      </w:pPr>
    </w:p>
    <w:p w14:paraId="4D29B6F5" w14:textId="6EA0D5FF" w:rsidR="00B754BE" w:rsidRPr="004212AA" w:rsidRDefault="00B754BE" w:rsidP="00603334">
      <w:pPr>
        <w:pStyle w:val="Default"/>
        <w:jc w:val="both"/>
        <w:rPr>
          <w:rFonts w:ascii="Century Gothic" w:hAnsi="Century Gothic"/>
          <w:color w:val="auto"/>
          <w:sz w:val="20"/>
          <w:szCs w:val="20"/>
        </w:rPr>
      </w:pPr>
      <w:r w:rsidRPr="004212AA">
        <w:rPr>
          <w:rFonts w:ascii="Century Gothic" w:hAnsi="Century Gothic"/>
          <w:color w:val="auto"/>
          <w:sz w:val="20"/>
          <w:szCs w:val="20"/>
        </w:rPr>
        <w:t xml:space="preserve">Se </w:t>
      </w:r>
      <w:r w:rsidR="004212AA" w:rsidRPr="004212AA">
        <w:rPr>
          <w:rFonts w:ascii="Century Gothic" w:hAnsi="Century Gothic"/>
          <w:color w:val="auto"/>
          <w:sz w:val="20"/>
          <w:szCs w:val="20"/>
        </w:rPr>
        <w:t xml:space="preserve">deben elaborar </w:t>
      </w:r>
      <w:r w:rsidRPr="004212AA">
        <w:rPr>
          <w:rFonts w:ascii="Century Gothic" w:hAnsi="Century Gothic"/>
          <w:color w:val="auto"/>
          <w:sz w:val="20"/>
          <w:szCs w:val="20"/>
        </w:rPr>
        <w:t xml:space="preserve">los procedimientos e instructivos </w:t>
      </w:r>
      <w:r w:rsidR="004212AA" w:rsidRPr="004212AA">
        <w:rPr>
          <w:rFonts w:ascii="Century Gothic" w:hAnsi="Century Gothic"/>
          <w:color w:val="auto"/>
          <w:sz w:val="20"/>
          <w:szCs w:val="20"/>
        </w:rPr>
        <w:t>requeridos y ne</w:t>
      </w:r>
      <w:r w:rsidRPr="004212AA">
        <w:rPr>
          <w:rFonts w:ascii="Century Gothic" w:hAnsi="Century Gothic"/>
          <w:color w:val="auto"/>
          <w:sz w:val="20"/>
          <w:szCs w:val="20"/>
        </w:rPr>
        <w:t xml:space="preserve">cesarios </w:t>
      </w:r>
      <w:r w:rsidR="008418EF">
        <w:rPr>
          <w:rFonts w:ascii="Century Gothic" w:hAnsi="Century Gothic"/>
          <w:color w:val="auto"/>
          <w:sz w:val="20"/>
          <w:szCs w:val="20"/>
        </w:rPr>
        <w:t>para</w:t>
      </w:r>
      <w:r w:rsidRPr="004212AA">
        <w:rPr>
          <w:rFonts w:ascii="Century Gothic" w:hAnsi="Century Gothic"/>
          <w:color w:val="auto"/>
          <w:sz w:val="20"/>
          <w:szCs w:val="20"/>
        </w:rPr>
        <w:t xml:space="preserve"> este proceso de producción documental los cuales</w:t>
      </w:r>
      <w:r w:rsidR="008418EF">
        <w:rPr>
          <w:rFonts w:ascii="Century Gothic" w:hAnsi="Century Gothic"/>
          <w:color w:val="auto"/>
          <w:sz w:val="20"/>
          <w:szCs w:val="20"/>
        </w:rPr>
        <w:t xml:space="preserve"> como mínimo</w:t>
      </w:r>
      <w:r w:rsidRPr="004212AA">
        <w:rPr>
          <w:rFonts w:ascii="Century Gothic" w:hAnsi="Century Gothic"/>
          <w:color w:val="auto"/>
          <w:sz w:val="20"/>
          <w:szCs w:val="20"/>
        </w:rPr>
        <w:t xml:space="preserve"> deben incluir:</w:t>
      </w:r>
    </w:p>
    <w:p w14:paraId="545CBBE1" w14:textId="77777777" w:rsidR="00B754BE" w:rsidRPr="0034080A" w:rsidRDefault="00B754BE" w:rsidP="00B754BE">
      <w:pPr>
        <w:pStyle w:val="Default"/>
        <w:ind w:left="-142"/>
        <w:jc w:val="both"/>
        <w:rPr>
          <w:color w:val="auto"/>
          <w:sz w:val="20"/>
          <w:szCs w:val="20"/>
        </w:rPr>
      </w:pPr>
    </w:p>
    <w:p w14:paraId="53313961" w14:textId="77777777" w:rsidR="00BE527C" w:rsidRDefault="008418EF" w:rsidP="00A913C4">
      <w:pPr>
        <w:pStyle w:val="Prrafodelista"/>
        <w:numPr>
          <w:ilvl w:val="0"/>
          <w:numId w:val="15"/>
        </w:numPr>
        <w:jc w:val="both"/>
        <w:rPr>
          <w:rFonts w:ascii="Century Gothic" w:hAnsi="Century Gothic" w:cs="Arial"/>
          <w:sz w:val="20"/>
          <w:szCs w:val="20"/>
        </w:rPr>
      </w:pPr>
      <w:r w:rsidRPr="00BE527C">
        <w:rPr>
          <w:rFonts w:ascii="Century Gothic" w:hAnsi="Century Gothic" w:cs="Arial"/>
          <w:sz w:val="20"/>
          <w:szCs w:val="20"/>
        </w:rPr>
        <w:t>P</w:t>
      </w:r>
      <w:r w:rsidR="00B754BE" w:rsidRPr="00BE527C">
        <w:rPr>
          <w:rFonts w:ascii="Century Gothic" w:hAnsi="Century Gothic" w:cs="Arial"/>
          <w:sz w:val="20"/>
          <w:szCs w:val="20"/>
        </w:rPr>
        <w:t xml:space="preserve">rocedimiento </w:t>
      </w:r>
      <w:r w:rsidR="00BE527C" w:rsidRPr="00BE527C">
        <w:rPr>
          <w:rFonts w:ascii="Century Gothic" w:hAnsi="Century Gothic" w:cs="Arial"/>
          <w:sz w:val="20"/>
          <w:szCs w:val="20"/>
        </w:rPr>
        <w:t>para la p</w:t>
      </w:r>
      <w:r w:rsidR="00B754BE" w:rsidRPr="00BE527C">
        <w:rPr>
          <w:rFonts w:ascii="Century Gothic" w:hAnsi="Century Gothic" w:cs="Arial"/>
          <w:sz w:val="20"/>
          <w:szCs w:val="20"/>
        </w:rPr>
        <w:t xml:space="preserve">roducción </w:t>
      </w:r>
      <w:r w:rsidR="00BE527C" w:rsidRPr="00BE527C">
        <w:rPr>
          <w:rFonts w:ascii="Century Gothic" w:hAnsi="Century Gothic" w:cs="Arial"/>
          <w:sz w:val="20"/>
          <w:szCs w:val="20"/>
        </w:rPr>
        <w:t>de lo</w:t>
      </w:r>
      <w:r w:rsidRPr="00BE527C">
        <w:rPr>
          <w:rFonts w:ascii="Century Gothic" w:hAnsi="Century Gothic" w:cs="Arial"/>
          <w:sz w:val="20"/>
          <w:szCs w:val="20"/>
        </w:rPr>
        <w:t xml:space="preserve">s documentos administrativos </w:t>
      </w:r>
      <w:r w:rsidR="00B754BE" w:rsidRPr="00BE527C">
        <w:rPr>
          <w:rFonts w:ascii="Century Gothic" w:hAnsi="Century Gothic" w:cs="Arial"/>
          <w:sz w:val="20"/>
          <w:szCs w:val="20"/>
        </w:rPr>
        <w:t xml:space="preserve">tales como Actas, Resoluciones, </w:t>
      </w:r>
      <w:r w:rsidR="00BE527C" w:rsidRPr="00BE527C">
        <w:rPr>
          <w:rFonts w:ascii="Century Gothic" w:hAnsi="Century Gothic" w:cs="Arial"/>
          <w:sz w:val="20"/>
          <w:szCs w:val="20"/>
        </w:rPr>
        <w:t xml:space="preserve">Circulares, </w:t>
      </w:r>
      <w:r w:rsidR="00B754BE" w:rsidRPr="00BE527C">
        <w:rPr>
          <w:rFonts w:ascii="Century Gothic" w:hAnsi="Century Gothic" w:cs="Arial"/>
          <w:sz w:val="20"/>
          <w:szCs w:val="20"/>
        </w:rPr>
        <w:t>comunicaciones enviadas a terceros; comunicaciones internas</w:t>
      </w:r>
      <w:r w:rsidR="00BE527C" w:rsidRPr="00BE527C">
        <w:rPr>
          <w:rFonts w:ascii="Century Gothic" w:hAnsi="Century Gothic" w:cs="Arial"/>
          <w:sz w:val="20"/>
          <w:szCs w:val="20"/>
        </w:rPr>
        <w:t xml:space="preserve"> y demás que ameriten una atención especial por su carácter e importancia para la gestión institucional</w:t>
      </w:r>
      <w:r w:rsidR="00B754BE" w:rsidRPr="00BE527C">
        <w:rPr>
          <w:rFonts w:ascii="Century Gothic" w:hAnsi="Century Gothic" w:cs="Arial"/>
          <w:sz w:val="20"/>
          <w:szCs w:val="20"/>
        </w:rPr>
        <w:t>.</w:t>
      </w:r>
    </w:p>
    <w:p w14:paraId="5E7BE919" w14:textId="2FFB351C" w:rsidR="00B754BE" w:rsidRPr="00BE527C" w:rsidRDefault="00BE527C" w:rsidP="00A913C4">
      <w:pPr>
        <w:pStyle w:val="Prrafodelista"/>
        <w:numPr>
          <w:ilvl w:val="0"/>
          <w:numId w:val="15"/>
        </w:numPr>
        <w:jc w:val="both"/>
        <w:rPr>
          <w:rFonts w:ascii="Century Gothic" w:hAnsi="Century Gothic" w:cs="Arial"/>
          <w:sz w:val="20"/>
          <w:szCs w:val="20"/>
        </w:rPr>
      </w:pPr>
      <w:r w:rsidRPr="00BE527C">
        <w:rPr>
          <w:rFonts w:ascii="Century Gothic" w:hAnsi="Century Gothic" w:cs="Arial"/>
          <w:sz w:val="20"/>
          <w:szCs w:val="20"/>
        </w:rPr>
        <w:t xml:space="preserve">Procedimiento para la producción de los documentos </w:t>
      </w:r>
      <w:r w:rsidR="00B754BE" w:rsidRPr="00BE527C">
        <w:rPr>
          <w:rFonts w:ascii="Century Gothic" w:hAnsi="Century Gothic" w:cs="Arial"/>
          <w:sz w:val="20"/>
          <w:szCs w:val="20"/>
        </w:rPr>
        <w:t>análogos, digitales y electrónicos</w:t>
      </w:r>
    </w:p>
    <w:p w14:paraId="6BE1ECB1" w14:textId="369B1080" w:rsidR="00B754BE" w:rsidRPr="00BE527C" w:rsidRDefault="00B754BE" w:rsidP="00A913C4">
      <w:pPr>
        <w:pStyle w:val="Prrafodelista"/>
        <w:numPr>
          <w:ilvl w:val="0"/>
          <w:numId w:val="15"/>
        </w:numPr>
        <w:jc w:val="both"/>
        <w:rPr>
          <w:rFonts w:ascii="Century Gothic" w:hAnsi="Century Gothic" w:cs="Arial"/>
          <w:sz w:val="20"/>
          <w:szCs w:val="20"/>
        </w:rPr>
      </w:pPr>
      <w:r w:rsidRPr="00BE527C">
        <w:rPr>
          <w:rFonts w:ascii="Century Gothic" w:hAnsi="Century Gothic" w:cs="Arial"/>
          <w:sz w:val="20"/>
          <w:szCs w:val="20"/>
        </w:rPr>
        <w:t xml:space="preserve">Diseño y normalización de la producción de documentos, formatos y </w:t>
      </w:r>
      <w:r w:rsidR="00BE527C">
        <w:rPr>
          <w:rFonts w:ascii="Century Gothic" w:hAnsi="Century Gothic" w:cs="Arial"/>
          <w:sz w:val="20"/>
          <w:szCs w:val="20"/>
        </w:rPr>
        <w:t>plantillas</w:t>
      </w:r>
      <w:r w:rsidRPr="00BE527C">
        <w:rPr>
          <w:rFonts w:ascii="Century Gothic" w:hAnsi="Century Gothic" w:cs="Arial"/>
          <w:sz w:val="20"/>
          <w:szCs w:val="20"/>
        </w:rPr>
        <w:t>.</w:t>
      </w:r>
    </w:p>
    <w:p w14:paraId="55423637" w14:textId="186D6380" w:rsidR="00B754BE" w:rsidRPr="00BE527C" w:rsidRDefault="00B754BE" w:rsidP="00A913C4">
      <w:pPr>
        <w:pStyle w:val="Prrafodelista"/>
        <w:numPr>
          <w:ilvl w:val="1"/>
          <w:numId w:val="15"/>
        </w:numPr>
        <w:jc w:val="both"/>
        <w:rPr>
          <w:rFonts w:ascii="Century Gothic" w:hAnsi="Century Gothic" w:cs="Arial"/>
          <w:sz w:val="20"/>
          <w:szCs w:val="20"/>
        </w:rPr>
      </w:pPr>
      <w:r w:rsidRPr="00BE527C">
        <w:rPr>
          <w:rFonts w:ascii="Century Gothic" w:hAnsi="Century Gothic" w:cs="Arial"/>
          <w:sz w:val="20"/>
          <w:szCs w:val="20"/>
        </w:rPr>
        <w:t xml:space="preserve">Definición de tamaños, soportes, gramaje y </w:t>
      </w:r>
      <w:r w:rsidR="00BE527C">
        <w:rPr>
          <w:rFonts w:ascii="Century Gothic" w:hAnsi="Century Gothic" w:cs="Arial"/>
          <w:sz w:val="20"/>
          <w:szCs w:val="20"/>
        </w:rPr>
        <w:t>herramientas</w:t>
      </w:r>
    </w:p>
    <w:p w14:paraId="2D0DB5D6" w14:textId="77777777" w:rsidR="00603334" w:rsidRDefault="00B754BE" w:rsidP="00A913C4">
      <w:pPr>
        <w:pStyle w:val="Prrafodelista"/>
        <w:numPr>
          <w:ilvl w:val="1"/>
          <w:numId w:val="15"/>
        </w:numPr>
        <w:jc w:val="both"/>
        <w:rPr>
          <w:rFonts w:ascii="Century Gothic" w:hAnsi="Century Gothic" w:cs="Arial"/>
          <w:sz w:val="20"/>
          <w:szCs w:val="20"/>
        </w:rPr>
      </w:pPr>
      <w:r w:rsidRPr="00BE527C">
        <w:rPr>
          <w:rFonts w:ascii="Century Gothic" w:hAnsi="Century Gothic" w:cs="Arial"/>
          <w:sz w:val="20"/>
          <w:szCs w:val="20"/>
        </w:rPr>
        <w:t>Instructivo de diligenciamiento de los formatos</w:t>
      </w:r>
      <w:r w:rsidR="00060FC8">
        <w:rPr>
          <w:rFonts w:ascii="Century Gothic" w:hAnsi="Century Gothic" w:cs="Arial"/>
          <w:sz w:val="20"/>
          <w:szCs w:val="20"/>
        </w:rPr>
        <w:t xml:space="preserve">, plantillas </w:t>
      </w:r>
      <w:r w:rsidRPr="00BE527C">
        <w:rPr>
          <w:rFonts w:ascii="Century Gothic" w:hAnsi="Century Gothic" w:cs="Arial"/>
          <w:sz w:val="20"/>
          <w:szCs w:val="20"/>
        </w:rPr>
        <w:t xml:space="preserve">y formularios </w:t>
      </w:r>
    </w:p>
    <w:p w14:paraId="0E563D26" w14:textId="5C290766" w:rsidR="00B754BE" w:rsidRPr="00603334" w:rsidRDefault="00B754BE" w:rsidP="00A913C4">
      <w:pPr>
        <w:pStyle w:val="Prrafodelista"/>
        <w:numPr>
          <w:ilvl w:val="1"/>
          <w:numId w:val="15"/>
        </w:numPr>
        <w:jc w:val="both"/>
        <w:rPr>
          <w:rFonts w:ascii="Century Gothic" w:hAnsi="Century Gothic" w:cs="Arial"/>
          <w:sz w:val="20"/>
          <w:szCs w:val="20"/>
        </w:rPr>
      </w:pPr>
      <w:r w:rsidRPr="00603334">
        <w:rPr>
          <w:rFonts w:ascii="Century Gothic" w:hAnsi="Century Gothic" w:cs="Arial"/>
          <w:sz w:val="20"/>
          <w:szCs w:val="20"/>
        </w:rPr>
        <w:t xml:space="preserve">Forma de producción e ingreso de los documentos </w:t>
      </w:r>
    </w:p>
    <w:p w14:paraId="3BCE4D7F" w14:textId="77777777" w:rsidR="00B754BE" w:rsidRPr="00BE527C" w:rsidRDefault="00B754BE" w:rsidP="00A913C4">
      <w:pPr>
        <w:pStyle w:val="Prrafodelista"/>
        <w:numPr>
          <w:ilvl w:val="0"/>
          <w:numId w:val="17"/>
        </w:numPr>
        <w:jc w:val="both"/>
        <w:rPr>
          <w:rFonts w:ascii="Century Gothic" w:hAnsi="Century Gothic" w:cs="Arial"/>
          <w:sz w:val="20"/>
          <w:szCs w:val="20"/>
        </w:rPr>
      </w:pPr>
      <w:r w:rsidRPr="00BE527C">
        <w:rPr>
          <w:rFonts w:ascii="Century Gothic" w:hAnsi="Century Gothic" w:cs="Arial"/>
          <w:sz w:val="20"/>
          <w:szCs w:val="20"/>
        </w:rPr>
        <w:t>Seguridad de la información</w:t>
      </w:r>
    </w:p>
    <w:p w14:paraId="747FCC36" w14:textId="257437DA" w:rsidR="00B754BE" w:rsidRPr="00BE527C" w:rsidRDefault="00B754BE" w:rsidP="00A913C4">
      <w:pPr>
        <w:pStyle w:val="Default"/>
        <w:numPr>
          <w:ilvl w:val="0"/>
          <w:numId w:val="17"/>
        </w:numPr>
        <w:jc w:val="both"/>
        <w:rPr>
          <w:rFonts w:ascii="Century Gothic" w:hAnsi="Century Gothic"/>
          <w:color w:val="auto"/>
          <w:sz w:val="20"/>
          <w:szCs w:val="20"/>
        </w:rPr>
      </w:pPr>
      <w:r w:rsidRPr="00BE527C">
        <w:rPr>
          <w:rFonts w:ascii="Century Gothic" w:hAnsi="Century Gothic"/>
          <w:color w:val="auto"/>
          <w:sz w:val="20"/>
          <w:szCs w:val="20"/>
        </w:rPr>
        <w:t>Política</w:t>
      </w:r>
      <w:r w:rsidR="00603334">
        <w:rPr>
          <w:rFonts w:ascii="Century Gothic" w:hAnsi="Century Gothic"/>
          <w:color w:val="auto"/>
          <w:sz w:val="20"/>
          <w:szCs w:val="20"/>
        </w:rPr>
        <w:t xml:space="preserve"> de</w:t>
      </w:r>
      <w:r w:rsidRPr="00BE527C">
        <w:rPr>
          <w:rFonts w:ascii="Century Gothic" w:hAnsi="Century Gothic"/>
          <w:color w:val="auto"/>
          <w:sz w:val="20"/>
          <w:szCs w:val="20"/>
        </w:rPr>
        <w:t xml:space="preserve"> preservación a largo plazo, materiales, herramientas e insumos.</w:t>
      </w:r>
    </w:p>
    <w:p w14:paraId="2A16FA69" w14:textId="77777777" w:rsidR="00B754BE" w:rsidRPr="00BE527C" w:rsidRDefault="00B754BE" w:rsidP="00A913C4">
      <w:pPr>
        <w:pStyle w:val="Default"/>
        <w:numPr>
          <w:ilvl w:val="0"/>
          <w:numId w:val="17"/>
        </w:numPr>
        <w:jc w:val="both"/>
        <w:rPr>
          <w:rFonts w:ascii="Century Gothic" w:hAnsi="Century Gothic"/>
          <w:color w:val="auto"/>
          <w:sz w:val="20"/>
          <w:szCs w:val="20"/>
        </w:rPr>
      </w:pPr>
      <w:r w:rsidRPr="00BE527C">
        <w:rPr>
          <w:rFonts w:ascii="Century Gothic" w:hAnsi="Century Gothic"/>
          <w:color w:val="auto"/>
          <w:sz w:val="20"/>
          <w:szCs w:val="20"/>
        </w:rPr>
        <w:t>Definición de los documentos que de acuerdo al proceso y su respectiva caracterización se deben convertir a formatos PDF. (Documentos inmodificables), (digitalización electrónica).</w:t>
      </w:r>
    </w:p>
    <w:p w14:paraId="69567AF7" w14:textId="77777777" w:rsidR="00B754BE" w:rsidRPr="00BE527C" w:rsidRDefault="00B754BE" w:rsidP="00A913C4">
      <w:pPr>
        <w:pStyle w:val="Default"/>
        <w:numPr>
          <w:ilvl w:val="0"/>
          <w:numId w:val="17"/>
        </w:numPr>
        <w:jc w:val="both"/>
        <w:rPr>
          <w:rFonts w:ascii="Century Gothic" w:hAnsi="Century Gothic"/>
          <w:color w:val="auto"/>
          <w:sz w:val="20"/>
          <w:szCs w:val="20"/>
        </w:rPr>
      </w:pPr>
      <w:r w:rsidRPr="00BE527C">
        <w:rPr>
          <w:rFonts w:ascii="Century Gothic" w:hAnsi="Century Gothic"/>
          <w:color w:val="auto"/>
          <w:sz w:val="20"/>
          <w:szCs w:val="20"/>
        </w:rPr>
        <w:t>Clasificación de los documentos de apoyo, control de impresiones, copias y fotocopias mediante el uso de sellos húmedos.</w:t>
      </w:r>
    </w:p>
    <w:p w14:paraId="35B855A2" w14:textId="7B5EDC68" w:rsidR="00B754BE" w:rsidRPr="00BE527C" w:rsidRDefault="00B754BE" w:rsidP="00A913C4">
      <w:pPr>
        <w:pStyle w:val="Prrafodelista"/>
        <w:numPr>
          <w:ilvl w:val="0"/>
          <w:numId w:val="17"/>
        </w:numPr>
        <w:jc w:val="both"/>
        <w:rPr>
          <w:rFonts w:ascii="Century Gothic" w:hAnsi="Century Gothic" w:cs="Arial"/>
          <w:sz w:val="20"/>
          <w:szCs w:val="20"/>
        </w:rPr>
      </w:pPr>
      <w:r w:rsidRPr="00BE527C">
        <w:rPr>
          <w:rFonts w:ascii="Century Gothic" w:hAnsi="Century Gothic" w:cs="Arial"/>
          <w:sz w:val="20"/>
          <w:szCs w:val="20"/>
        </w:rPr>
        <w:t xml:space="preserve">Implementación de la Política de uso, administración y gestión de Correo Electrónico. </w:t>
      </w:r>
    </w:p>
    <w:p w14:paraId="2A38D0F7" w14:textId="77777777" w:rsidR="00B754BE" w:rsidRDefault="00B754BE" w:rsidP="00B754BE">
      <w:pPr>
        <w:pStyle w:val="Default"/>
        <w:spacing w:before="120"/>
        <w:ind w:left="-142"/>
        <w:jc w:val="both"/>
        <w:rPr>
          <w:b/>
          <w:color w:val="auto"/>
          <w:sz w:val="20"/>
          <w:szCs w:val="20"/>
        </w:rPr>
      </w:pPr>
    </w:p>
    <w:p w14:paraId="347BB3AC" w14:textId="21185BD9" w:rsidR="00221F8D" w:rsidRPr="00221F8D" w:rsidRDefault="00B754BE" w:rsidP="00B944E7">
      <w:pPr>
        <w:pStyle w:val="Ttulo4"/>
      </w:pPr>
      <w:r w:rsidRPr="00221F8D">
        <w:lastRenderedPageBreak/>
        <w:t>Recepción Documental</w:t>
      </w:r>
    </w:p>
    <w:p w14:paraId="60B56088" w14:textId="104AA213" w:rsidR="00B754BE" w:rsidRPr="003417A2" w:rsidRDefault="00B754BE" w:rsidP="000E099E">
      <w:pPr>
        <w:pStyle w:val="Default"/>
        <w:spacing w:before="120"/>
        <w:jc w:val="both"/>
        <w:rPr>
          <w:rFonts w:ascii="Century Gothic" w:hAnsi="Century Gothic"/>
          <w:color w:val="auto"/>
          <w:sz w:val="20"/>
          <w:szCs w:val="20"/>
        </w:rPr>
      </w:pPr>
      <w:r w:rsidRPr="003417A2">
        <w:rPr>
          <w:rFonts w:ascii="Century Gothic" w:hAnsi="Century Gothic"/>
          <w:color w:val="auto"/>
          <w:sz w:val="20"/>
          <w:szCs w:val="20"/>
        </w:rPr>
        <w:t>Corresponde al conjunto de actividades que</w:t>
      </w:r>
      <w:r w:rsidR="008F2C4B" w:rsidRPr="003417A2">
        <w:rPr>
          <w:rFonts w:ascii="Century Gothic" w:hAnsi="Century Gothic"/>
          <w:color w:val="auto"/>
          <w:sz w:val="20"/>
          <w:szCs w:val="20"/>
        </w:rPr>
        <w:t xml:space="preserve"> se deben definir y establecer para</w:t>
      </w:r>
      <w:r w:rsidRPr="003417A2">
        <w:rPr>
          <w:rFonts w:ascii="Century Gothic" w:hAnsi="Century Gothic"/>
          <w:color w:val="auto"/>
          <w:sz w:val="20"/>
          <w:szCs w:val="20"/>
        </w:rPr>
        <w:t xml:space="preserve"> garantiza</w:t>
      </w:r>
      <w:r w:rsidR="008F2C4B" w:rsidRPr="003417A2">
        <w:rPr>
          <w:rFonts w:ascii="Century Gothic" w:hAnsi="Century Gothic"/>
          <w:color w:val="auto"/>
          <w:sz w:val="20"/>
          <w:szCs w:val="20"/>
        </w:rPr>
        <w:t>r</w:t>
      </w:r>
      <w:r w:rsidRPr="003417A2">
        <w:rPr>
          <w:rFonts w:ascii="Century Gothic" w:hAnsi="Century Gothic"/>
          <w:color w:val="auto"/>
          <w:sz w:val="20"/>
          <w:szCs w:val="20"/>
        </w:rPr>
        <w:t xml:space="preserve"> la recepción de los documentos externos, requisitos</w:t>
      </w:r>
      <w:r w:rsidR="008F2C4B" w:rsidRPr="003417A2">
        <w:rPr>
          <w:rFonts w:ascii="Century Gothic" w:hAnsi="Century Gothic"/>
          <w:color w:val="auto"/>
          <w:sz w:val="20"/>
          <w:szCs w:val="20"/>
        </w:rPr>
        <w:t xml:space="preserve"> y</w:t>
      </w:r>
      <w:r w:rsidRPr="003417A2">
        <w:rPr>
          <w:rFonts w:ascii="Century Gothic" w:hAnsi="Century Gothic"/>
          <w:color w:val="auto"/>
          <w:sz w:val="20"/>
          <w:szCs w:val="20"/>
        </w:rPr>
        <w:t xml:space="preserve"> exigidos </w:t>
      </w:r>
      <w:r w:rsidR="008F2C4B" w:rsidRPr="003417A2">
        <w:rPr>
          <w:rFonts w:ascii="Century Gothic" w:hAnsi="Century Gothic"/>
          <w:color w:val="auto"/>
          <w:sz w:val="20"/>
          <w:szCs w:val="20"/>
        </w:rPr>
        <w:t>en</w:t>
      </w:r>
      <w:r w:rsidRPr="003417A2">
        <w:rPr>
          <w:rFonts w:ascii="Century Gothic" w:hAnsi="Century Gothic"/>
          <w:color w:val="auto"/>
          <w:sz w:val="20"/>
          <w:szCs w:val="20"/>
        </w:rPr>
        <w:t xml:space="preserve"> los trámites de la entidad</w:t>
      </w:r>
      <w:r w:rsidR="008F2C4B" w:rsidRPr="003417A2">
        <w:rPr>
          <w:rFonts w:ascii="Century Gothic" w:hAnsi="Century Gothic"/>
          <w:color w:val="auto"/>
          <w:sz w:val="20"/>
          <w:szCs w:val="20"/>
        </w:rPr>
        <w:t xml:space="preserve">, así como de las </w:t>
      </w:r>
      <w:r w:rsidRPr="003417A2">
        <w:rPr>
          <w:rFonts w:ascii="Century Gothic" w:hAnsi="Century Gothic"/>
          <w:color w:val="auto"/>
          <w:sz w:val="20"/>
          <w:szCs w:val="20"/>
        </w:rPr>
        <w:t xml:space="preserve">solicitudes recibidas </w:t>
      </w:r>
      <w:r w:rsidR="008F2C4B" w:rsidRPr="003417A2">
        <w:rPr>
          <w:rFonts w:ascii="Century Gothic" w:hAnsi="Century Gothic"/>
          <w:color w:val="auto"/>
          <w:sz w:val="20"/>
          <w:szCs w:val="20"/>
        </w:rPr>
        <w:t>en cada uno de los canales de comunicación definidos por la entidad</w:t>
      </w:r>
      <w:r w:rsidRPr="003417A2">
        <w:rPr>
          <w:rFonts w:ascii="Century Gothic" w:hAnsi="Century Gothic"/>
          <w:color w:val="auto"/>
          <w:sz w:val="20"/>
          <w:szCs w:val="20"/>
        </w:rPr>
        <w:t>.</w:t>
      </w:r>
    </w:p>
    <w:p w14:paraId="29452237" w14:textId="77777777" w:rsidR="00B754BE" w:rsidRDefault="00B754BE" w:rsidP="00B754BE">
      <w:pPr>
        <w:pStyle w:val="Default"/>
        <w:spacing w:before="120"/>
        <w:ind w:left="-142"/>
        <w:jc w:val="both"/>
        <w:rPr>
          <w:sz w:val="20"/>
          <w:szCs w:val="20"/>
        </w:rPr>
      </w:pPr>
    </w:p>
    <w:p w14:paraId="5C3E6588" w14:textId="1B717307" w:rsidR="00B754BE" w:rsidRPr="006021FD" w:rsidRDefault="003417A2" w:rsidP="00352F3C">
      <w:pPr>
        <w:jc w:val="both"/>
        <w:rPr>
          <w:rFonts w:ascii="Century Gothic" w:hAnsi="Century Gothic" w:cs="Arial"/>
          <w:sz w:val="20"/>
          <w:szCs w:val="20"/>
        </w:rPr>
      </w:pPr>
      <w:r w:rsidRPr="006021FD">
        <w:rPr>
          <w:rFonts w:ascii="Century Gothic" w:hAnsi="Century Gothic" w:cs="Arial"/>
          <w:sz w:val="20"/>
          <w:szCs w:val="20"/>
        </w:rPr>
        <w:t xml:space="preserve">La </w:t>
      </w:r>
      <w:r w:rsidR="00B754BE" w:rsidRPr="006021FD">
        <w:rPr>
          <w:rFonts w:ascii="Century Gothic" w:hAnsi="Century Gothic" w:cs="Arial"/>
          <w:sz w:val="20"/>
          <w:szCs w:val="20"/>
        </w:rPr>
        <w:t>recepción documental</w:t>
      </w:r>
      <w:r w:rsidRPr="006021FD">
        <w:rPr>
          <w:rFonts w:ascii="Century Gothic" w:hAnsi="Century Gothic" w:cs="Arial"/>
          <w:sz w:val="20"/>
          <w:szCs w:val="20"/>
        </w:rPr>
        <w:t xml:space="preserve"> debe</w:t>
      </w:r>
      <w:r w:rsidR="00B754BE" w:rsidRPr="006021FD">
        <w:rPr>
          <w:rFonts w:ascii="Century Gothic" w:hAnsi="Century Gothic" w:cs="Arial"/>
          <w:sz w:val="20"/>
          <w:szCs w:val="20"/>
        </w:rPr>
        <w:t xml:space="preserve"> estandariza</w:t>
      </w:r>
      <w:r w:rsidRPr="006021FD">
        <w:rPr>
          <w:rFonts w:ascii="Century Gothic" w:hAnsi="Century Gothic" w:cs="Arial"/>
          <w:sz w:val="20"/>
          <w:szCs w:val="20"/>
        </w:rPr>
        <w:t>r</w:t>
      </w:r>
      <w:r w:rsidR="00B754BE" w:rsidRPr="006021FD">
        <w:rPr>
          <w:rFonts w:ascii="Century Gothic" w:hAnsi="Century Gothic" w:cs="Arial"/>
          <w:sz w:val="20"/>
          <w:szCs w:val="20"/>
        </w:rPr>
        <w:t xml:space="preserve"> cada una de los procesos y actividades necesarias tanto para los documentos recibidos en físico y aquellos recibidos por medios electrónicos.</w:t>
      </w:r>
    </w:p>
    <w:p w14:paraId="60C9EC2B" w14:textId="77777777" w:rsidR="00B754BE" w:rsidRPr="00352F3C" w:rsidRDefault="00B754BE" w:rsidP="00352F3C">
      <w:pPr>
        <w:pStyle w:val="Default"/>
        <w:spacing w:before="120"/>
        <w:jc w:val="both"/>
        <w:rPr>
          <w:rFonts w:ascii="Century Gothic" w:hAnsi="Century Gothic"/>
          <w:color w:val="auto"/>
          <w:sz w:val="20"/>
          <w:szCs w:val="20"/>
        </w:rPr>
      </w:pPr>
      <w:r w:rsidRPr="00352F3C">
        <w:rPr>
          <w:rFonts w:ascii="Century Gothic" w:hAnsi="Century Gothic"/>
          <w:color w:val="auto"/>
          <w:sz w:val="20"/>
          <w:szCs w:val="20"/>
        </w:rPr>
        <w:t>El desarrollo de este proceso involucra las siguientes consideraciones:</w:t>
      </w:r>
    </w:p>
    <w:p w14:paraId="3D761EB0" w14:textId="4F88A81A" w:rsidR="00B754BE" w:rsidRPr="006021FD" w:rsidRDefault="00B754BE" w:rsidP="00A913C4">
      <w:pPr>
        <w:pStyle w:val="Default"/>
        <w:numPr>
          <w:ilvl w:val="0"/>
          <w:numId w:val="8"/>
        </w:numPr>
        <w:spacing w:before="120"/>
        <w:jc w:val="both"/>
        <w:rPr>
          <w:rFonts w:ascii="Century Gothic" w:hAnsi="Century Gothic"/>
          <w:color w:val="auto"/>
          <w:sz w:val="20"/>
          <w:szCs w:val="20"/>
        </w:rPr>
      </w:pPr>
      <w:r w:rsidRPr="006021FD">
        <w:rPr>
          <w:rFonts w:ascii="Century Gothic" w:hAnsi="Century Gothic"/>
          <w:color w:val="auto"/>
          <w:sz w:val="20"/>
          <w:szCs w:val="20"/>
        </w:rPr>
        <w:t xml:space="preserve">La recepción de documentos debe corresponder estrictamente a los procedimientos </w:t>
      </w:r>
      <w:r w:rsidR="006021FD">
        <w:rPr>
          <w:rFonts w:ascii="Century Gothic" w:hAnsi="Century Gothic"/>
          <w:color w:val="auto"/>
          <w:sz w:val="20"/>
          <w:szCs w:val="20"/>
        </w:rPr>
        <w:t>establecidos</w:t>
      </w:r>
      <w:r w:rsidRPr="006021FD">
        <w:rPr>
          <w:rFonts w:ascii="Century Gothic" w:hAnsi="Century Gothic"/>
          <w:color w:val="auto"/>
          <w:sz w:val="20"/>
          <w:szCs w:val="20"/>
        </w:rPr>
        <w:t xml:space="preserve"> para la atención de usuarios que utilizan los servicios de la </w:t>
      </w:r>
      <w:r w:rsidR="006021FD" w:rsidRPr="006021FD">
        <w:rPr>
          <w:rFonts w:ascii="Century Gothic" w:hAnsi="Century Gothic"/>
          <w:color w:val="auto"/>
          <w:sz w:val="20"/>
          <w:szCs w:val="20"/>
        </w:rPr>
        <w:t>entidad</w:t>
      </w:r>
      <w:r w:rsidR="006021FD">
        <w:rPr>
          <w:rFonts w:ascii="Century Gothic" w:hAnsi="Century Gothic"/>
          <w:color w:val="auto"/>
          <w:sz w:val="20"/>
          <w:szCs w:val="20"/>
        </w:rPr>
        <w:t>.</w:t>
      </w:r>
    </w:p>
    <w:p w14:paraId="77842372" w14:textId="22DB4DB5" w:rsidR="00B754BE" w:rsidRPr="008476DE" w:rsidRDefault="00B754BE" w:rsidP="00A913C4">
      <w:pPr>
        <w:pStyle w:val="Default"/>
        <w:numPr>
          <w:ilvl w:val="0"/>
          <w:numId w:val="8"/>
        </w:numPr>
        <w:spacing w:before="120"/>
        <w:jc w:val="both"/>
        <w:rPr>
          <w:rFonts w:ascii="Century Gothic" w:hAnsi="Century Gothic"/>
          <w:color w:val="auto"/>
          <w:sz w:val="20"/>
          <w:szCs w:val="20"/>
        </w:rPr>
      </w:pPr>
      <w:r w:rsidRPr="008476DE">
        <w:rPr>
          <w:rFonts w:ascii="Century Gothic" w:hAnsi="Century Gothic"/>
          <w:color w:val="auto"/>
          <w:sz w:val="20"/>
          <w:szCs w:val="20"/>
        </w:rPr>
        <w:t xml:space="preserve">El trámite de </w:t>
      </w:r>
      <w:r w:rsidR="008476DE" w:rsidRPr="008476DE">
        <w:rPr>
          <w:rFonts w:ascii="Century Gothic" w:hAnsi="Century Gothic"/>
          <w:color w:val="auto"/>
          <w:sz w:val="20"/>
          <w:szCs w:val="20"/>
        </w:rPr>
        <w:t>d</w:t>
      </w:r>
      <w:r w:rsidRPr="008476DE">
        <w:rPr>
          <w:rFonts w:ascii="Century Gothic" w:hAnsi="Century Gothic"/>
          <w:color w:val="auto"/>
          <w:sz w:val="20"/>
          <w:szCs w:val="20"/>
        </w:rPr>
        <w:t xml:space="preserve">ocumentos soporte, deben atender a las exigencias normativas externas e internas correspondientes al proceso que aplique, legibilidad, autenticidad, fiabilidad y veracidad de la información contenida y además corresponda por asunto a </w:t>
      </w:r>
      <w:r w:rsidR="008476DE" w:rsidRPr="008476DE">
        <w:rPr>
          <w:rFonts w:ascii="Century Gothic" w:hAnsi="Century Gothic"/>
          <w:color w:val="auto"/>
          <w:sz w:val="20"/>
          <w:szCs w:val="20"/>
        </w:rPr>
        <w:t xml:space="preserve">los </w:t>
      </w:r>
      <w:r w:rsidRPr="008476DE">
        <w:rPr>
          <w:rFonts w:ascii="Century Gothic" w:hAnsi="Century Gothic"/>
          <w:color w:val="auto"/>
          <w:sz w:val="20"/>
          <w:szCs w:val="20"/>
        </w:rPr>
        <w:t>trámite</w:t>
      </w:r>
      <w:r w:rsidR="008476DE" w:rsidRPr="008476DE">
        <w:rPr>
          <w:rFonts w:ascii="Century Gothic" w:hAnsi="Century Gothic"/>
          <w:color w:val="auto"/>
          <w:sz w:val="20"/>
          <w:szCs w:val="20"/>
        </w:rPr>
        <w:t>s atendidos por la entidad</w:t>
      </w:r>
      <w:r w:rsidRPr="008476DE">
        <w:rPr>
          <w:rFonts w:ascii="Century Gothic" w:hAnsi="Century Gothic"/>
          <w:color w:val="auto"/>
          <w:sz w:val="20"/>
          <w:szCs w:val="20"/>
        </w:rPr>
        <w:t>.</w:t>
      </w:r>
    </w:p>
    <w:p w14:paraId="6BFAAFD6" w14:textId="5C53B63A" w:rsidR="00B754BE" w:rsidRPr="00352F3C" w:rsidRDefault="00B754BE" w:rsidP="00746185">
      <w:pPr>
        <w:pStyle w:val="Default"/>
        <w:spacing w:before="120"/>
        <w:jc w:val="both"/>
        <w:rPr>
          <w:rFonts w:ascii="Century Gothic" w:hAnsi="Century Gothic"/>
          <w:color w:val="auto"/>
          <w:sz w:val="20"/>
          <w:szCs w:val="20"/>
        </w:rPr>
      </w:pPr>
      <w:r w:rsidRPr="00352F3C">
        <w:rPr>
          <w:rFonts w:ascii="Century Gothic" w:hAnsi="Century Gothic"/>
          <w:color w:val="auto"/>
          <w:sz w:val="20"/>
          <w:szCs w:val="20"/>
        </w:rPr>
        <w:t>Se</w:t>
      </w:r>
      <w:r w:rsidR="00352F3C" w:rsidRPr="00352F3C">
        <w:rPr>
          <w:rFonts w:ascii="Century Gothic" w:hAnsi="Century Gothic"/>
          <w:color w:val="auto"/>
          <w:sz w:val="20"/>
          <w:szCs w:val="20"/>
        </w:rPr>
        <w:t xml:space="preserve"> deben elaborar</w:t>
      </w:r>
      <w:r w:rsidRPr="00352F3C">
        <w:rPr>
          <w:rFonts w:ascii="Century Gothic" w:hAnsi="Century Gothic"/>
          <w:color w:val="auto"/>
          <w:sz w:val="20"/>
          <w:szCs w:val="20"/>
        </w:rPr>
        <w:t xml:space="preserve"> los procedimientos necesarios </w:t>
      </w:r>
      <w:r w:rsidR="00352F3C" w:rsidRPr="00352F3C">
        <w:rPr>
          <w:rFonts w:ascii="Century Gothic" w:hAnsi="Century Gothic"/>
          <w:color w:val="auto"/>
          <w:sz w:val="20"/>
          <w:szCs w:val="20"/>
        </w:rPr>
        <w:t>para el</w:t>
      </w:r>
      <w:r w:rsidRPr="00352F3C">
        <w:rPr>
          <w:rFonts w:ascii="Century Gothic" w:hAnsi="Century Gothic"/>
          <w:color w:val="auto"/>
          <w:sz w:val="20"/>
          <w:szCs w:val="20"/>
        </w:rPr>
        <w:t xml:space="preserve"> proceso de recepción documental:</w:t>
      </w:r>
    </w:p>
    <w:p w14:paraId="136AF449" w14:textId="3CE7E5E2" w:rsidR="00B754BE" w:rsidRPr="00352F3C" w:rsidRDefault="00352F3C" w:rsidP="00A913C4">
      <w:pPr>
        <w:pStyle w:val="Default"/>
        <w:numPr>
          <w:ilvl w:val="0"/>
          <w:numId w:val="9"/>
        </w:numPr>
        <w:spacing w:before="120"/>
        <w:jc w:val="both"/>
        <w:rPr>
          <w:rFonts w:ascii="Century Gothic" w:hAnsi="Century Gothic"/>
          <w:color w:val="auto"/>
          <w:sz w:val="20"/>
          <w:szCs w:val="20"/>
        </w:rPr>
      </w:pPr>
      <w:r w:rsidRPr="00352F3C">
        <w:rPr>
          <w:rFonts w:ascii="Century Gothic" w:hAnsi="Century Gothic"/>
          <w:color w:val="auto"/>
          <w:sz w:val="20"/>
          <w:szCs w:val="20"/>
        </w:rPr>
        <w:t>Procedimiento que incluya el proceso de validación y/o revisión de</w:t>
      </w:r>
      <w:r w:rsidR="00B754BE" w:rsidRPr="00352F3C">
        <w:rPr>
          <w:rFonts w:ascii="Century Gothic" w:hAnsi="Century Gothic"/>
          <w:color w:val="auto"/>
          <w:sz w:val="20"/>
          <w:szCs w:val="20"/>
        </w:rPr>
        <w:t xml:space="preserve"> la calidad del registro o documento recibido, su legibilidad y veracidad.</w:t>
      </w:r>
    </w:p>
    <w:p w14:paraId="373B56E0" w14:textId="4BB60929" w:rsidR="00B754BE" w:rsidRDefault="00B754BE" w:rsidP="00B754BE">
      <w:pPr>
        <w:pStyle w:val="Default"/>
        <w:jc w:val="both"/>
        <w:rPr>
          <w:color w:val="auto"/>
          <w:sz w:val="20"/>
          <w:szCs w:val="20"/>
        </w:rPr>
      </w:pPr>
    </w:p>
    <w:p w14:paraId="218A45FC" w14:textId="77777777" w:rsidR="00746185" w:rsidRDefault="00746185" w:rsidP="00B754BE">
      <w:pPr>
        <w:pStyle w:val="Default"/>
        <w:jc w:val="both"/>
        <w:rPr>
          <w:color w:val="auto"/>
          <w:sz w:val="20"/>
          <w:szCs w:val="20"/>
        </w:rPr>
      </w:pPr>
    </w:p>
    <w:p w14:paraId="13DC9207" w14:textId="68C13C9D" w:rsidR="00B754BE" w:rsidRPr="00194203" w:rsidRDefault="00B754BE" w:rsidP="00B944E7">
      <w:pPr>
        <w:pStyle w:val="Ttulo3"/>
      </w:pPr>
      <w:bookmarkStart w:id="31" w:name="_Toc74809771"/>
      <w:r w:rsidRPr="00194203">
        <w:t>Gestión y trámite documental</w:t>
      </w:r>
      <w:bookmarkEnd w:id="31"/>
    </w:p>
    <w:p w14:paraId="0FDADE07" w14:textId="77777777" w:rsidR="00B754BE" w:rsidRDefault="00B754BE" w:rsidP="00194203">
      <w:pPr>
        <w:pStyle w:val="Default"/>
        <w:jc w:val="both"/>
        <w:rPr>
          <w:b/>
          <w:color w:val="auto"/>
          <w:sz w:val="20"/>
          <w:szCs w:val="20"/>
        </w:rPr>
      </w:pPr>
    </w:p>
    <w:p w14:paraId="5A8470F5" w14:textId="20500EBC" w:rsidR="00B754BE" w:rsidRPr="00194203" w:rsidRDefault="00B754BE" w:rsidP="00B944E7">
      <w:pPr>
        <w:pStyle w:val="Ttulo4"/>
      </w:pPr>
      <w:r w:rsidRPr="00194203">
        <w:t>Definición</w:t>
      </w:r>
    </w:p>
    <w:p w14:paraId="631FB419" w14:textId="77777777" w:rsidR="00194203" w:rsidRDefault="00194203" w:rsidP="00194203">
      <w:pPr>
        <w:pStyle w:val="Default"/>
        <w:jc w:val="both"/>
        <w:rPr>
          <w:color w:val="auto"/>
          <w:sz w:val="20"/>
          <w:szCs w:val="20"/>
        </w:rPr>
      </w:pPr>
    </w:p>
    <w:p w14:paraId="5665B965" w14:textId="09343DDA" w:rsidR="00746185" w:rsidRDefault="00746185" w:rsidP="00746185">
      <w:pPr>
        <w:pStyle w:val="Default"/>
        <w:jc w:val="both"/>
        <w:rPr>
          <w:rFonts w:ascii="Century Gothic" w:hAnsi="Century Gothic"/>
          <w:color w:val="auto"/>
          <w:sz w:val="20"/>
          <w:szCs w:val="20"/>
        </w:rPr>
      </w:pPr>
      <w:r w:rsidRPr="00194203">
        <w:rPr>
          <w:rFonts w:ascii="Century Gothic" w:hAnsi="Century Gothic"/>
          <w:color w:val="auto"/>
          <w:sz w:val="20"/>
          <w:szCs w:val="20"/>
        </w:rPr>
        <w:t xml:space="preserve">Los documentos a </w:t>
      </w:r>
      <w:r>
        <w:rPr>
          <w:rFonts w:ascii="Century Gothic" w:hAnsi="Century Gothic"/>
          <w:color w:val="auto"/>
          <w:sz w:val="20"/>
          <w:szCs w:val="20"/>
        </w:rPr>
        <w:t>gestionar, distribuir</w:t>
      </w:r>
      <w:r w:rsidRPr="00194203">
        <w:rPr>
          <w:rFonts w:ascii="Century Gothic" w:hAnsi="Century Gothic"/>
          <w:color w:val="auto"/>
          <w:sz w:val="20"/>
          <w:szCs w:val="20"/>
        </w:rPr>
        <w:t xml:space="preserve"> y tramitar se convierten en parte fundamental del proceso, los cuales con base en su contenido, condiciones y características proporcionan a dicho flujo un estado, los cuales </w:t>
      </w:r>
      <w:r>
        <w:rPr>
          <w:rFonts w:ascii="Century Gothic" w:hAnsi="Century Gothic"/>
          <w:color w:val="auto"/>
          <w:sz w:val="20"/>
          <w:szCs w:val="20"/>
        </w:rPr>
        <w:t xml:space="preserve">lo </w:t>
      </w:r>
      <w:r w:rsidRPr="00194203">
        <w:rPr>
          <w:rFonts w:ascii="Century Gothic" w:hAnsi="Century Gothic"/>
          <w:color w:val="auto"/>
          <w:sz w:val="20"/>
          <w:szCs w:val="20"/>
        </w:rPr>
        <w:t xml:space="preserve">habilitan o </w:t>
      </w:r>
      <w:r>
        <w:rPr>
          <w:rFonts w:ascii="Century Gothic" w:hAnsi="Century Gothic"/>
          <w:color w:val="auto"/>
          <w:sz w:val="20"/>
          <w:szCs w:val="20"/>
        </w:rPr>
        <w:t xml:space="preserve">no </w:t>
      </w:r>
      <w:r w:rsidRPr="00194203">
        <w:rPr>
          <w:rFonts w:ascii="Century Gothic" w:hAnsi="Century Gothic"/>
          <w:color w:val="auto"/>
          <w:sz w:val="20"/>
          <w:szCs w:val="20"/>
        </w:rPr>
        <w:t xml:space="preserve">para continuar </w:t>
      </w:r>
      <w:r>
        <w:rPr>
          <w:rFonts w:ascii="Century Gothic" w:hAnsi="Century Gothic"/>
          <w:color w:val="auto"/>
          <w:sz w:val="20"/>
          <w:szCs w:val="20"/>
        </w:rPr>
        <w:t>en la siguiente etapa</w:t>
      </w:r>
      <w:r w:rsidR="0080122D">
        <w:rPr>
          <w:rFonts w:ascii="Century Gothic" w:hAnsi="Century Gothic"/>
          <w:color w:val="auto"/>
          <w:sz w:val="20"/>
          <w:szCs w:val="20"/>
        </w:rPr>
        <w:t xml:space="preserve"> del proceso</w:t>
      </w:r>
      <w:r>
        <w:rPr>
          <w:rFonts w:ascii="Century Gothic" w:hAnsi="Century Gothic"/>
          <w:color w:val="auto"/>
          <w:sz w:val="20"/>
          <w:szCs w:val="20"/>
        </w:rPr>
        <w:t>, características habilitantes debidamente parametrizadas y definidas en cada procedimiento dentro del SGC</w:t>
      </w:r>
      <w:r w:rsidRPr="00194203">
        <w:rPr>
          <w:rFonts w:ascii="Century Gothic" w:hAnsi="Century Gothic"/>
          <w:color w:val="auto"/>
          <w:sz w:val="20"/>
          <w:szCs w:val="20"/>
        </w:rPr>
        <w:t>.</w:t>
      </w:r>
    </w:p>
    <w:p w14:paraId="5E4D3A2C" w14:textId="77777777" w:rsidR="00746185" w:rsidRPr="00194203" w:rsidRDefault="00746185" w:rsidP="00746185">
      <w:pPr>
        <w:pStyle w:val="Default"/>
        <w:jc w:val="both"/>
        <w:rPr>
          <w:rFonts w:ascii="Century Gothic" w:hAnsi="Century Gothic"/>
          <w:color w:val="auto"/>
          <w:sz w:val="20"/>
          <w:szCs w:val="20"/>
        </w:rPr>
      </w:pPr>
    </w:p>
    <w:p w14:paraId="25EE4C9C" w14:textId="5D804AE4" w:rsidR="00B754BE" w:rsidRPr="00194203" w:rsidRDefault="0005285E" w:rsidP="00194203">
      <w:pPr>
        <w:pStyle w:val="Default"/>
        <w:jc w:val="both"/>
        <w:rPr>
          <w:rFonts w:ascii="Century Gothic" w:hAnsi="Century Gothic"/>
          <w:color w:val="auto"/>
          <w:sz w:val="20"/>
          <w:szCs w:val="20"/>
        </w:rPr>
      </w:pPr>
      <w:r>
        <w:rPr>
          <w:rFonts w:ascii="Century Gothic" w:hAnsi="Century Gothic"/>
          <w:color w:val="auto"/>
          <w:sz w:val="20"/>
          <w:szCs w:val="20"/>
        </w:rPr>
        <w:t>En razón a lo anterior, c</w:t>
      </w:r>
      <w:r w:rsidR="00B754BE" w:rsidRPr="00194203">
        <w:rPr>
          <w:rFonts w:ascii="Century Gothic" w:hAnsi="Century Gothic"/>
          <w:color w:val="auto"/>
          <w:sz w:val="20"/>
          <w:szCs w:val="20"/>
        </w:rPr>
        <w:t>orresponde al conjunto de actividades necesarias para la vinculación de los documentos y registros</w:t>
      </w:r>
      <w:r>
        <w:rPr>
          <w:rFonts w:ascii="Century Gothic" w:hAnsi="Century Gothic"/>
          <w:color w:val="auto"/>
          <w:sz w:val="20"/>
          <w:szCs w:val="20"/>
        </w:rPr>
        <w:t xml:space="preserve"> producidos y exigidos</w:t>
      </w:r>
      <w:r w:rsidR="00B754BE" w:rsidRPr="00194203">
        <w:rPr>
          <w:rFonts w:ascii="Century Gothic" w:hAnsi="Century Gothic"/>
          <w:color w:val="auto"/>
          <w:sz w:val="20"/>
          <w:szCs w:val="20"/>
        </w:rPr>
        <w:t xml:space="preserve"> </w:t>
      </w:r>
      <w:r w:rsidR="005301FD">
        <w:rPr>
          <w:rFonts w:ascii="Century Gothic" w:hAnsi="Century Gothic"/>
          <w:color w:val="auto"/>
          <w:sz w:val="20"/>
          <w:szCs w:val="20"/>
        </w:rPr>
        <w:t>dentro de un tipo de</w:t>
      </w:r>
      <w:r w:rsidR="00B754BE" w:rsidRPr="00194203">
        <w:rPr>
          <w:rFonts w:ascii="Century Gothic" w:hAnsi="Century Gothic"/>
          <w:color w:val="auto"/>
          <w:sz w:val="20"/>
          <w:szCs w:val="20"/>
        </w:rPr>
        <w:t xml:space="preserve"> trámite</w:t>
      </w:r>
      <w:r>
        <w:rPr>
          <w:rFonts w:ascii="Century Gothic" w:hAnsi="Century Gothic"/>
          <w:color w:val="auto"/>
          <w:sz w:val="20"/>
          <w:szCs w:val="20"/>
        </w:rPr>
        <w:t>, proceso que</w:t>
      </w:r>
      <w:r w:rsidR="00B754BE" w:rsidRPr="00194203">
        <w:rPr>
          <w:rFonts w:ascii="Century Gothic" w:hAnsi="Century Gothic"/>
          <w:color w:val="auto"/>
          <w:sz w:val="20"/>
          <w:szCs w:val="20"/>
        </w:rPr>
        <w:t xml:space="preserve"> incluyen la delegación</w:t>
      </w:r>
      <w:r>
        <w:rPr>
          <w:rFonts w:ascii="Century Gothic" w:hAnsi="Century Gothic"/>
          <w:color w:val="auto"/>
          <w:sz w:val="20"/>
          <w:szCs w:val="20"/>
        </w:rPr>
        <w:t xml:space="preserve"> a un responsable para su gestión, finalización,</w:t>
      </w:r>
      <w:r w:rsidR="00B754BE" w:rsidRPr="00194203">
        <w:rPr>
          <w:rFonts w:ascii="Century Gothic" w:hAnsi="Century Gothic"/>
          <w:color w:val="auto"/>
          <w:sz w:val="20"/>
          <w:szCs w:val="20"/>
        </w:rPr>
        <w:t xml:space="preserve"> control y seguimiento</w:t>
      </w:r>
      <w:r>
        <w:rPr>
          <w:rFonts w:ascii="Century Gothic" w:hAnsi="Century Gothic"/>
          <w:color w:val="auto"/>
          <w:sz w:val="20"/>
          <w:szCs w:val="20"/>
        </w:rPr>
        <w:t>. Documentos que</w:t>
      </w:r>
      <w:r w:rsidR="00B754BE" w:rsidRPr="00194203">
        <w:rPr>
          <w:rFonts w:ascii="Century Gothic" w:hAnsi="Century Gothic"/>
          <w:color w:val="auto"/>
          <w:sz w:val="20"/>
          <w:szCs w:val="20"/>
        </w:rPr>
        <w:t xml:space="preserve"> responde</w:t>
      </w:r>
      <w:r>
        <w:rPr>
          <w:rFonts w:ascii="Century Gothic" w:hAnsi="Century Gothic"/>
          <w:color w:val="auto"/>
          <w:sz w:val="20"/>
          <w:szCs w:val="20"/>
        </w:rPr>
        <w:t xml:space="preserve">n y hacen </w:t>
      </w:r>
      <w:r w:rsidR="005301FD">
        <w:rPr>
          <w:rFonts w:ascii="Century Gothic" w:hAnsi="Century Gothic"/>
          <w:color w:val="auto"/>
          <w:sz w:val="20"/>
          <w:szCs w:val="20"/>
        </w:rPr>
        <w:t xml:space="preserve">parte fundamental </w:t>
      </w:r>
      <w:r>
        <w:rPr>
          <w:rFonts w:ascii="Century Gothic" w:hAnsi="Century Gothic"/>
          <w:color w:val="auto"/>
          <w:sz w:val="20"/>
          <w:szCs w:val="20"/>
        </w:rPr>
        <w:t>de</w:t>
      </w:r>
      <w:r w:rsidR="005301FD">
        <w:rPr>
          <w:rFonts w:ascii="Century Gothic" w:hAnsi="Century Gothic"/>
          <w:color w:val="auto"/>
          <w:sz w:val="20"/>
          <w:szCs w:val="20"/>
        </w:rPr>
        <w:t xml:space="preserve"> las</w:t>
      </w:r>
      <w:r>
        <w:rPr>
          <w:rFonts w:ascii="Century Gothic" w:hAnsi="Century Gothic"/>
          <w:color w:val="auto"/>
          <w:sz w:val="20"/>
          <w:szCs w:val="20"/>
        </w:rPr>
        <w:t xml:space="preserve"> </w:t>
      </w:r>
      <w:r w:rsidR="00B754BE" w:rsidRPr="00194203">
        <w:rPr>
          <w:rFonts w:ascii="Century Gothic" w:hAnsi="Century Gothic"/>
          <w:color w:val="auto"/>
          <w:sz w:val="20"/>
          <w:szCs w:val="20"/>
        </w:rPr>
        <w:t xml:space="preserve">condiciones probatorias, evidencias y requisitos </w:t>
      </w:r>
      <w:r w:rsidR="005301FD">
        <w:rPr>
          <w:rFonts w:ascii="Century Gothic" w:hAnsi="Century Gothic"/>
          <w:color w:val="auto"/>
          <w:sz w:val="20"/>
          <w:szCs w:val="20"/>
        </w:rPr>
        <w:t>del mismo proceso iniciado</w:t>
      </w:r>
      <w:r w:rsidR="00B754BE" w:rsidRPr="00194203">
        <w:rPr>
          <w:rFonts w:ascii="Century Gothic" w:hAnsi="Century Gothic"/>
          <w:color w:val="auto"/>
          <w:sz w:val="20"/>
          <w:szCs w:val="20"/>
        </w:rPr>
        <w:t xml:space="preserve">. </w:t>
      </w:r>
    </w:p>
    <w:p w14:paraId="41FDBBD6" w14:textId="77777777" w:rsidR="00B754BE" w:rsidRDefault="00B754BE" w:rsidP="00194203">
      <w:pPr>
        <w:pStyle w:val="Default"/>
        <w:jc w:val="both"/>
        <w:rPr>
          <w:color w:val="auto"/>
          <w:sz w:val="20"/>
          <w:szCs w:val="20"/>
        </w:rPr>
      </w:pPr>
    </w:p>
    <w:p w14:paraId="3E1BDF4D" w14:textId="48021021" w:rsidR="00B754BE" w:rsidRPr="003F0AC9" w:rsidRDefault="00B754BE" w:rsidP="00B944E7">
      <w:pPr>
        <w:pStyle w:val="Ttulo4"/>
      </w:pPr>
      <w:r w:rsidRPr="003F0AC9">
        <w:t>Alcance</w:t>
      </w:r>
    </w:p>
    <w:p w14:paraId="4E526FA7" w14:textId="77777777" w:rsidR="00B754BE" w:rsidRDefault="00B754BE" w:rsidP="00B754BE">
      <w:pPr>
        <w:jc w:val="both"/>
        <w:rPr>
          <w:rFonts w:ascii="Arial" w:hAnsi="Arial" w:cs="Arial"/>
          <w:sz w:val="20"/>
          <w:szCs w:val="20"/>
        </w:rPr>
      </w:pPr>
    </w:p>
    <w:p w14:paraId="4B923BF9" w14:textId="3BC3AFA1" w:rsidR="00B754BE" w:rsidRDefault="003F0AC9" w:rsidP="003F0AC9">
      <w:pPr>
        <w:jc w:val="both"/>
        <w:rPr>
          <w:rFonts w:ascii="Century Gothic" w:hAnsi="Century Gothic" w:cs="Arial"/>
          <w:sz w:val="20"/>
          <w:szCs w:val="20"/>
        </w:rPr>
      </w:pPr>
      <w:r>
        <w:rPr>
          <w:rFonts w:ascii="Century Gothic" w:hAnsi="Century Gothic" w:cs="Arial"/>
          <w:sz w:val="20"/>
          <w:szCs w:val="20"/>
        </w:rPr>
        <w:t>R</w:t>
      </w:r>
      <w:r w:rsidR="00B754BE" w:rsidRPr="003F0AC9">
        <w:rPr>
          <w:rFonts w:ascii="Century Gothic" w:hAnsi="Century Gothic" w:cs="Arial"/>
          <w:sz w:val="20"/>
          <w:szCs w:val="20"/>
        </w:rPr>
        <w:t>egistro</w:t>
      </w:r>
      <w:r>
        <w:rPr>
          <w:rFonts w:ascii="Century Gothic" w:hAnsi="Century Gothic" w:cs="Arial"/>
          <w:sz w:val="20"/>
          <w:szCs w:val="20"/>
        </w:rPr>
        <w:t xml:space="preserve"> o vinculación</w:t>
      </w:r>
      <w:r w:rsidR="00B754BE" w:rsidRPr="003F0AC9">
        <w:rPr>
          <w:rFonts w:ascii="Century Gothic" w:hAnsi="Century Gothic" w:cs="Arial"/>
          <w:sz w:val="20"/>
          <w:szCs w:val="20"/>
        </w:rPr>
        <w:t xml:space="preserve"> de los documentos</w:t>
      </w:r>
      <w:r>
        <w:rPr>
          <w:rFonts w:ascii="Century Gothic" w:hAnsi="Century Gothic" w:cs="Arial"/>
          <w:sz w:val="20"/>
          <w:szCs w:val="20"/>
        </w:rPr>
        <w:t xml:space="preserve"> al flujo de proceso </w:t>
      </w:r>
      <w:r w:rsidR="00B754BE" w:rsidRPr="003F0AC9">
        <w:rPr>
          <w:rFonts w:ascii="Century Gothic" w:hAnsi="Century Gothic" w:cs="Arial"/>
          <w:sz w:val="20"/>
          <w:szCs w:val="20"/>
        </w:rPr>
        <w:t>Documental</w:t>
      </w:r>
      <w:r>
        <w:rPr>
          <w:rFonts w:ascii="Century Gothic" w:hAnsi="Century Gothic" w:cs="Arial"/>
          <w:sz w:val="20"/>
          <w:szCs w:val="20"/>
        </w:rPr>
        <w:t xml:space="preserve"> (trámite)</w:t>
      </w:r>
      <w:r w:rsidR="00B754BE" w:rsidRPr="003F0AC9">
        <w:rPr>
          <w:rFonts w:ascii="Century Gothic" w:hAnsi="Century Gothic" w:cs="Arial"/>
          <w:sz w:val="20"/>
          <w:szCs w:val="20"/>
        </w:rPr>
        <w:t xml:space="preserve"> </w:t>
      </w:r>
      <w:r>
        <w:rPr>
          <w:rFonts w:ascii="Century Gothic" w:hAnsi="Century Gothic" w:cs="Arial"/>
          <w:sz w:val="20"/>
          <w:szCs w:val="20"/>
        </w:rPr>
        <w:t xml:space="preserve">actividades las cuales se deben documentar dentro del respectivo procedimiento, indicando el flujo, responsables, tiempos y demás registros a producir y/o a exigir </w:t>
      </w:r>
      <w:r w:rsidR="00B754BE" w:rsidRPr="003F0AC9">
        <w:rPr>
          <w:rFonts w:ascii="Century Gothic" w:hAnsi="Century Gothic" w:cs="Arial"/>
          <w:sz w:val="20"/>
          <w:szCs w:val="20"/>
        </w:rPr>
        <w:t xml:space="preserve">hasta su </w:t>
      </w:r>
      <w:r>
        <w:rPr>
          <w:rFonts w:ascii="Century Gothic" w:hAnsi="Century Gothic" w:cs="Arial"/>
          <w:sz w:val="20"/>
          <w:szCs w:val="20"/>
        </w:rPr>
        <w:t>etapa de finalización y cierre del trámite.</w:t>
      </w:r>
    </w:p>
    <w:p w14:paraId="3E4AF268" w14:textId="77777777" w:rsidR="003F0AC9" w:rsidRPr="003F0AC9" w:rsidRDefault="003F0AC9" w:rsidP="003F0AC9">
      <w:pPr>
        <w:jc w:val="both"/>
        <w:rPr>
          <w:rFonts w:ascii="Century Gothic" w:hAnsi="Century Gothic" w:cs="Arial"/>
          <w:sz w:val="20"/>
          <w:szCs w:val="20"/>
        </w:rPr>
      </w:pPr>
    </w:p>
    <w:p w14:paraId="4413A549" w14:textId="3E2FEC24" w:rsidR="00B754BE" w:rsidRPr="003F0AC9" w:rsidRDefault="003F0AC9" w:rsidP="003F0AC9">
      <w:pPr>
        <w:pStyle w:val="Default"/>
        <w:jc w:val="both"/>
        <w:rPr>
          <w:rFonts w:ascii="Century Gothic" w:hAnsi="Century Gothic"/>
          <w:i/>
          <w:color w:val="auto"/>
          <w:sz w:val="20"/>
          <w:szCs w:val="20"/>
        </w:rPr>
      </w:pPr>
      <w:r>
        <w:rPr>
          <w:rFonts w:ascii="Century Gothic" w:hAnsi="Century Gothic"/>
          <w:color w:val="auto"/>
          <w:sz w:val="20"/>
          <w:szCs w:val="20"/>
        </w:rPr>
        <w:t>L</w:t>
      </w:r>
      <w:r w:rsidR="00B754BE" w:rsidRPr="003F0AC9">
        <w:rPr>
          <w:rFonts w:ascii="Century Gothic" w:hAnsi="Century Gothic"/>
          <w:color w:val="auto"/>
          <w:sz w:val="20"/>
          <w:szCs w:val="20"/>
        </w:rPr>
        <w:t>as actividades de</w:t>
      </w:r>
      <w:r>
        <w:rPr>
          <w:rFonts w:ascii="Century Gothic" w:hAnsi="Century Gothic"/>
          <w:color w:val="auto"/>
          <w:sz w:val="20"/>
          <w:szCs w:val="20"/>
        </w:rPr>
        <w:t>l</w:t>
      </w:r>
      <w:r w:rsidR="00B754BE" w:rsidRPr="003F0AC9">
        <w:rPr>
          <w:rFonts w:ascii="Century Gothic" w:hAnsi="Century Gothic"/>
          <w:color w:val="auto"/>
          <w:sz w:val="20"/>
          <w:szCs w:val="20"/>
        </w:rPr>
        <w:t xml:space="preserve"> trámite</w:t>
      </w:r>
      <w:r>
        <w:rPr>
          <w:rFonts w:ascii="Century Gothic" w:hAnsi="Century Gothic"/>
          <w:color w:val="auto"/>
          <w:sz w:val="20"/>
          <w:szCs w:val="20"/>
        </w:rPr>
        <w:t>,</w:t>
      </w:r>
      <w:r w:rsidR="00B754BE" w:rsidRPr="003F0AC9">
        <w:rPr>
          <w:rFonts w:ascii="Century Gothic" w:hAnsi="Century Gothic"/>
          <w:color w:val="auto"/>
          <w:sz w:val="20"/>
          <w:szCs w:val="20"/>
        </w:rPr>
        <w:t xml:space="preserve"> l</w:t>
      </w:r>
      <w:r>
        <w:rPr>
          <w:rFonts w:ascii="Century Gothic" w:hAnsi="Century Gothic"/>
          <w:color w:val="auto"/>
          <w:sz w:val="20"/>
          <w:szCs w:val="20"/>
        </w:rPr>
        <w:t>o</w:t>
      </w:r>
      <w:r w:rsidR="00B754BE" w:rsidRPr="003F0AC9">
        <w:rPr>
          <w:rFonts w:ascii="Century Gothic" w:hAnsi="Century Gothic"/>
          <w:color w:val="auto"/>
          <w:sz w:val="20"/>
          <w:szCs w:val="20"/>
        </w:rPr>
        <w:t xml:space="preserve">s cuales independientemente del origen de los documentos, estos corresponden a una actividad </w:t>
      </w:r>
      <w:r w:rsidR="005C0ACA">
        <w:rPr>
          <w:rFonts w:ascii="Century Gothic" w:hAnsi="Century Gothic"/>
          <w:color w:val="auto"/>
          <w:sz w:val="20"/>
          <w:szCs w:val="20"/>
        </w:rPr>
        <w:t xml:space="preserve">descrita </w:t>
      </w:r>
      <w:r w:rsidR="00B754BE" w:rsidRPr="003F0AC9">
        <w:rPr>
          <w:rFonts w:ascii="Century Gothic" w:hAnsi="Century Gothic"/>
          <w:color w:val="auto"/>
          <w:sz w:val="20"/>
          <w:szCs w:val="20"/>
        </w:rPr>
        <w:t xml:space="preserve">dentro de un proceso ya caracterizado, respecto a </w:t>
      </w:r>
      <w:proofErr w:type="gramStart"/>
      <w:r w:rsidR="00B754BE" w:rsidRPr="003F0AC9">
        <w:rPr>
          <w:rFonts w:ascii="Century Gothic" w:hAnsi="Century Gothic"/>
          <w:color w:val="auto"/>
          <w:sz w:val="20"/>
          <w:szCs w:val="20"/>
        </w:rPr>
        <w:t>que</w:t>
      </w:r>
      <w:proofErr w:type="gramEnd"/>
      <w:r w:rsidR="00B754BE" w:rsidRPr="003F0AC9">
        <w:rPr>
          <w:rFonts w:ascii="Century Gothic" w:hAnsi="Century Gothic"/>
          <w:color w:val="auto"/>
          <w:sz w:val="20"/>
          <w:szCs w:val="20"/>
        </w:rPr>
        <w:t xml:space="preserve"> si no se ejecuta, el proceso</w:t>
      </w:r>
      <w:r w:rsidR="005C0ACA">
        <w:rPr>
          <w:rFonts w:ascii="Century Gothic" w:hAnsi="Century Gothic"/>
          <w:color w:val="auto"/>
          <w:sz w:val="20"/>
          <w:szCs w:val="20"/>
        </w:rPr>
        <w:t xml:space="preserve"> se interrumpe, estado del trámite “en proceso”</w:t>
      </w:r>
      <w:r w:rsidR="00B754BE" w:rsidRPr="003F0AC9">
        <w:rPr>
          <w:rFonts w:ascii="Century Gothic" w:hAnsi="Century Gothic"/>
          <w:color w:val="auto"/>
          <w:sz w:val="20"/>
          <w:szCs w:val="20"/>
        </w:rPr>
        <w:t xml:space="preserve"> </w:t>
      </w:r>
      <w:r w:rsidR="005C0ACA">
        <w:rPr>
          <w:rFonts w:ascii="Century Gothic" w:hAnsi="Century Gothic"/>
          <w:color w:val="auto"/>
          <w:sz w:val="20"/>
          <w:szCs w:val="20"/>
        </w:rPr>
        <w:t>o finalmente se puede perder su control y no atender en el tiempo definido</w:t>
      </w:r>
      <w:r w:rsidR="00B83B16">
        <w:rPr>
          <w:rFonts w:ascii="Century Gothic" w:hAnsi="Century Gothic"/>
          <w:color w:val="auto"/>
          <w:sz w:val="20"/>
          <w:szCs w:val="20"/>
        </w:rPr>
        <w:t xml:space="preserve"> “estado vencido”</w:t>
      </w:r>
    </w:p>
    <w:p w14:paraId="40B8B597" w14:textId="77777777" w:rsidR="00B754BE" w:rsidRDefault="00B754BE" w:rsidP="00B754BE">
      <w:pPr>
        <w:pStyle w:val="Default"/>
        <w:jc w:val="both"/>
        <w:rPr>
          <w:b/>
          <w:color w:val="auto"/>
          <w:sz w:val="20"/>
          <w:szCs w:val="20"/>
        </w:rPr>
      </w:pPr>
    </w:p>
    <w:p w14:paraId="091B340E" w14:textId="759365FC" w:rsidR="00B754BE" w:rsidRPr="00B83B16" w:rsidRDefault="00B754BE" w:rsidP="00B944E7">
      <w:pPr>
        <w:pStyle w:val="Ttulo4"/>
      </w:pPr>
      <w:r w:rsidRPr="00B83B16">
        <w:t>Actividades</w:t>
      </w:r>
    </w:p>
    <w:p w14:paraId="73A8BA86" w14:textId="77777777" w:rsidR="00B754BE" w:rsidRPr="000B1231" w:rsidRDefault="00B754BE" w:rsidP="00B754BE">
      <w:pPr>
        <w:pStyle w:val="Default"/>
        <w:ind w:left="-142"/>
        <w:jc w:val="both"/>
        <w:rPr>
          <w:b/>
          <w:color w:val="auto"/>
          <w:sz w:val="20"/>
          <w:szCs w:val="20"/>
        </w:rPr>
      </w:pPr>
    </w:p>
    <w:p w14:paraId="2B08A4C9" w14:textId="77777777" w:rsidR="00B754BE" w:rsidRPr="00B83B16" w:rsidRDefault="00B754BE" w:rsidP="00B83B16">
      <w:pPr>
        <w:pStyle w:val="Default"/>
        <w:jc w:val="both"/>
        <w:rPr>
          <w:rFonts w:ascii="Century Gothic" w:hAnsi="Century Gothic"/>
          <w:color w:val="auto"/>
          <w:sz w:val="20"/>
          <w:szCs w:val="20"/>
        </w:rPr>
      </w:pPr>
      <w:r w:rsidRPr="00B83B16">
        <w:rPr>
          <w:rFonts w:ascii="Century Gothic" w:hAnsi="Century Gothic"/>
          <w:color w:val="auto"/>
          <w:sz w:val="20"/>
          <w:szCs w:val="20"/>
        </w:rPr>
        <w:t>El desarrollo de este procedimiento involucra las siguientes actividades:</w:t>
      </w:r>
    </w:p>
    <w:p w14:paraId="05A68179" w14:textId="77777777" w:rsidR="00B754BE" w:rsidRPr="00876BA2" w:rsidRDefault="00B754BE" w:rsidP="00B754BE">
      <w:pPr>
        <w:pStyle w:val="Prrafodelista"/>
        <w:ind w:left="-142"/>
        <w:jc w:val="both"/>
        <w:rPr>
          <w:rFonts w:ascii="Arial" w:hAnsi="Arial" w:cs="Arial"/>
          <w:sz w:val="20"/>
          <w:szCs w:val="20"/>
        </w:rPr>
      </w:pPr>
    </w:p>
    <w:p w14:paraId="5FC1B940" w14:textId="71D11DAD" w:rsidR="00B754BE" w:rsidRPr="00B830AF" w:rsidRDefault="00B83B16" w:rsidP="00A913C4">
      <w:pPr>
        <w:pStyle w:val="Prrafodelista"/>
        <w:numPr>
          <w:ilvl w:val="0"/>
          <w:numId w:val="10"/>
        </w:numPr>
        <w:jc w:val="both"/>
        <w:rPr>
          <w:rFonts w:ascii="Century Gothic" w:hAnsi="Century Gothic" w:cs="Arial"/>
          <w:sz w:val="20"/>
          <w:szCs w:val="20"/>
        </w:rPr>
      </w:pPr>
      <w:r w:rsidRPr="00B830AF">
        <w:rPr>
          <w:rFonts w:ascii="Century Gothic" w:hAnsi="Century Gothic" w:cs="Arial"/>
          <w:sz w:val="20"/>
          <w:szCs w:val="20"/>
        </w:rPr>
        <w:lastRenderedPageBreak/>
        <w:t>Elaboración</w:t>
      </w:r>
      <w:r w:rsidR="00B754BE" w:rsidRPr="00B830AF">
        <w:rPr>
          <w:rFonts w:ascii="Century Gothic" w:hAnsi="Century Gothic" w:cs="Arial"/>
          <w:sz w:val="20"/>
          <w:szCs w:val="20"/>
        </w:rPr>
        <w:t xml:space="preserve"> de</w:t>
      </w:r>
      <w:r w:rsidRPr="00B830AF">
        <w:rPr>
          <w:rFonts w:ascii="Century Gothic" w:hAnsi="Century Gothic" w:cs="Arial"/>
          <w:sz w:val="20"/>
          <w:szCs w:val="20"/>
        </w:rPr>
        <w:t>l</w:t>
      </w:r>
      <w:r w:rsidR="00B754BE" w:rsidRPr="00B830AF">
        <w:rPr>
          <w:rFonts w:ascii="Century Gothic" w:hAnsi="Century Gothic" w:cs="Arial"/>
          <w:sz w:val="20"/>
          <w:szCs w:val="20"/>
        </w:rPr>
        <w:t xml:space="preserve"> procedimiento de “Gestión y Trámite” </w:t>
      </w:r>
      <w:r w:rsidRPr="00B830AF">
        <w:rPr>
          <w:rFonts w:ascii="Century Gothic" w:hAnsi="Century Gothic" w:cs="Arial"/>
          <w:sz w:val="20"/>
          <w:szCs w:val="20"/>
        </w:rPr>
        <w:t xml:space="preserve">el cual debe </w:t>
      </w:r>
      <w:r w:rsidR="00B754BE" w:rsidRPr="00B830AF">
        <w:rPr>
          <w:rFonts w:ascii="Century Gothic" w:hAnsi="Century Gothic" w:cs="Arial"/>
          <w:sz w:val="20"/>
          <w:szCs w:val="20"/>
        </w:rPr>
        <w:t>ten</w:t>
      </w:r>
      <w:r w:rsidRPr="00B830AF">
        <w:rPr>
          <w:rFonts w:ascii="Century Gothic" w:hAnsi="Century Gothic" w:cs="Arial"/>
          <w:sz w:val="20"/>
          <w:szCs w:val="20"/>
        </w:rPr>
        <w:t>er</w:t>
      </w:r>
      <w:r w:rsidR="00B754BE" w:rsidRPr="00B830AF">
        <w:rPr>
          <w:rFonts w:ascii="Century Gothic" w:hAnsi="Century Gothic" w:cs="Arial"/>
          <w:sz w:val="20"/>
          <w:szCs w:val="20"/>
        </w:rPr>
        <w:t xml:space="preserve"> en cuenta las siguientes a</w:t>
      </w:r>
      <w:r w:rsidRPr="00B830AF">
        <w:rPr>
          <w:rFonts w:ascii="Century Gothic" w:hAnsi="Century Gothic" w:cs="Arial"/>
          <w:sz w:val="20"/>
          <w:szCs w:val="20"/>
        </w:rPr>
        <w:t>ctividade</w:t>
      </w:r>
      <w:r w:rsidR="00B754BE" w:rsidRPr="00B830AF">
        <w:rPr>
          <w:rFonts w:ascii="Century Gothic" w:hAnsi="Century Gothic" w:cs="Arial"/>
          <w:sz w:val="20"/>
          <w:szCs w:val="20"/>
        </w:rPr>
        <w:t xml:space="preserve">s: </w:t>
      </w:r>
    </w:p>
    <w:p w14:paraId="25ECB23B" w14:textId="36ABA476" w:rsidR="00B754BE" w:rsidRPr="00B830AF" w:rsidRDefault="00B830AF" w:rsidP="00A913C4">
      <w:pPr>
        <w:pStyle w:val="Prrafodelista"/>
        <w:numPr>
          <w:ilvl w:val="1"/>
          <w:numId w:val="10"/>
        </w:numPr>
        <w:jc w:val="both"/>
        <w:rPr>
          <w:rFonts w:ascii="Century Gothic" w:hAnsi="Century Gothic" w:cs="Arial"/>
          <w:sz w:val="20"/>
          <w:szCs w:val="20"/>
        </w:rPr>
      </w:pPr>
      <w:r w:rsidRPr="00B830AF">
        <w:rPr>
          <w:rFonts w:ascii="Century Gothic" w:hAnsi="Century Gothic" w:cs="Arial"/>
          <w:sz w:val="20"/>
          <w:szCs w:val="20"/>
        </w:rPr>
        <w:t>Recepción, producción, registro, vinculación, tipo de</w:t>
      </w:r>
      <w:r w:rsidR="00B754BE" w:rsidRPr="00B830AF">
        <w:rPr>
          <w:rFonts w:ascii="Century Gothic" w:hAnsi="Century Gothic" w:cs="Arial"/>
          <w:sz w:val="20"/>
          <w:szCs w:val="20"/>
        </w:rPr>
        <w:t xml:space="preserve"> trámite y distribución </w:t>
      </w:r>
    </w:p>
    <w:p w14:paraId="1F7A88B0" w14:textId="77777777" w:rsidR="00B830AF" w:rsidRPr="00B830AF" w:rsidRDefault="00B830AF" w:rsidP="00A913C4">
      <w:pPr>
        <w:pStyle w:val="Prrafodelista"/>
        <w:numPr>
          <w:ilvl w:val="1"/>
          <w:numId w:val="10"/>
        </w:numPr>
        <w:jc w:val="both"/>
        <w:rPr>
          <w:rFonts w:ascii="Century Gothic" w:hAnsi="Century Gothic" w:cs="Arial"/>
          <w:sz w:val="20"/>
          <w:szCs w:val="20"/>
        </w:rPr>
      </w:pPr>
      <w:r w:rsidRPr="00B830AF">
        <w:rPr>
          <w:rFonts w:ascii="Century Gothic" w:hAnsi="Century Gothic" w:cs="Arial"/>
          <w:sz w:val="20"/>
          <w:szCs w:val="20"/>
        </w:rPr>
        <w:t>Flujo y etapas de p</w:t>
      </w:r>
      <w:r w:rsidR="00B754BE" w:rsidRPr="00B830AF">
        <w:rPr>
          <w:rFonts w:ascii="Century Gothic" w:hAnsi="Century Gothic" w:cs="Arial"/>
          <w:sz w:val="20"/>
          <w:szCs w:val="20"/>
        </w:rPr>
        <w:t xml:space="preserve">roducción </w:t>
      </w:r>
      <w:r w:rsidRPr="00B830AF">
        <w:rPr>
          <w:rFonts w:ascii="Century Gothic" w:hAnsi="Century Gothic" w:cs="Arial"/>
          <w:sz w:val="20"/>
          <w:szCs w:val="20"/>
        </w:rPr>
        <w:t xml:space="preserve">y vinculación de </w:t>
      </w:r>
      <w:r w:rsidR="00B754BE" w:rsidRPr="00B830AF">
        <w:rPr>
          <w:rFonts w:ascii="Century Gothic" w:hAnsi="Century Gothic" w:cs="Arial"/>
          <w:sz w:val="20"/>
          <w:szCs w:val="20"/>
        </w:rPr>
        <w:t xml:space="preserve">documentos </w:t>
      </w:r>
      <w:r w:rsidRPr="00B830AF">
        <w:rPr>
          <w:rFonts w:ascii="Century Gothic" w:hAnsi="Century Gothic" w:cs="Arial"/>
          <w:sz w:val="20"/>
          <w:szCs w:val="20"/>
        </w:rPr>
        <w:t>interno y externos</w:t>
      </w:r>
    </w:p>
    <w:p w14:paraId="047E3D15" w14:textId="0F8C6005" w:rsidR="00B754BE" w:rsidRPr="00B830AF" w:rsidRDefault="00B830AF" w:rsidP="00A913C4">
      <w:pPr>
        <w:pStyle w:val="Prrafodelista"/>
        <w:numPr>
          <w:ilvl w:val="1"/>
          <w:numId w:val="10"/>
        </w:numPr>
        <w:jc w:val="both"/>
        <w:rPr>
          <w:rFonts w:ascii="Century Gothic" w:hAnsi="Century Gothic" w:cs="Arial"/>
          <w:sz w:val="20"/>
          <w:szCs w:val="20"/>
        </w:rPr>
      </w:pPr>
      <w:r w:rsidRPr="00B830AF">
        <w:rPr>
          <w:rFonts w:ascii="Century Gothic" w:hAnsi="Century Gothic" w:cs="Arial"/>
          <w:sz w:val="20"/>
          <w:szCs w:val="20"/>
        </w:rPr>
        <w:t xml:space="preserve">Producción y vinculación de documentos </w:t>
      </w:r>
      <w:r w:rsidR="00B754BE" w:rsidRPr="00B830AF">
        <w:rPr>
          <w:rFonts w:ascii="Century Gothic" w:hAnsi="Century Gothic" w:cs="Arial"/>
          <w:sz w:val="20"/>
          <w:szCs w:val="20"/>
        </w:rPr>
        <w:t>digitales</w:t>
      </w:r>
    </w:p>
    <w:p w14:paraId="79F9F237" w14:textId="2DF2AAF8" w:rsidR="00B754BE" w:rsidRPr="00B830AF" w:rsidRDefault="00B754BE" w:rsidP="00A913C4">
      <w:pPr>
        <w:pStyle w:val="Prrafodelista"/>
        <w:numPr>
          <w:ilvl w:val="1"/>
          <w:numId w:val="10"/>
        </w:numPr>
        <w:jc w:val="both"/>
        <w:rPr>
          <w:rFonts w:ascii="Century Gothic" w:hAnsi="Century Gothic" w:cs="Arial"/>
          <w:sz w:val="20"/>
          <w:szCs w:val="20"/>
        </w:rPr>
      </w:pPr>
      <w:r w:rsidRPr="00B830AF">
        <w:rPr>
          <w:rFonts w:ascii="Century Gothic" w:hAnsi="Century Gothic" w:cs="Arial"/>
          <w:sz w:val="20"/>
          <w:szCs w:val="20"/>
        </w:rPr>
        <w:t>Consulta</w:t>
      </w:r>
      <w:r w:rsidR="00B830AF" w:rsidRPr="00B830AF">
        <w:rPr>
          <w:rFonts w:ascii="Century Gothic" w:hAnsi="Century Gothic" w:cs="Arial"/>
          <w:sz w:val="20"/>
          <w:szCs w:val="20"/>
        </w:rPr>
        <w:t>, c</w:t>
      </w:r>
      <w:r w:rsidRPr="00B830AF">
        <w:rPr>
          <w:rFonts w:ascii="Century Gothic" w:hAnsi="Century Gothic" w:cs="Arial"/>
          <w:sz w:val="20"/>
          <w:szCs w:val="20"/>
        </w:rPr>
        <w:t>anales de acceso y recuperación</w:t>
      </w:r>
    </w:p>
    <w:p w14:paraId="75837266" w14:textId="77777777" w:rsidR="00B754BE" w:rsidRPr="00B830AF" w:rsidRDefault="00B754BE" w:rsidP="00B754BE">
      <w:pPr>
        <w:pStyle w:val="Prrafodelista"/>
        <w:ind w:left="1440"/>
        <w:jc w:val="both"/>
        <w:rPr>
          <w:rFonts w:ascii="Arial" w:hAnsi="Arial" w:cs="Arial"/>
          <w:sz w:val="12"/>
          <w:szCs w:val="12"/>
        </w:rPr>
      </w:pPr>
    </w:p>
    <w:p w14:paraId="4EC8B2E2" w14:textId="6CF4C3B1" w:rsidR="00B754BE" w:rsidRPr="00B830AF" w:rsidRDefault="00B830AF" w:rsidP="00A913C4">
      <w:pPr>
        <w:pStyle w:val="Prrafodelista"/>
        <w:numPr>
          <w:ilvl w:val="0"/>
          <w:numId w:val="10"/>
        </w:numPr>
        <w:jc w:val="both"/>
        <w:rPr>
          <w:rFonts w:ascii="Century Gothic" w:hAnsi="Century Gothic" w:cs="Arial"/>
          <w:sz w:val="20"/>
          <w:szCs w:val="20"/>
        </w:rPr>
      </w:pPr>
      <w:r w:rsidRPr="00B830AF">
        <w:rPr>
          <w:rFonts w:ascii="Century Gothic" w:hAnsi="Century Gothic" w:cs="Arial"/>
          <w:sz w:val="20"/>
          <w:szCs w:val="20"/>
        </w:rPr>
        <w:t xml:space="preserve">Procedimientos </w:t>
      </w:r>
      <w:r w:rsidR="00B754BE" w:rsidRPr="00B830AF">
        <w:rPr>
          <w:rFonts w:ascii="Century Gothic" w:hAnsi="Century Gothic" w:cs="Arial"/>
          <w:sz w:val="20"/>
          <w:szCs w:val="20"/>
        </w:rPr>
        <w:t xml:space="preserve">de control y seguimiento </w:t>
      </w:r>
      <w:r w:rsidRPr="00B830AF">
        <w:rPr>
          <w:rFonts w:ascii="Century Gothic" w:hAnsi="Century Gothic" w:cs="Arial"/>
          <w:sz w:val="20"/>
          <w:szCs w:val="20"/>
        </w:rPr>
        <w:t>en</w:t>
      </w:r>
      <w:r w:rsidR="00B754BE" w:rsidRPr="00B830AF">
        <w:rPr>
          <w:rFonts w:ascii="Century Gothic" w:hAnsi="Century Gothic" w:cs="Arial"/>
          <w:sz w:val="20"/>
          <w:szCs w:val="20"/>
        </w:rPr>
        <w:t xml:space="preserve"> la atención </w:t>
      </w:r>
      <w:r w:rsidRPr="00B830AF">
        <w:rPr>
          <w:rFonts w:ascii="Century Gothic" w:hAnsi="Century Gothic" w:cs="Arial"/>
          <w:sz w:val="20"/>
          <w:szCs w:val="20"/>
        </w:rPr>
        <w:t xml:space="preserve">y gestión de </w:t>
      </w:r>
      <w:r w:rsidR="00B754BE" w:rsidRPr="00B830AF">
        <w:rPr>
          <w:rFonts w:ascii="Century Gothic" w:hAnsi="Century Gothic" w:cs="Arial"/>
          <w:sz w:val="20"/>
          <w:szCs w:val="20"/>
        </w:rPr>
        <w:t>trámites.</w:t>
      </w:r>
    </w:p>
    <w:p w14:paraId="71935FA9" w14:textId="6DA8F1AE" w:rsidR="00B754BE" w:rsidRDefault="00B754BE" w:rsidP="00A913C4">
      <w:pPr>
        <w:pStyle w:val="Prrafodelista"/>
        <w:numPr>
          <w:ilvl w:val="0"/>
          <w:numId w:val="10"/>
        </w:numPr>
        <w:spacing w:before="120"/>
        <w:jc w:val="both"/>
        <w:rPr>
          <w:rFonts w:ascii="Century Gothic" w:hAnsi="Century Gothic" w:cs="Arial"/>
          <w:color w:val="000000" w:themeColor="text1"/>
          <w:sz w:val="20"/>
          <w:szCs w:val="20"/>
        </w:rPr>
      </w:pPr>
      <w:r w:rsidRPr="005F2B27">
        <w:rPr>
          <w:rFonts w:ascii="Century Gothic" w:hAnsi="Century Gothic" w:cs="Arial"/>
          <w:color w:val="000000" w:themeColor="text1"/>
          <w:sz w:val="20"/>
          <w:szCs w:val="20"/>
        </w:rPr>
        <w:t>Seguimiento y control de los procesos respecto a la ejecución de los trámites</w:t>
      </w:r>
      <w:r w:rsidR="00585A61" w:rsidRPr="005F2B27">
        <w:rPr>
          <w:rFonts w:ascii="Century Gothic" w:hAnsi="Century Gothic" w:cs="Arial"/>
          <w:color w:val="000000" w:themeColor="text1"/>
          <w:sz w:val="20"/>
          <w:szCs w:val="20"/>
        </w:rPr>
        <w:t xml:space="preserve"> y </w:t>
      </w:r>
      <w:r w:rsidRPr="005F2B27">
        <w:rPr>
          <w:rFonts w:ascii="Century Gothic" w:hAnsi="Century Gothic" w:cs="Arial"/>
          <w:color w:val="000000" w:themeColor="text1"/>
          <w:sz w:val="20"/>
          <w:szCs w:val="20"/>
        </w:rPr>
        <w:t>uso oficial de los sistemas y herramientas electrónicas</w:t>
      </w:r>
      <w:r w:rsidR="00585A61" w:rsidRPr="005F2B27">
        <w:rPr>
          <w:rFonts w:ascii="Century Gothic" w:hAnsi="Century Gothic" w:cs="Arial"/>
          <w:color w:val="000000" w:themeColor="text1"/>
          <w:sz w:val="20"/>
          <w:szCs w:val="20"/>
        </w:rPr>
        <w:t>.</w:t>
      </w:r>
      <w:r w:rsidRPr="005F2B27">
        <w:rPr>
          <w:rFonts w:ascii="Century Gothic" w:hAnsi="Century Gothic" w:cs="Arial"/>
          <w:color w:val="000000" w:themeColor="text1"/>
          <w:sz w:val="20"/>
          <w:szCs w:val="20"/>
        </w:rPr>
        <w:t xml:space="preserve"> Los sistemas debe</w:t>
      </w:r>
      <w:r w:rsidR="00B830AF" w:rsidRPr="005F2B27">
        <w:rPr>
          <w:rFonts w:ascii="Century Gothic" w:hAnsi="Century Gothic" w:cs="Arial"/>
          <w:color w:val="000000" w:themeColor="text1"/>
          <w:sz w:val="20"/>
          <w:szCs w:val="20"/>
        </w:rPr>
        <w:t>n</w:t>
      </w:r>
      <w:r w:rsidRPr="005F2B27">
        <w:rPr>
          <w:rFonts w:ascii="Century Gothic" w:hAnsi="Century Gothic" w:cs="Arial"/>
          <w:color w:val="000000" w:themeColor="text1"/>
          <w:sz w:val="20"/>
          <w:szCs w:val="20"/>
        </w:rPr>
        <w:t xml:space="preserve"> permitir conocer el estado de los procesos y trámites.</w:t>
      </w:r>
    </w:p>
    <w:p w14:paraId="054C8B96" w14:textId="77777777" w:rsidR="00E12EBA" w:rsidRPr="005F2B27" w:rsidRDefault="00E12EBA" w:rsidP="00E12EBA">
      <w:pPr>
        <w:pStyle w:val="Prrafodelista"/>
        <w:spacing w:before="120"/>
        <w:jc w:val="both"/>
        <w:rPr>
          <w:rFonts w:ascii="Century Gothic" w:hAnsi="Century Gothic" w:cs="Arial"/>
          <w:color w:val="000000" w:themeColor="text1"/>
          <w:sz w:val="20"/>
          <w:szCs w:val="20"/>
        </w:rPr>
      </w:pPr>
    </w:p>
    <w:p w14:paraId="3DC9CD88" w14:textId="548B3069" w:rsidR="00B754BE" w:rsidRPr="005F2B27" w:rsidRDefault="005F2B27" w:rsidP="00A913C4">
      <w:pPr>
        <w:pStyle w:val="Prrafodelista"/>
        <w:numPr>
          <w:ilvl w:val="0"/>
          <w:numId w:val="10"/>
        </w:numPr>
        <w:spacing w:before="120"/>
        <w:jc w:val="both"/>
        <w:rPr>
          <w:rFonts w:ascii="Century Gothic" w:hAnsi="Century Gothic" w:cs="Arial"/>
          <w:color w:val="000000" w:themeColor="text1"/>
          <w:sz w:val="20"/>
          <w:szCs w:val="20"/>
        </w:rPr>
      </w:pPr>
      <w:r w:rsidRPr="005F2B27">
        <w:rPr>
          <w:rFonts w:ascii="Century Gothic" w:hAnsi="Century Gothic" w:cs="Arial"/>
          <w:color w:val="000000" w:themeColor="text1"/>
          <w:sz w:val="20"/>
          <w:szCs w:val="20"/>
        </w:rPr>
        <w:t>D</w:t>
      </w:r>
      <w:r w:rsidR="00B754BE" w:rsidRPr="005F2B27">
        <w:rPr>
          <w:rFonts w:ascii="Century Gothic" w:hAnsi="Century Gothic" w:cs="Arial"/>
          <w:color w:val="000000" w:themeColor="text1"/>
          <w:sz w:val="20"/>
          <w:szCs w:val="20"/>
        </w:rPr>
        <w:t>iseño de metodologías</w:t>
      </w:r>
      <w:r w:rsidRPr="005F2B27">
        <w:rPr>
          <w:rFonts w:ascii="Century Gothic" w:hAnsi="Century Gothic" w:cs="Arial"/>
          <w:color w:val="000000" w:themeColor="text1"/>
          <w:sz w:val="20"/>
          <w:szCs w:val="20"/>
        </w:rPr>
        <w:t xml:space="preserve"> y elaboración de procedimientos</w:t>
      </w:r>
      <w:r w:rsidR="00B754BE" w:rsidRPr="005F2B27">
        <w:rPr>
          <w:rFonts w:ascii="Century Gothic" w:hAnsi="Century Gothic" w:cs="Arial"/>
          <w:color w:val="000000" w:themeColor="text1"/>
          <w:sz w:val="20"/>
          <w:szCs w:val="20"/>
        </w:rPr>
        <w:t xml:space="preserve">, lineamientos y estrategias </w:t>
      </w:r>
      <w:r w:rsidRPr="005F2B27">
        <w:rPr>
          <w:rFonts w:ascii="Century Gothic" w:hAnsi="Century Gothic" w:cs="Arial"/>
          <w:color w:val="000000" w:themeColor="text1"/>
          <w:sz w:val="20"/>
          <w:szCs w:val="20"/>
        </w:rPr>
        <w:t>para g</w:t>
      </w:r>
      <w:r w:rsidR="00B754BE" w:rsidRPr="005F2B27">
        <w:rPr>
          <w:rFonts w:ascii="Century Gothic" w:hAnsi="Century Gothic" w:cs="Arial"/>
          <w:color w:val="000000" w:themeColor="text1"/>
          <w:sz w:val="20"/>
          <w:szCs w:val="20"/>
        </w:rPr>
        <w:t>aranti</w:t>
      </w:r>
      <w:r w:rsidRPr="005F2B27">
        <w:rPr>
          <w:rFonts w:ascii="Century Gothic" w:hAnsi="Century Gothic" w:cs="Arial"/>
          <w:color w:val="000000" w:themeColor="text1"/>
          <w:sz w:val="20"/>
          <w:szCs w:val="20"/>
        </w:rPr>
        <w:t>zar</w:t>
      </w:r>
      <w:r w:rsidR="00B754BE" w:rsidRPr="005F2B27">
        <w:rPr>
          <w:rFonts w:ascii="Century Gothic" w:hAnsi="Century Gothic" w:cs="Arial"/>
          <w:color w:val="000000" w:themeColor="text1"/>
          <w:sz w:val="20"/>
          <w:szCs w:val="20"/>
        </w:rPr>
        <w:t xml:space="preserve"> el control de los proceso</w:t>
      </w:r>
      <w:r w:rsidRPr="005F2B27">
        <w:rPr>
          <w:rFonts w:ascii="Century Gothic" w:hAnsi="Century Gothic" w:cs="Arial"/>
          <w:color w:val="000000" w:themeColor="text1"/>
          <w:sz w:val="20"/>
          <w:szCs w:val="20"/>
        </w:rPr>
        <w:t xml:space="preserve">s de </w:t>
      </w:r>
      <w:r w:rsidR="00B754BE" w:rsidRPr="005F2B27">
        <w:rPr>
          <w:rFonts w:ascii="Century Gothic" w:hAnsi="Century Gothic" w:cs="Arial"/>
          <w:color w:val="000000" w:themeColor="text1"/>
          <w:sz w:val="20"/>
          <w:szCs w:val="20"/>
        </w:rPr>
        <w:t>trámite</w:t>
      </w:r>
      <w:r w:rsidRPr="005F2B27">
        <w:rPr>
          <w:rFonts w:ascii="Century Gothic" w:hAnsi="Century Gothic" w:cs="Arial"/>
          <w:color w:val="000000" w:themeColor="text1"/>
          <w:sz w:val="20"/>
          <w:szCs w:val="20"/>
        </w:rPr>
        <w:t>,</w:t>
      </w:r>
      <w:r w:rsidR="00B754BE" w:rsidRPr="005F2B27">
        <w:rPr>
          <w:rFonts w:ascii="Century Gothic" w:hAnsi="Century Gothic" w:cs="Arial"/>
          <w:color w:val="000000" w:themeColor="text1"/>
          <w:sz w:val="20"/>
          <w:szCs w:val="20"/>
        </w:rPr>
        <w:t xml:space="preserve"> identificar los tiempos de respuesta y </w:t>
      </w:r>
      <w:r w:rsidRPr="005F2B27">
        <w:rPr>
          <w:rFonts w:ascii="Century Gothic" w:hAnsi="Century Gothic" w:cs="Arial"/>
          <w:color w:val="000000" w:themeColor="text1"/>
          <w:sz w:val="20"/>
          <w:szCs w:val="20"/>
        </w:rPr>
        <w:t xml:space="preserve">demás novedades de atención a </w:t>
      </w:r>
      <w:r w:rsidR="00B754BE" w:rsidRPr="005F2B27">
        <w:rPr>
          <w:rFonts w:ascii="Century Gothic" w:hAnsi="Century Gothic" w:cs="Arial"/>
          <w:color w:val="000000" w:themeColor="text1"/>
          <w:sz w:val="20"/>
          <w:szCs w:val="20"/>
        </w:rPr>
        <w:t>los mismos.</w:t>
      </w:r>
    </w:p>
    <w:p w14:paraId="145BDFD7" w14:textId="77777777" w:rsidR="00B754BE" w:rsidRDefault="00B754BE" w:rsidP="00B754BE">
      <w:pPr>
        <w:pStyle w:val="Default"/>
        <w:jc w:val="both"/>
        <w:rPr>
          <w:color w:val="auto"/>
          <w:sz w:val="20"/>
          <w:szCs w:val="20"/>
        </w:rPr>
      </w:pPr>
    </w:p>
    <w:p w14:paraId="7A5F7CF7" w14:textId="715C6C60" w:rsidR="00B754BE" w:rsidRPr="005F2B27" w:rsidRDefault="00B754BE" w:rsidP="00B944E7">
      <w:pPr>
        <w:pStyle w:val="Ttulo4"/>
      </w:pPr>
      <w:r w:rsidRPr="005F2B27">
        <w:t>Roles y Responsabilidades</w:t>
      </w:r>
    </w:p>
    <w:p w14:paraId="3C4A1A0C" w14:textId="77777777" w:rsidR="00B754BE" w:rsidRPr="0033446E" w:rsidRDefault="00B754BE" w:rsidP="000E099E">
      <w:pPr>
        <w:autoSpaceDE w:val="0"/>
        <w:autoSpaceDN w:val="0"/>
        <w:adjustRightInd w:val="0"/>
        <w:jc w:val="both"/>
        <w:rPr>
          <w:rFonts w:ascii="Arial" w:hAnsi="Arial" w:cs="Arial"/>
          <w:b/>
          <w:bCs/>
          <w:sz w:val="20"/>
          <w:szCs w:val="20"/>
        </w:rPr>
      </w:pPr>
    </w:p>
    <w:p w14:paraId="01D62431" w14:textId="3408B93A" w:rsidR="00B754BE" w:rsidRPr="0033446E" w:rsidRDefault="00B754BE" w:rsidP="000E099E">
      <w:pPr>
        <w:autoSpaceDE w:val="0"/>
        <w:autoSpaceDN w:val="0"/>
        <w:adjustRightInd w:val="0"/>
        <w:jc w:val="both"/>
        <w:rPr>
          <w:rFonts w:ascii="Arial" w:hAnsi="Arial" w:cs="Arial"/>
          <w:sz w:val="20"/>
          <w:szCs w:val="20"/>
        </w:rPr>
      </w:pPr>
      <w:r w:rsidRPr="0033446E">
        <w:rPr>
          <w:rFonts w:ascii="Arial" w:hAnsi="Arial" w:cs="Arial"/>
          <w:sz w:val="20"/>
          <w:szCs w:val="20"/>
        </w:rPr>
        <w:t xml:space="preserve">La </w:t>
      </w:r>
      <w:r w:rsidR="005F2B27">
        <w:rPr>
          <w:rFonts w:ascii="Arial" w:hAnsi="Arial" w:cs="Arial"/>
          <w:sz w:val="20"/>
          <w:szCs w:val="20"/>
        </w:rPr>
        <w:t>Oficina</w:t>
      </w:r>
      <w:r w:rsidRPr="0033446E">
        <w:rPr>
          <w:rFonts w:ascii="Arial" w:hAnsi="Arial" w:cs="Arial"/>
          <w:sz w:val="20"/>
          <w:szCs w:val="20"/>
        </w:rPr>
        <w:t xml:space="preserve"> de Gestión Documental es responsable de:</w:t>
      </w:r>
    </w:p>
    <w:p w14:paraId="0F371983" w14:textId="77777777" w:rsidR="00B754BE" w:rsidRPr="0033446E" w:rsidRDefault="00B754BE" w:rsidP="000E099E">
      <w:pPr>
        <w:autoSpaceDE w:val="0"/>
        <w:autoSpaceDN w:val="0"/>
        <w:adjustRightInd w:val="0"/>
        <w:jc w:val="both"/>
        <w:rPr>
          <w:rFonts w:ascii="Arial" w:hAnsi="Arial" w:cs="Arial"/>
          <w:sz w:val="20"/>
          <w:szCs w:val="20"/>
        </w:rPr>
      </w:pPr>
    </w:p>
    <w:p w14:paraId="4FDA626D" w14:textId="652AB0E6" w:rsidR="00B754BE" w:rsidRPr="005F2B27" w:rsidRDefault="00B754BE" w:rsidP="000E099E">
      <w:pPr>
        <w:autoSpaceDE w:val="0"/>
        <w:autoSpaceDN w:val="0"/>
        <w:adjustRightInd w:val="0"/>
        <w:jc w:val="both"/>
        <w:rPr>
          <w:rFonts w:ascii="Century Gothic" w:hAnsi="Century Gothic" w:cs="Arial"/>
          <w:sz w:val="20"/>
          <w:szCs w:val="20"/>
        </w:rPr>
      </w:pPr>
      <w:r w:rsidRPr="005F2B27">
        <w:rPr>
          <w:rFonts w:ascii="Century Gothic" w:hAnsi="Century Gothic" w:cs="Arial"/>
          <w:sz w:val="20"/>
          <w:szCs w:val="20"/>
        </w:rPr>
        <w:t xml:space="preserve">Generar la </w:t>
      </w:r>
      <w:r w:rsidR="005F2B27" w:rsidRPr="005F2B27">
        <w:rPr>
          <w:rFonts w:ascii="Century Gothic" w:hAnsi="Century Gothic" w:cs="Arial"/>
          <w:sz w:val="20"/>
          <w:szCs w:val="20"/>
        </w:rPr>
        <w:t xml:space="preserve">estructura necesaria y </w:t>
      </w:r>
      <w:r w:rsidRPr="005F2B27">
        <w:rPr>
          <w:rFonts w:ascii="Century Gothic" w:hAnsi="Century Gothic" w:cs="Arial"/>
          <w:sz w:val="20"/>
          <w:szCs w:val="20"/>
        </w:rPr>
        <w:t xml:space="preserve">requerida para la </w:t>
      </w:r>
      <w:r w:rsidR="005F2B27" w:rsidRPr="005F2B27">
        <w:rPr>
          <w:rFonts w:ascii="Century Gothic" w:hAnsi="Century Gothic" w:cs="Arial"/>
          <w:sz w:val="20"/>
          <w:szCs w:val="20"/>
        </w:rPr>
        <w:t xml:space="preserve">eficiente </w:t>
      </w:r>
      <w:r w:rsidRPr="005F2B27">
        <w:rPr>
          <w:rFonts w:ascii="Century Gothic" w:hAnsi="Century Gothic" w:cs="Arial"/>
          <w:sz w:val="20"/>
          <w:szCs w:val="20"/>
        </w:rPr>
        <w:t>administración de los documentos</w:t>
      </w:r>
      <w:r w:rsidR="005F2B27" w:rsidRPr="005F2B27">
        <w:rPr>
          <w:rFonts w:ascii="Century Gothic" w:hAnsi="Century Gothic" w:cs="Arial"/>
          <w:sz w:val="20"/>
          <w:szCs w:val="20"/>
        </w:rPr>
        <w:t xml:space="preserve"> </w:t>
      </w:r>
      <w:r w:rsidRPr="005F2B27">
        <w:rPr>
          <w:rFonts w:ascii="Century Gothic" w:hAnsi="Century Gothic" w:cs="Arial"/>
          <w:sz w:val="20"/>
          <w:szCs w:val="20"/>
        </w:rPr>
        <w:t>y velar por su cumplimiento.</w:t>
      </w:r>
    </w:p>
    <w:p w14:paraId="07FEC40C" w14:textId="77777777" w:rsidR="00B754BE" w:rsidRPr="0033446E" w:rsidRDefault="00B754BE" w:rsidP="000E099E">
      <w:pPr>
        <w:autoSpaceDE w:val="0"/>
        <w:autoSpaceDN w:val="0"/>
        <w:adjustRightInd w:val="0"/>
        <w:ind w:firstLine="708"/>
        <w:jc w:val="both"/>
        <w:rPr>
          <w:rFonts w:ascii="Arial" w:eastAsia="SymbolMT" w:hAnsi="Arial" w:cs="Arial"/>
          <w:sz w:val="20"/>
          <w:szCs w:val="20"/>
        </w:rPr>
      </w:pPr>
    </w:p>
    <w:p w14:paraId="65601C30" w14:textId="4655B389" w:rsidR="00B754BE" w:rsidRPr="00B742FA" w:rsidRDefault="00B754BE" w:rsidP="000E099E">
      <w:pPr>
        <w:autoSpaceDE w:val="0"/>
        <w:autoSpaceDN w:val="0"/>
        <w:adjustRightInd w:val="0"/>
        <w:jc w:val="both"/>
        <w:rPr>
          <w:rFonts w:ascii="Century Gothic" w:hAnsi="Century Gothic" w:cs="Arial"/>
          <w:sz w:val="20"/>
          <w:szCs w:val="20"/>
        </w:rPr>
      </w:pPr>
      <w:r w:rsidRPr="00B742FA">
        <w:rPr>
          <w:rFonts w:ascii="Century Gothic" w:hAnsi="Century Gothic" w:cs="Arial"/>
          <w:sz w:val="20"/>
          <w:szCs w:val="20"/>
        </w:rPr>
        <w:t>La custodia y conservación de los documentos administrativos entregados oficialmente</w:t>
      </w:r>
      <w:r w:rsidR="005F2B27" w:rsidRPr="00B742FA">
        <w:rPr>
          <w:rFonts w:ascii="Century Gothic" w:hAnsi="Century Gothic" w:cs="Arial"/>
          <w:sz w:val="20"/>
          <w:szCs w:val="20"/>
        </w:rPr>
        <w:t xml:space="preserve"> mediante las</w:t>
      </w:r>
      <w:r w:rsidRPr="00B742FA">
        <w:rPr>
          <w:rFonts w:ascii="Century Gothic" w:hAnsi="Century Gothic" w:cs="Arial"/>
          <w:sz w:val="20"/>
          <w:szCs w:val="20"/>
        </w:rPr>
        <w:t xml:space="preserve"> transferencias primarias </w:t>
      </w:r>
      <w:r w:rsidR="00B742FA" w:rsidRPr="00B742FA">
        <w:rPr>
          <w:rFonts w:ascii="Century Gothic" w:hAnsi="Century Gothic" w:cs="Arial"/>
          <w:sz w:val="20"/>
          <w:szCs w:val="20"/>
        </w:rPr>
        <w:t xml:space="preserve">documentales </w:t>
      </w:r>
      <w:r w:rsidRPr="00B742FA">
        <w:rPr>
          <w:rFonts w:ascii="Century Gothic" w:hAnsi="Century Gothic" w:cs="Arial"/>
          <w:sz w:val="20"/>
          <w:szCs w:val="20"/>
        </w:rPr>
        <w:t>al Archivo Central.</w:t>
      </w:r>
    </w:p>
    <w:p w14:paraId="33264092" w14:textId="77777777" w:rsidR="00B754BE" w:rsidRDefault="00B754BE" w:rsidP="000E099E">
      <w:pPr>
        <w:autoSpaceDE w:val="0"/>
        <w:autoSpaceDN w:val="0"/>
        <w:adjustRightInd w:val="0"/>
        <w:jc w:val="both"/>
        <w:rPr>
          <w:rFonts w:ascii="Arial" w:hAnsi="Arial" w:cs="Arial"/>
          <w:sz w:val="20"/>
          <w:szCs w:val="20"/>
        </w:rPr>
      </w:pPr>
    </w:p>
    <w:p w14:paraId="5D87E06D" w14:textId="6D912F28" w:rsidR="00B754BE" w:rsidRPr="00B742FA" w:rsidRDefault="00B754BE" w:rsidP="000E099E">
      <w:pPr>
        <w:autoSpaceDE w:val="0"/>
        <w:autoSpaceDN w:val="0"/>
        <w:adjustRightInd w:val="0"/>
        <w:jc w:val="both"/>
        <w:rPr>
          <w:rFonts w:ascii="Century Gothic" w:hAnsi="Century Gothic" w:cs="Arial"/>
          <w:sz w:val="20"/>
          <w:szCs w:val="20"/>
        </w:rPr>
      </w:pPr>
      <w:r w:rsidRPr="00B742FA">
        <w:rPr>
          <w:rFonts w:ascii="Century Gothic" w:hAnsi="Century Gothic" w:cs="Arial"/>
          <w:sz w:val="20"/>
          <w:szCs w:val="20"/>
        </w:rPr>
        <w:t xml:space="preserve">Realizar los respectivos controles respecto al tratamiento, trámite, distribución y almacenamiento de los </w:t>
      </w:r>
      <w:r w:rsidR="00B742FA" w:rsidRPr="00B742FA">
        <w:rPr>
          <w:rFonts w:ascii="Century Gothic" w:hAnsi="Century Gothic" w:cs="Arial"/>
          <w:sz w:val="20"/>
          <w:szCs w:val="20"/>
        </w:rPr>
        <w:t>documentos.</w:t>
      </w:r>
      <w:r w:rsidRPr="00B742FA">
        <w:rPr>
          <w:rFonts w:ascii="Century Gothic" w:hAnsi="Century Gothic" w:cs="Arial"/>
          <w:sz w:val="20"/>
          <w:szCs w:val="20"/>
        </w:rPr>
        <w:t xml:space="preserve"> </w:t>
      </w:r>
    </w:p>
    <w:p w14:paraId="40B9A910" w14:textId="77777777" w:rsidR="00B754BE" w:rsidRPr="0033446E" w:rsidRDefault="00B754BE" w:rsidP="000E099E">
      <w:pPr>
        <w:autoSpaceDE w:val="0"/>
        <w:autoSpaceDN w:val="0"/>
        <w:adjustRightInd w:val="0"/>
        <w:jc w:val="both"/>
        <w:rPr>
          <w:rFonts w:ascii="Arial" w:hAnsi="Arial" w:cs="Arial"/>
          <w:sz w:val="20"/>
          <w:szCs w:val="20"/>
        </w:rPr>
      </w:pPr>
    </w:p>
    <w:p w14:paraId="731FAE22" w14:textId="65187440" w:rsidR="00B754BE" w:rsidRPr="00B742FA" w:rsidRDefault="00B754BE" w:rsidP="000E099E">
      <w:pPr>
        <w:autoSpaceDE w:val="0"/>
        <w:autoSpaceDN w:val="0"/>
        <w:adjustRightInd w:val="0"/>
        <w:jc w:val="both"/>
        <w:rPr>
          <w:rFonts w:ascii="Century Gothic" w:hAnsi="Century Gothic" w:cs="Arial"/>
          <w:sz w:val="20"/>
          <w:szCs w:val="20"/>
        </w:rPr>
      </w:pPr>
      <w:r w:rsidRPr="00B742FA">
        <w:rPr>
          <w:rFonts w:ascii="Century Gothic" w:hAnsi="Century Gothic" w:cs="Arial"/>
          <w:b/>
          <w:sz w:val="20"/>
          <w:szCs w:val="20"/>
        </w:rPr>
        <w:t>Administrador Documental:</w:t>
      </w:r>
      <w:r w:rsidRPr="00B742FA">
        <w:rPr>
          <w:rFonts w:ascii="Century Gothic" w:hAnsi="Century Gothic" w:cs="Arial"/>
          <w:sz w:val="20"/>
          <w:szCs w:val="20"/>
        </w:rPr>
        <w:t xml:space="preserve"> Empleado responsable de la administración de </w:t>
      </w:r>
      <w:r w:rsidR="00B742FA" w:rsidRPr="00B742FA">
        <w:rPr>
          <w:rFonts w:ascii="Century Gothic" w:hAnsi="Century Gothic" w:cs="Arial"/>
          <w:sz w:val="20"/>
          <w:szCs w:val="20"/>
        </w:rPr>
        <w:t xml:space="preserve">los </w:t>
      </w:r>
      <w:r w:rsidRPr="00B742FA">
        <w:rPr>
          <w:rFonts w:ascii="Century Gothic" w:hAnsi="Century Gothic" w:cs="Arial"/>
          <w:sz w:val="20"/>
          <w:szCs w:val="20"/>
        </w:rPr>
        <w:t xml:space="preserve">documentos propios de su proceso, designado en cada </w:t>
      </w:r>
      <w:r w:rsidR="00D30CA8">
        <w:rPr>
          <w:rFonts w:ascii="Century Gothic" w:hAnsi="Century Gothic" w:cs="Arial"/>
          <w:sz w:val="20"/>
          <w:szCs w:val="20"/>
        </w:rPr>
        <w:t>Oficina</w:t>
      </w:r>
      <w:r w:rsidRPr="00B742FA">
        <w:rPr>
          <w:rFonts w:ascii="Century Gothic" w:hAnsi="Century Gothic" w:cs="Arial"/>
          <w:sz w:val="20"/>
          <w:szCs w:val="20"/>
        </w:rPr>
        <w:t>. Este empleado debe:</w:t>
      </w:r>
    </w:p>
    <w:p w14:paraId="21683156" w14:textId="77777777" w:rsidR="00B754BE" w:rsidRPr="00B742FA" w:rsidRDefault="00B754BE" w:rsidP="000E099E">
      <w:pPr>
        <w:autoSpaceDE w:val="0"/>
        <w:autoSpaceDN w:val="0"/>
        <w:adjustRightInd w:val="0"/>
        <w:jc w:val="both"/>
        <w:rPr>
          <w:rFonts w:ascii="Century Gothic" w:eastAsia="SymbolMT" w:hAnsi="Century Gothic" w:cs="Arial"/>
          <w:sz w:val="20"/>
          <w:szCs w:val="20"/>
        </w:rPr>
      </w:pPr>
    </w:p>
    <w:p w14:paraId="353961C5" w14:textId="77777777" w:rsidR="00B754BE" w:rsidRPr="00B742FA" w:rsidRDefault="00B754BE" w:rsidP="000E099E">
      <w:pPr>
        <w:autoSpaceDE w:val="0"/>
        <w:autoSpaceDN w:val="0"/>
        <w:adjustRightInd w:val="0"/>
        <w:jc w:val="both"/>
        <w:rPr>
          <w:rFonts w:ascii="Century Gothic" w:hAnsi="Century Gothic" w:cs="Arial"/>
          <w:sz w:val="20"/>
          <w:szCs w:val="20"/>
        </w:rPr>
      </w:pPr>
      <w:r w:rsidRPr="00B742FA">
        <w:rPr>
          <w:rFonts w:ascii="Century Gothic" w:hAnsi="Century Gothic" w:cs="Arial"/>
          <w:sz w:val="20"/>
          <w:szCs w:val="20"/>
        </w:rPr>
        <w:t xml:space="preserve">Promover la participación de las dependencias, líderes y expertos de los procesos, en la aplicación de las directrices para la gestión documental, propuestas por el Programa de Gestión Documental PGD y sus diferentes instrumentos archivísticos. </w:t>
      </w:r>
    </w:p>
    <w:p w14:paraId="75689EE0" w14:textId="77777777" w:rsidR="00B754BE" w:rsidRPr="00B742FA" w:rsidRDefault="00B754BE" w:rsidP="000E099E">
      <w:pPr>
        <w:autoSpaceDE w:val="0"/>
        <w:autoSpaceDN w:val="0"/>
        <w:adjustRightInd w:val="0"/>
        <w:jc w:val="both"/>
        <w:rPr>
          <w:rFonts w:ascii="Century Gothic" w:hAnsi="Century Gothic" w:cs="Arial"/>
          <w:sz w:val="20"/>
          <w:szCs w:val="20"/>
        </w:rPr>
      </w:pPr>
    </w:p>
    <w:p w14:paraId="49A3EF2F" w14:textId="72F64B05" w:rsidR="00B754BE" w:rsidRPr="00B742FA" w:rsidRDefault="00B754BE" w:rsidP="000E099E">
      <w:pPr>
        <w:autoSpaceDE w:val="0"/>
        <w:autoSpaceDN w:val="0"/>
        <w:adjustRightInd w:val="0"/>
        <w:jc w:val="both"/>
        <w:rPr>
          <w:rFonts w:ascii="Century Gothic" w:hAnsi="Century Gothic" w:cs="Arial"/>
          <w:sz w:val="20"/>
          <w:szCs w:val="20"/>
        </w:rPr>
      </w:pPr>
      <w:r w:rsidRPr="00B742FA">
        <w:rPr>
          <w:rFonts w:ascii="Century Gothic" w:hAnsi="Century Gothic" w:cs="Arial"/>
          <w:sz w:val="20"/>
          <w:szCs w:val="20"/>
        </w:rPr>
        <w:t>Verificar el cumplimiento de los estándares documentales al interior de su departamento como estrategia de calidad de su propio equipo de trabajo.</w:t>
      </w:r>
    </w:p>
    <w:p w14:paraId="311BC900" w14:textId="77777777" w:rsidR="00B754BE" w:rsidRPr="00B742FA" w:rsidRDefault="00B754BE" w:rsidP="000E099E">
      <w:pPr>
        <w:autoSpaceDE w:val="0"/>
        <w:autoSpaceDN w:val="0"/>
        <w:adjustRightInd w:val="0"/>
        <w:ind w:firstLine="705"/>
        <w:jc w:val="both"/>
        <w:rPr>
          <w:rFonts w:ascii="Century Gothic" w:hAnsi="Century Gothic" w:cs="Arial"/>
          <w:sz w:val="20"/>
          <w:szCs w:val="20"/>
        </w:rPr>
      </w:pPr>
    </w:p>
    <w:p w14:paraId="28746ADF" w14:textId="7D7D71E9" w:rsidR="00B754BE" w:rsidRPr="00B742FA" w:rsidRDefault="00B754BE" w:rsidP="000E099E">
      <w:pPr>
        <w:jc w:val="both"/>
        <w:rPr>
          <w:rFonts w:ascii="Century Gothic" w:hAnsi="Century Gothic" w:cs="Arial"/>
          <w:bCs/>
          <w:sz w:val="20"/>
          <w:szCs w:val="20"/>
          <w:lang w:val="es-ES"/>
        </w:rPr>
      </w:pPr>
      <w:proofErr w:type="spellStart"/>
      <w:r w:rsidRPr="00B742FA">
        <w:rPr>
          <w:rFonts w:ascii="Century Gothic" w:hAnsi="Century Gothic" w:cs="Arial"/>
          <w:b/>
          <w:sz w:val="20"/>
          <w:szCs w:val="20"/>
        </w:rPr>
        <w:t>Radicador</w:t>
      </w:r>
      <w:proofErr w:type="spellEnd"/>
      <w:r w:rsidRPr="00B742FA">
        <w:rPr>
          <w:rFonts w:ascii="Century Gothic" w:hAnsi="Century Gothic" w:cs="Arial"/>
          <w:b/>
          <w:sz w:val="20"/>
          <w:szCs w:val="20"/>
        </w:rPr>
        <w:t>:</w:t>
      </w:r>
      <w:r w:rsidRPr="00B742FA">
        <w:rPr>
          <w:rFonts w:ascii="Century Gothic" w:hAnsi="Century Gothic" w:cs="Arial"/>
          <w:sz w:val="20"/>
          <w:szCs w:val="20"/>
        </w:rPr>
        <w:t xml:space="preserve"> </w:t>
      </w:r>
      <w:r w:rsidRPr="00B742FA">
        <w:rPr>
          <w:rFonts w:ascii="Century Gothic" w:hAnsi="Century Gothic" w:cs="Arial"/>
          <w:bCs/>
          <w:sz w:val="20"/>
          <w:szCs w:val="20"/>
          <w:lang w:val="es-ES"/>
        </w:rPr>
        <w:t xml:space="preserve">Persona </w:t>
      </w:r>
      <w:r w:rsidR="00B742FA" w:rsidRPr="00B742FA">
        <w:rPr>
          <w:rFonts w:ascii="Century Gothic" w:hAnsi="Century Gothic" w:cs="Arial"/>
          <w:bCs/>
          <w:sz w:val="20"/>
          <w:szCs w:val="20"/>
          <w:lang w:val="es-ES"/>
        </w:rPr>
        <w:t xml:space="preserve">responsable </w:t>
      </w:r>
      <w:r w:rsidRPr="00B742FA">
        <w:rPr>
          <w:rFonts w:ascii="Century Gothic" w:hAnsi="Century Gothic" w:cs="Arial"/>
          <w:bCs/>
          <w:sz w:val="20"/>
          <w:szCs w:val="20"/>
          <w:lang w:val="es-ES"/>
        </w:rPr>
        <w:t>ubicada en l</w:t>
      </w:r>
      <w:r w:rsidR="00B742FA" w:rsidRPr="00B742FA">
        <w:rPr>
          <w:rFonts w:ascii="Century Gothic" w:hAnsi="Century Gothic" w:cs="Arial"/>
          <w:bCs/>
          <w:sz w:val="20"/>
          <w:szCs w:val="20"/>
          <w:lang w:val="es-ES"/>
        </w:rPr>
        <w:t xml:space="preserve">a ventanilla única de </w:t>
      </w:r>
      <w:r w:rsidRPr="00B742FA">
        <w:rPr>
          <w:rFonts w:ascii="Century Gothic" w:hAnsi="Century Gothic" w:cs="Arial"/>
          <w:bCs/>
          <w:sz w:val="20"/>
          <w:szCs w:val="20"/>
          <w:lang w:val="es-ES"/>
        </w:rPr>
        <w:t xml:space="preserve">Correspondencia encargada de recibir, las comunicaciones producidas internamente o recibidas externas para su radicación (asignación del número consecutivo de correspondencia) </w:t>
      </w:r>
      <w:r w:rsidR="00B742FA" w:rsidRPr="00B742FA">
        <w:rPr>
          <w:rFonts w:ascii="Century Gothic" w:hAnsi="Century Gothic" w:cs="Arial"/>
          <w:bCs/>
          <w:sz w:val="20"/>
          <w:szCs w:val="20"/>
          <w:lang w:val="es-ES"/>
        </w:rPr>
        <w:t>y</w:t>
      </w:r>
      <w:r w:rsidRPr="00B742FA">
        <w:rPr>
          <w:rFonts w:ascii="Century Gothic" w:hAnsi="Century Gothic" w:cs="Arial"/>
          <w:bCs/>
          <w:sz w:val="20"/>
          <w:szCs w:val="20"/>
          <w:lang w:val="es-ES"/>
        </w:rPr>
        <w:t xml:space="preserve"> posterior distribución.</w:t>
      </w:r>
    </w:p>
    <w:p w14:paraId="3200C98D" w14:textId="77777777" w:rsidR="00B742FA" w:rsidRDefault="00B742FA" w:rsidP="000E099E">
      <w:pPr>
        <w:jc w:val="both"/>
        <w:rPr>
          <w:rFonts w:ascii="Arial" w:hAnsi="Arial" w:cs="Arial"/>
          <w:b/>
          <w:bCs/>
          <w:sz w:val="20"/>
          <w:szCs w:val="20"/>
          <w:lang w:val="es-ES"/>
        </w:rPr>
      </w:pPr>
    </w:p>
    <w:p w14:paraId="1534A762" w14:textId="29AD137C" w:rsidR="00B754BE" w:rsidRPr="00B742FA" w:rsidRDefault="00D30CA8" w:rsidP="000E099E">
      <w:pPr>
        <w:jc w:val="both"/>
        <w:rPr>
          <w:rFonts w:ascii="Century Gothic" w:hAnsi="Century Gothic" w:cs="Arial"/>
          <w:bCs/>
          <w:sz w:val="20"/>
          <w:szCs w:val="20"/>
          <w:lang w:val="es-ES"/>
        </w:rPr>
      </w:pPr>
      <w:r>
        <w:rPr>
          <w:rFonts w:ascii="Century Gothic" w:hAnsi="Century Gothic" w:cs="Arial"/>
          <w:b/>
          <w:bCs/>
          <w:sz w:val="20"/>
          <w:szCs w:val="20"/>
          <w:lang w:val="es-ES"/>
        </w:rPr>
        <w:t>M</w:t>
      </w:r>
      <w:r w:rsidR="00B754BE" w:rsidRPr="00B742FA">
        <w:rPr>
          <w:rFonts w:ascii="Century Gothic" w:hAnsi="Century Gothic" w:cs="Arial"/>
          <w:b/>
          <w:bCs/>
          <w:sz w:val="20"/>
          <w:szCs w:val="20"/>
          <w:lang w:val="es-ES"/>
        </w:rPr>
        <w:t xml:space="preserve">ensajero: </w:t>
      </w:r>
      <w:r w:rsidR="00B754BE" w:rsidRPr="00B742FA">
        <w:rPr>
          <w:rFonts w:ascii="Century Gothic" w:hAnsi="Century Gothic" w:cs="Arial"/>
          <w:bCs/>
          <w:sz w:val="20"/>
          <w:szCs w:val="20"/>
          <w:lang w:val="es-ES"/>
        </w:rPr>
        <w:t xml:space="preserve">Persona </w:t>
      </w:r>
      <w:r w:rsidR="00B742FA" w:rsidRPr="00B742FA">
        <w:rPr>
          <w:rFonts w:ascii="Century Gothic" w:hAnsi="Century Gothic" w:cs="Arial"/>
          <w:bCs/>
          <w:sz w:val="20"/>
          <w:szCs w:val="20"/>
          <w:lang w:val="es-ES"/>
        </w:rPr>
        <w:t>encargada</w:t>
      </w:r>
      <w:r w:rsidR="00B754BE" w:rsidRPr="00B742FA">
        <w:rPr>
          <w:rFonts w:ascii="Century Gothic" w:hAnsi="Century Gothic" w:cs="Arial"/>
          <w:bCs/>
          <w:sz w:val="20"/>
          <w:szCs w:val="20"/>
          <w:lang w:val="es-ES"/>
        </w:rPr>
        <w:t xml:space="preserve"> de </w:t>
      </w:r>
      <w:r w:rsidR="00B742FA" w:rsidRPr="00B742FA">
        <w:rPr>
          <w:rFonts w:ascii="Century Gothic" w:hAnsi="Century Gothic" w:cs="Arial"/>
          <w:bCs/>
          <w:sz w:val="20"/>
          <w:szCs w:val="20"/>
          <w:lang w:val="es-ES"/>
        </w:rPr>
        <w:t>v</w:t>
      </w:r>
      <w:r w:rsidR="00B754BE" w:rsidRPr="00B742FA">
        <w:rPr>
          <w:rFonts w:ascii="Century Gothic" w:hAnsi="Century Gothic" w:cs="Arial"/>
          <w:bCs/>
          <w:sz w:val="20"/>
          <w:szCs w:val="20"/>
          <w:lang w:val="es-ES"/>
        </w:rPr>
        <w:t xml:space="preserve">erificar, clasificar, distribuir, entregar, recibir y controlar las Comunicaciones oficiales de la </w:t>
      </w:r>
      <w:r w:rsidR="00B742FA" w:rsidRPr="00B742FA">
        <w:rPr>
          <w:rFonts w:ascii="Century Gothic" w:hAnsi="Century Gothic" w:cs="Arial"/>
          <w:bCs/>
          <w:sz w:val="20"/>
          <w:szCs w:val="20"/>
          <w:lang w:val="es-ES"/>
        </w:rPr>
        <w:t>entidad</w:t>
      </w:r>
      <w:r w:rsidR="00B754BE" w:rsidRPr="00B742FA">
        <w:rPr>
          <w:rFonts w:ascii="Century Gothic" w:hAnsi="Century Gothic" w:cs="Arial"/>
          <w:bCs/>
          <w:sz w:val="20"/>
          <w:szCs w:val="20"/>
          <w:lang w:val="es-ES"/>
        </w:rPr>
        <w:t>, así como las planillas y demás controles de correspondencia aplicados.</w:t>
      </w:r>
    </w:p>
    <w:p w14:paraId="4FDD1549" w14:textId="77777777" w:rsidR="00B742FA" w:rsidRPr="00B742FA" w:rsidRDefault="00B742FA" w:rsidP="000E099E">
      <w:pPr>
        <w:jc w:val="both"/>
        <w:rPr>
          <w:rFonts w:ascii="Century Gothic" w:hAnsi="Century Gothic" w:cs="Arial"/>
          <w:b/>
          <w:bCs/>
          <w:sz w:val="20"/>
          <w:szCs w:val="20"/>
          <w:lang w:val="es-ES"/>
        </w:rPr>
      </w:pPr>
    </w:p>
    <w:p w14:paraId="20062130" w14:textId="4EE2544C" w:rsidR="00B754BE" w:rsidRPr="00B742FA" w:rsidRDefault="00B754BE" w:rsidP="000E099E">
      <w:pPr>
        <w:jc w:val="both"/>
        <w:rPr>
          <w:rFonts w:ascii="Century Gothic" w:hAnsi="Century Gothic" w:cs="Arial"/>
          <w:bCs/>
          <w:sz w:val="20"/>
          <w:szCs w:val="20"/>
          <w:lang w:val="es-ES"/>
        </w:rPr>
      </w:pPr>
      <w:r w:rsidRPr="00B742FA">
        <w:rPr>
          <w:rFonts w:ascii="Century Gothic" w:hAnsi="Century Gothic" w:cs="Arial"/>
          <w:b/>
          <w:bCs/>
          <w:sz w:val="20"/>
          <w:szCs w:val="20"/>
          <w:lang w:val="es-ES"/>
        </w:rPr>
        <w:t>Gestor documental:</w:t>
      </w:r>
      <w:r w:rsidRPr="00B742FA">
        <w:rPr>
          <w:rFonts w:ascii="Century Gothic" w:hAnsi="Century Gothic" w:cs="Arial"/>
          <w:bCs/>
          <w:sz w:val="20"/>
          <w:szCs w:val="20"/>
          <w:lang w:val="es-ES"/>
        </w:rPr>
        <w:t xml:space="preserve"> Son todos los </w:t>
      </w:r>
      <w:r w:rsidR="00B742FA" w:rsidRPr="00B742FA">
        <w:rPr>
          <w:rFonts w:ascii="Century Gothic" w:hAnsi="Century Gothic" w:cs="Arial"/>
          <w:bCs/>
          <w:sz w:val="20"/>
          <w:szCs w:val="20"/>
          <w:lang w:val="es-ES"/>
        </w:rPr>
        <w:t xml:space="preserve">colaboradores </w:t>
      </w:r>
      <w:r w:rsidRPr="00B742FA">
        <w:rPr>
          <w:rFonts w:ascii="Century Gothic" w:hAnsi="Century Gothic" w:cs="Arial"/>
          <w:bCs/>
          <w:sz w:val="20"/>
          <w:szCs w:val="20"/>
          <w:lang w:val="es-ES"/>
        </w:rPr>
        <w:t xml:space="preserve">de la </w:t>
      </w:r>
      <w:r w:rsidR="00B742FA" w:rsidRPr="00B742FA">
        <w:rPr>
          <w:rFonts w:ascii="Century Gothic" w:hAnsi="Century Gothic" w:cs="Arial"/>
          <w:bCs/>
          <w:sz w:val="20"/>
          <w:szCs w:val="20"/>
          <w:lang w:val="es-ES"/>
        </w:rPr>
        <w:t>entidad</w:t>
      </w:r>
      <w:r w:rsidRPr="00B742FA">
        <w:rPr>
          <w:rFonts w:ascii="Century Gothic" w:hAnsi="Century Gothic" w:cs="Arial"/>
          <w:bCs/>
          <w:sz w:val="20"/>
          <w:szCs w:val="20"/>
          <w:lang w:val="es-ES"/>
        </w:rPr>
        <w:t>, encargadas de recibir, proyectar, tramitar, cerrar y consultar las comunicaciones oficiales asignadas</w:t>
      </w:r>
      <w:r w:rsidR="00B742FA" w:rsidRPr="00B742FA">
        <w:rPr>
          <w:rFonts w:ascii="Century Gothic" w:hAnsi="Century Gothic" w:cs="Arial"/>
          <w:bCs/>
          <w:sz w:val="20"/>
          <w:szCs w:val="20"/>
          <w:lang w:val="es-ES"/>
        </w:rPr>
        <w:t xml:space="preserve">, </w:t>
      </w:r>
      <w:r w:rsidRPr="00B742FA">
        <w:rPr>
          <w:rFonts w:ascii="Century Gothic" w:hAnsi="Century Gothic" w:cs="Arial"/>
          <w:bCs/>
          <w:sz w:val="20"/>
          <w:szCs w:val="20"/>
          <w:lang w:val="es-ES"/>
        </w:rPr>
        <w:t>en cumplimiento de las funciones oficialmente establecidas de acuerdo con su perfil y roll.</w:t>
      </w:r>
    </w:p>
    <w:p w14:paraId="00A9BED1" w14:textId="77777777" w:rsidR="00B742FA" w:rsidRPr="00B742FA" w:rsidRDefault="00B742FA" w:rsidP="000E099E">
      <w:pPr>
        <w:jc w:val="both"/>
        <w:rPr>
          <w:rFonts w:ascii="Century Gothic" w:hAnsi="Century Gothic" w:cs="Arial"/>
          <w:bCs/>
          <w:sz w:val="20"/>
          <w:szCs w:val="20"/>
          <w:lang w:val="es-ES"/>
        </w:rPr>
      </w:pPr>
    </w:p>
    <w:p w14:paraId="2633E5F6" w14:textId="7318EA11" w:rsidR="00B754BE" w:rsidRPr="00B742FA" w:rsidRDefault="00B754BE" w:rsidP="000E099E">
      <w:pPr>
        <w:jc w:val="both"/>
        <w:rPr>
          <w:rFonts w:ascii="Century Gothic" w:hAnsi="Century Gothic" w:cs="Arial"/>
          <w:bCs/>
          <w:i/>
          <w:sz w:val="20"/>
          <w:szCs w:val="20"/>
          <w:lang w:val="es-ES"/>
        </w:rPr>
      </w:pPr>
      <w:r w:rsidRPr="00B742FA">
        <w:rPr>
          <w:rFonts w:ascii="Century Gothic" w:hAnsi="Century Gothic" w:cs="Arial"/>
          <w:bCs/>
          <w:sz w:val="20"/>
          <w:szCs w:val="20"/>
          <w:lang w:val="es-ES"/>
        </w:rPr>
        <w:t>Aplicar las Tablas de Retención Documental</w:t>
      </w:r>
      <w:r w:rsidR="00B742FA" w:rsidRPr="00B742FA">
        <w:rPr>
          <w:rFonts w:ascii="Century Gothic" w:hAnsi="Century Gothic" w:cs="Arial"/>
          <w:bCs/>
          <w:sz w:val="20"/>
          <w:szCs w:val="20"/>
          <w:lang w:val="es-ES"/>
        </w:rPr>
        <w:t xml:space="preserve"> en su última versión</w:t>
      </w:r>
      <w:r w:rsidRPr="00B742FA">
        <w:rPr>
          <w:rFonts w:ascii="Century Gothic" w:hAnsi="Century Gothic" w:cs="Arial"/>
          <w:bCs/>
          <w:sz w:val="20"/>
          <w:szCs w:val="20"/>
          <w:lang w:val="es-ES"/>
        </w:rPr>
        <w:t xml:space="preserve">, produciendo, elaborando o recibiendo los </w:t>
      </w:r>
      <w:r w:rsidR="00B742FA" w:rsidRPr="00B742FA">
        <w:rPr>
          <w:rFonts w:ascii="Century Gothic" w:hAnsi="Century Gothic" w:cs="Arial"/>
          <w:bCs/>
          <w:sz w:val="20"/>
          <w:szCs w:val="20"/>
          <w:lang w:val="es-ES"/>
        </w:rPr>
        <w:t xml:space="preserve">documentos </w:t>
      </w:r>
      <w:r w:rsidRPr="00B742FA">
        <w:rPr>
          <w:rFonts w:ascii="Century Gothic" w:hAnsi="Century Gothic" w:cs="Arial"/>
          <w:bCs/>
          <w:sz w:val="20"/>
          <w:szCs w:val="20"/>
          <w:lang w:val="es-ES"/>
        </w:rPr>
        <w:t>correspondientes en los tiempos</w:t>
      </w:r>
      <w:r w:rsidR="00B742FA" w:rsidRPr="00B742FA">
        <w:rPr>
          <w:rFonts w:ascii="Century Gothic" w:hAnsi="Century Gothic" w:cs="Arial"/>
          <w:bCs/>
          <w:sz w:val="20"/>
          <w:szCs w:val="20"/>
          <w:lang w:val="es-ES"/>
        </w:rPr>
        <w:t>,</w:t>
      </w:r>
      <w:r w:rsidRPr="00B742FA">
        <w:rPr>
          <w:rFonts w:ascii="Century Gothic" w:hAnsi="Century Gothic" w:cs="Arial"/>
          <w:bCs/>
          <w:sz w:val="20"/>
          <w:szCs w:val="20"/>
          <w:lang w:val="es-ES"/>
        </w:rPr>
        <w:t xml:space="preserve"> etapas </w:t>
      </w:r>
      <w:r w:rsidR="00B742FA" w:rsidRPr="00B742FA">
        <w:rPr>
          <w:rFonts w:ascii="Century Gothic" w:hAnsi="Century Gothic" w:cs="Arial"/>
          <w:bCs/>
          <w:sz w:val="20"/>
          <w:szCs w:val="20"/>
          <w:lang w:val="es-ES"/>
        </w:rPr>
        <w:t xml:space="preserve">y procesos </w:t>
      </w:r>
      <w:r w:rsidRPr="00B742FA">
        <w:rPr>
          <w:rFonts w:ascii="Century Gothic" w:hAnsi="Century Gothic" w:cs="Arial"/>
          <w:bCs/>
          <w:sz w:val="20"/>
          <w:szCs w:val="20"/>
          <w:lang w:val="es-ES"/>
        </w:rPr>
        <w:t>preestablecid</w:t>
      </w:r>
      <w:r w:rsidR="00B742FA" w:rsidRPr="00B742FA">
        <w:rPr>
          <w:rFonts w:ascii="Century Gothic" w:hAnsi="Century Gothic" w:cs="Arial"/>
          <w:bCs/>
          <w:sz w:val="20"/>
          <w:szCs w:val="20"/>
          <w:lang w:val="es-ES"/>
        </w:rPr>
        <w:t>o</w:t>
      </w:r>
      <w:r w:rsidRPr="00B742FA">
        <w:rPr>
          <w:rFonts w:ascii="Century Gothic" w:hAnsi="Century Gothic" w:cs="Arial"/>
          <w:bCs/>
          <w:sz w:val="20"/>
          <w:szCs w:val="20"/>
          <w:lang w:val="es-ES"/>
        </w:rPr>
        <w:t>s.</w:t>
      </w:r>
    </w:p>
    <w:p w14:paraId="41FDFFF7" w14:textId="77777777" w:rsidR="00B742FA" w:rsidRPr="00177501" w:rsidRDefault="00B742FA" w:rsidP="000E099E">
      <w:pPr>
        <w:jc w:val="both"/>
        <w:rPr>
          <w:rFonts w:ascii="Arial" w:hAnsi="Arial" w:cs="Arial"/>
          <w:bCs/>
          <w:sz w:val="20"/>
          <w:szCs w:val="20"/>
        </w:rPr>
      </w:pPr>
    </w:p>
    <w:p w14:paraId="3009D8B3" w14:textId="155D6275" w:rsidR="00B754BE" w:rsidRPr="00B742FA" w:rsidRDefault="00B754BE" w:rsidP="000E099E">
      <w:pPr>
        <w:jc w:val="both"/>
        <w:rPr>
          <w:rFonts w:ascii="Century Gothic" w:hAnsi="Century Gothic" w:cs="Arial"/>
          <w:bCs/>
          <w:sz w:val="20"/>
          <w:szCs w:val="20"/>
        </w:rPr>
      </w:pPr>
      <w:r w:rsidRPr="00B742FA">
        <w:rPr>
          <w:rFonts w:ascii="Century Gothic" w:hAnsi="Century Gothic" w:cs="Arial"/>
          <w:bCs/>
          <w:sz w:val="20"/>
          <w:szCs w:val="20"/>
        </w:rPr>
        <w:lastRenderedPageBreak/>
        <w:t xml:space="preserve">Crear y conformar los respectivos expedientes documentales </w:t>
      </w:r>
      <w:r w:rsidR="00B742FA" w:rsidRPr="00B742FA">
        <w:rPr>
          <w:rFonts w:ascii="Century Gothic" w:hAnsi="Century Gothic" w:cs="Arial"/>
          <w:bCs/>
          <w:sz w:val="20"/>
          <w:szCs w:val="20"/>
        </w:rPr>
        <w:t>de conformidad con las TRD de su dependencia</w:t>
      </w:r>
      <w:r w:rsidRPr="00B742FA">
        <w:rPr>
          <w:rFonts w:ascii="Century Gothic" w:hAnsi="Century Gothic" w:cs="Arial"/>
          <w:bCs/>
          <w:sz w:val="20"/>
          <w:szCs w:val="20"/>
        </w:rPr>
        <w:t xml:space="preserve">, asegurando los tipos documentales correspondientes en las unidades de conservación expedientes </w:t>
      </w:r>
      <w:r w:rsidR="00B742FA" w:rsidRPr="00B742FA">
        <w:rPr>
          <w:rFonts w:ascii="Century Gothic" w:hAnsi="Century Gothic" w:cs="Arial"/>
          <w:bCs/>
          <w:sz w:val="20"/>
          <w:szCs w:val="20"/>
        </w:rPr>
        <w:t xml:space="preserve">físicos o </w:t>
      </w:r>
      <w:r w:rsidRPr="00B742FA">
        <w:rPr>
          <w:rFonts w:ascii="Century Gothic" w:hAnsi="Century Gothic" w:cs="Arial"/>
          <w:bCs/>
          <w:sz w:val="20"/>
          <w:szCs w:val="20"/>
        </w:rPr>
        <w:t xml:space="preserve">electrónicos. </w:t>
      </w:r>
    </w:p>
    <w:p w14:paraId="65BB1A7F" w14:textId="77777777" w:rsidR="00B742FA" w:rsidRPr="00B742FA" w:rsidRDefault="00B742FA" w:rsidP="000E099E">
      <w:pPr>
        <w:jc w:val="both"/>
        <w:rPr>
          <w:rFonts w:ascii="Century Gothic" w:hAnsi="Century Gothic" w:cs="Arial"/>
          <w:bCs/>
          <w:sz w:val="20"/>
          <w:szCs w:val="20"/>
        </w:rPr>
      </w:pPr>
    </w:p>
    <w:p w14:paraId="7BA6601E" w14:textId="5C290FA4" w:rsidR="00B754BE" w:rsidRDefault="00B754BE" w:rsidP="000E099E">
      <w:pPr>
        <w:jc w:val="both"/>
        <w:rPr>
          <w:rFonts w:ascii="Century Gothic" w:hAnsi="Century Gothic" w:cs="Arial"/>
          <w:bCs/>
          <w:sz w:val="20"/>
          <w:szCs w:val="20"/>
        </w:rPr>
      </w:pPr>
      <w:r w:rsidRPr="00E12EBA">
        <w:rPr>
          <w:rFonts w:ascii="Century Gothic" w:hAnsi="Century Gothic" w:cs="Arial"/>
          <w:bCs/>
          <w:sz w:val="20"/>
          <w:szCs w:val="20"/>
        </w:rPr>
        <w:t>Responder en los tiempos establecidos los trámites y productos documentales.</w:t>
      </w:r>
    </w:p>
    <w:p w14:paraId="0269C5CE" w14:textId="2ED61620" w:rsidR="003B25E9" w:rsidRDefault="003B25E9" w:rsidP="00B754BE">
      <w:pPr>
        <w:ind w:left="-142"/>
        <w:jc w:val="both"/>
        <w:rPr>
          <w:rFonts w:ascii="Century Gothic" w:hAnsi="Century Gothic" w:cs="Arial"/>
          <w:bCs/>
          <w:sz w:val="20"/>
          <w:szCs w:val="20"/>
        </w:rPr>
      </w:pPr>
    </w:p>
    <w:p w14:paraId="38C252AA" w14:textId="51083EE8" w:rsidR="00B754BE" w:rsidRPr="003B25E9" w:rsidRDefault="00B754BE" w:rsidP="00B944E7">
      <w:pPr>
        <w:pStyle w:val="Ttulo3"/>
      </w:pPr>
      <w:bookmarkStart w:id="32" w:name="_Toc74809772"/>
      <w:r w:rsidRPr="003B25E9">
        <w:t>Organización Documental</w:t>
      </w:r>
      <w:bookmarkEnd w:id="32"/>
    </w:p>
    <w:p w14:paraId="11EA0FAA" w14:textId="1171F918" w:rsidR="00B754BE" w:rsidRPr="003B25E9" w:rsidRDefault="00B754BE" w:rsidP="00B944E7">
      <w:pPr>
        <w:pStyle w:val="Ttulo4"/>
      </w:pPr>
      <w:r w:rsidRPr="003B25E9">
        <w:t>Definición</w:t>
      </w:r>
    </w:p>
    <w:p w14:paraId="5B67A04F" w14:textId="77777777" w:rsidR="00B754BE" w:rsidRPr="003B25E9" w:rsidRDefault="00B754BE" w:rsidP="003B25E9">
      <w:pPr>
        <w:jc w:val="both"/>
        <w:rPr>
          <w:rFonts w:ascii="Century Gothic" w:hAnsi="Century Gothic" w:cs="Arial"/>
          <w:sz w:val="20"/>
          <w:szCs w:val="20"/>
        </w:rPr>
      </w:pPr>
    </w:p>
    <w:p w14:paraId="317DCF57" w14:textId="3563FC4D" w:rsidR="00B754BE" w:rsidRPr="003B25E9" w:rsidRDefault="003B25E9" w:rsidP="003B25E9">
      <w:pPr>
        <w:jc w:val="both"/>
        <w:rPr>
          <w:rFonts w:ascii="Century Gothic" w:hAnsi="Century Gothic" w:cs="Arial"/>
          <w:sz w:val="20"/>
          <w:szCs w:val="20"/>
        </w:rPr>
      </w:pPr>
      <w:r w:rsidRPr="003B25E9">
        <w:rPr>
          <w:rFonts w:ascii="Century Gothic" w:hAnsi="Century Gothic" w:cs="Arial"/>
          <w:sz w:val="20"/>
          <w:szCs w:val="20"/>
        </w:rPr>
        <w:t>Corresponde al c</w:t>
      </w:r>
      <w:r w:rsidR="00B754BE" w:rsidRPr="003B25E9">
        <w:rPr>
          <w:rFonts w:ascii="Century Gothic" w:hAnsi="Century Gothic" w:cs="Arial"/>
          <w:sz w:val="20"/>
          <w:szCs w:val="20"/>
        </w:rPr>
        <w:t xml:space="preserve">onjunto de </w:t>
      </w:r>
      <w:r w:rsidRPr="003B25E9">
        <w:rPr>
          <w:rFonts w:ascii="Century Gothic" w:hAnsi="Century Gothic" w:cs="Arial"/>
          <w:sz w:val="20"/>
          <w:szCs w:val="20"/>
        </w:rPr>
        <w:t xml:space="preserve">actividades y </w:t>
      </w:r>
      <w:r w:rsidR="00B754BE" w:rsidRPr="003B25E9">
        <w:rPr>
          <w:rFonts w:ascii="Century Gothic" w:hAnsi="Century Gothic" w:cs="Arial"/>
          <w:sz w:val="20"/>
          <w:szCs w:val="20"/>
        </w:rPr>
        <w:t xml:space="preserve">operaciones técnicas </w:t>
      </w:r>
      <w:r w:rsidRPr="003B25E9">
        <w:rPr>
          <w:rFonts w:ascii="Century Gothic" w:hAnsi="Century Gothic" w:cs="Arial"/>
          <w:sz w:val="20"/>
          <w:szCs w:val="20"/>
        </w:rPr>
        <w:t xml:space="preserve">archivísticas de </w:t>
      </w:r>
      <w:r w:rsidR="00B754BE" w:rsidRPr="003B25E9">
        <w:rPr>
          <w:rFonts w:ascii="Century Gothic" w:hAnsi="Century Gothic" w:cs="Arial"/>
          <w:sz w:val="20"/>
          <w:szCs w:val="20"/>
        </w:rPr>
        <w:t>clasifica</w:t>
      </w:r>
      <w:r w:rsidRPr="003B25E9">
        <w:rPr>
          <w:rFonts w:ascii="Century Gothic" w:hAnsi="Century Gothic" w:cs="Arial"/>
          <w:sz w:val="20"/>
          <w:szCs w:val="20"/>
        </w:rPr>
        <w:t>ción</w:t>
      </w:r>
      <w:r w:rsidR="00B754BE" w:rsidRPr="003B25E9">
        <w:rPr>
          <w:rFonts w:ascii="Century Gothic" w:hAnsi="Century Gothic" w:cs="Arial"/>
          <w:sz w:val="20"/>
          <w:szCs w:val="20"/>
        </w:rPr>
        <w:t xml:space="preserve">, </w:t>
      </w:r>
      <w:r w:rsidRPr="003B25E9">
        <w:rPr>
          <w:rFonts w:ascii="Century Gothic" w:hAnsi="Century Gothic" w:cs="Arial"/>
          <w:sz w:val="20"/>
          <w:szCs w:val="20"/>
        </w:rPr>
        <w:t xml:space="preserve">ordenación, </w:t>
      </w:r>
      <w:r w:rsidR="00B754BE" w:rsidRPr="003B25E9">
        <w:rPr>
          <w:rFonts w:ascii="Century Gothic" w:hAnsi="Century Gothic" w:cs="Arial"/>
          <w:sz w:val="20"/>
          <w:szCs w:val="20"/>
        </w:rPr>
        <w:t>descri</w:t>
      </w:r>
      <w:r w:rsidRPr="003B25E9">
        <w:rPr>
          <w:rFonts w:ascii="Century Gothic" w:hAnsi="Century Gothic" w:cs="Arial"/>
          <w:sz w:val="20"/>
          <w:szCs w:val="20"/>
        </w:rPr>
        <w:t>pción y ubicación</w:t>
      </w:r>
      <w:r w:rsidR="00B754BE" w:rsidRPr="003B25E9">
        <w:rPr>
          <w:rFonts w:ascii="Century Gothic" w:hAnsi="Century Gothic" w:cs="Arial"/>
          <w:sz w:val="20"/>
          <w:szCs w:val="20"/>
        </w:rPr>
        <w:t>.</w:t>
      </w:r>
    </w:p>
    <w:p w14:paraId="428811E0" w14:textId="338967C4" w:rsidR="00B754BE" w:rsidRPr="003B25E9" w:rsidRDefault="00B754BE" w:rsidP="003B25E9">
      <w:pPr>
        <w:pStyle w:val="Default"/>
        <w:spacing w:before="120"/>
        <w:jc w:val="both"/>
        <w:rPr>
          <w:rFonts w:ascii="Century Gothic" w:hAnsi="Century Gothic"/>
          <w:color w:val="auto"/>
          <w:sz w:val="20"/>
          <w:szCs w:val="20"/>
        </w:rPr>
      </w:pPr>
      <w:r w:rsidRPr="003B25E9">
        <w:rPr>
          <w:rFonts w:ascii="Century Gothic" w:hAnsi="Century Gothic"/>
          <w:color w:val="auto"/>
          <w:sz w:val="20"/>
          <w:szCs w:val="20"/>
        </w:rPr>
        <w:t>Para este proceso</w:t>
      </w:r>
      <w:r w:rsidR="003B25E9" w:rsidRPr="003B25E9">
        <w:rPr>
          <w:rFonts w:ascii="Century Gothic" w:hAnsi="Century Gothic"/>
          <w:color w:val="auto"/>
          <w:sz w:val="20"/>
          <w:szCs w:val="20"/>
        </w:rPr>
        <w:t>,</w:t>
      </w:r>
      <w:r w:rsidRPr="003B25E9">
        <w:rPr>
          <w:rFonts w:ascii="Century Gothic" w:hAnsi="Century Gothic"/>
          <w:color w:val="auto"/>
          <w:sz w:val="20"/>
          <w:szCs w:val="20"/>
        </w:rPr>
        <w:t xml:space="preserve"> </w:t>
      </w:r>
      <w:r w:rsidR="003B25E9" w:rsidRPr="003B25E9">
        <w:rPr>
          <w:rFonts w:ascii="Century Gothic" w:hAnsi="Century Gothic" w:cstheme="majorHAnsi"/>
          <w:b/>
          <w:color w:val="000000" w:themeColor="text1"/>
          <w:sz w:val="20"/>
          <w:szCs w:val="20"/>
        </w:rPr>
        <w:t>la Empresa de acueducto, alcantarillado y aseo de Campoalegre - EMAC S.A. E.S.P.</w:t>
      </w:r>
      <w:r w:rsidRPr="003B25E9">
        <w:rPr>
          <w:rFonts w:ascii="Century Gothic" w:hAnsi="Century Gothic"/>
          <w:color w:val="auto"/>
          <w:sz w:val="20"/>
          <w:szCs w:val="20"/>
        </w:rPr>
        <w:t xml:space="preserve"> requiere establecer el desarrollo de las siguientes actividades previas al proceso de organización:</w:t>
      </w:r>
    </w:p>
    <w:p w14:paraId="1C329C6A" w14:textId="35D21467" w:rsidR="003B25E9" w:rsidRPr="003B25E9" w:rsidRDefault="003B25E9" w:rsidP="00A913C4">
      <w:pPr>
        <w:pStyle w:val="Default"/>
        <w:numPr>
          <w:ilvl w:val="0"/>
          <w:numId w:val="11"/>
        </w:numPr>
        <w:spacing w:before="120"/>
        <w:ind w:left="317" w:hanging="283"/>
        <w:jc w:val="both"/>
        <w:rPr>
          <w:rFonts w:ascii="Century Gothic" w:hAnsi="Century Gothic"/>
          <w:color w:val="auto"/>
          <w:sz w:val="20"/>
          <w:szCs w:val="20"/>
        </w:rPr>
      </w:pPr>
      <w:r w:rsidRPr="003B25E9">
        <w:rPr>
          <w:rFonts w:ascii="Century Gothic" w:hAnsi="Century Gothic"/>
          <w:color w:val="auto"/>
          <w:sz w:val="20"/>
          <w:szCs w:val="20"/>
        </w:rPr>
        <w:t>Elaboración, Convalidación y publicación de los diferentes instrumentos archivísticos (Tablas de Retención Documental TRD, Cuadro de Clasificación Documental CCD, Plan Institucional de Archivos PINAR, inventarios, instructivos, procedimientos y formatos.</w:t>
      </w:r>
    </w:p>
    <w:p w14:paraId="2C1BBE1F" w14:textId="77777777" w:rsidR="003B25E9" w:rsidRPr="003B25E9" w:rsidRDefault="003B25E9" w:rsidP="00A913C4">
      <w:pPr>
        <w:pStyle w:val="Default"/>
        <w:numPr>
          <w:ilvl w:val="0"/>
          <w:numId w:val="11"/>
        </w:numPr>
        <w:spacing w:before="120"/>
        <w:ind w:left="317" w:hanging="283"/>
        <w:jc w:val="both"/>
        <w:rPr>
          <w:rFonts w:ascii="Century Gothic" w:hAnsi="Century Gothic"/>
          <w:color w:val="auto"/>
          <w:sz w:val="20"/>
          <w:szCs w:val="20"/>
        </w:rPr>
      </w:pPr>
      <w:r w:rsidRPr="003B25E9">
        <w:rPr>
          <w:rFonts w:ascii="Century Gothic" w:hAnsi="Century Gothic"/>
          <w:color w:val="auto"/>
          <w:sz w:val="20"/>
          <w:szCs w:val="20"/>
        </w:rPr>
        <w:t>Diseño y desarrollo de un plan de capacitación adecuado.</w:t>
      </w:r>
    </w:p>
    <w:p w14:paraId="7C0D102E" w14:textId="41A683D1" w:rsidR="003B25E9" w:rsidRPr="003B25E9" w:rsidRDefault="003B25E9" w:rsidP="00A913C4">
      <w:pPr>
        <w:pStyle w:val="Default"/>
        <w:numPr>
          <w:ilvl w:val="0"/>
          <w:numId w:val="11"/>
        </w:numPr>
        <w:spacing w:before="120"/>
        <w:ind w:left="317" w:hanging="283"/>
        <w:jc w:val="both"/>
        <w:rPr>
          <w:rFonts w:ascii="Century Gothic" w:hAnsi="Century Gothic"/>
          <w:color w:val="auto"/>
          <w:sz w:val="20"/>
          <w:szCs w:val="20"/>
        </w:rPr>
      </w:pPr>
      <w:r w:rsidRPr="003B25E9">
        <w:rPr>
          <w:rFonts w:ascii="Century Gothic" w:hAnsi="Century Gothic"/>
          <w:color w:val="auto"/>
          <w:sz w:val="20"/>
          <w:szCs w:val="20"/>
        </w:rPr>
        <w:t>Esquema de roles, responsables y niveles de acceso a los sistemas de información y demás consultas.</w:t>
      </w:r>
    </w:p>
    <w:p w14:paraId="4C02828B" w14:textId="6EC5875D" w:rsidR="00012E67" w:rsidRPr="00012E67" w:rsidRDefault="00012E67" w:rsidP="00012E67">
      <w:pPr>
        <w:pStyle w:val="Default"/>
        <w:spacing w:before="120"/>
        <w:jc w:val="both"/>
        <w:rPr>
          <w:rFonts w:ascii="Century Gothic" w:hAnsi="Century Gothic"/>
          <w:sz w:val="20"/>
          <w:szCs w:val="20"/>
        </w:rPr>
      </w:pPr>
      <w:r w:rsidRPr="00012E67">
        <w:rPr>
          <w:rFonts w:ascii="Century Gothic" w:hAnsi="Century Gothic"/>
          <w:sz w:val="20"/>
          <w:szCs w:val="20"/>
        </w:rPr>
        <w:t>La adecuada organización de los documentos, evidenciarán la debida administración y conformación de los expedientes físicos y electrónicos, resultado de una buena organización.</w:t>
      </w:r>
    </w:p>
    <w:p w14:paraId="5990C220" w14:textId="3E0DEE5E" w:rsidR="00B754BE" w:rsidRPr="00F53C72" w:rsidRDefault="00F53C72" w:rsidP="003B25E9">
      <w:pPr>
        <w:pStyle w:val="Default"/>
        <w:spacing w:before="120"/>
        <w:jc w:val="both"/>
        <w:rPr>
          <w:rFonts w:ascii="Century Gothic" w:hAnsi="Century Gothic"/>
          <w:sz w:val="20"/>
          <w:szCs w:val="20"/>
        </w:rPr>
      </w:pPr>
      <w:r w:rsidRPr="00F53C72">
        <w:rPr>
          <w:rFonts w:ascii="Century Gothic" w:hAnsi="Century Gothic"/>
          <w:sz w:val="20"/>
          <w:szCs w:val="20"/>
        </w:rPr>
        <w:t>U</w:t>
      </w:r>
      <w:r w:rsidR="00B754BE" w:rsidRPr="00F53C72">
        <w:rPr>
          <w:rFonts w:ascii="Century Gothic" w:hAnsi="Century Gothic"/>
          <w:sz w:val="20"/>
          <w:szCs w:val="20"/>
        </w:rPr>
        <w:t xml:space="preserve">na adecuada y estructurada organización garantiza una eficiente administración de la documentación producida y recibida por </w:t>
      </w:r>
      <w:r w:rsidR="003B25E9" w:rsidRPr="00F53C72">
        <w:rPr>
          <w:rFonts w:ascii="Century Gothic" w:hAnsi="Century Gothic" w:cstheme="majorHAnsi"/>
          <w:b/>
          <w:color w:val="000000" w:themeColor="text1"/>
          <w:sz w:val="20"/>
          <w:szCs w:val="20"/>
        </w:rPr>
        <w:t>la Empresa de acueducto, alcantarillado y aseo de Campoalegre - EMAC S.A. E.S.P.</w:t>
      </w:r>
      <w:r w:rsidR="00B754BE" w:rsidRPr="00F53C72">
        <w:rPr>
          <w:rFonts w:ascii="Century Gothic" w:hAnsi="Century Gothic"/>
          <w:sz w:val="20"/>
          <w:szCs w:val="20"/>
        </w:rPr>
        <w:t xml:space="preserve"> </w:t>
      </w:r>
    </w:p>
    <w:p w14:paraId="3F5E0002" w14:textId="77777777" w:rsidR="00B754BE" w:rsidRDefault="00B754BE" w:rsidP="003B25E9">
      <w:pPr>
        <w:pStyle w:val="Default"/>
        <w:jc w:val="both"/>
        <w:rPr>
          <w:color w:val="auto"/>
          <w:sz w:val="20"/>
          <w:szCs w:val="20"/>
        </w:rPr>
      </w:pPr>
      <w:r>
        <w:rPr>
          <w:color w:val="auto"/>
          <w:sz w:val="20"/>
          <w:szCs w:val="20"/>
        </w:rPr>
        <w:t xml:space="preserve">  </w:t>
      </w:r>
    </w:p>
    <w:p w14:paraId="143310C4" w14:textId="054D6D1D" w:rsidR="00B754BE" w:rsidRPr="00F53C72" w:rsidRDefault="00B754BE" w:rsidP="00B944E7">
      <w:pPr>
        <w:pStyle w:val="Ttulo4"/>
      </w:pPr>
      <w:r w:rsidRPr="00F53C72">
        <w:t>Alcance</w:t>
      </w:r>
    </w:p>
    <w:p w14:paraId="0616DFFC" w14:textId="77777777" w:rsidR="00B754BE" w:rsidRPr="006C2C7B" w:rsidRDefault="00B754BE" w:rsidP="00B754BE">
      <w:pPr>
        <w:pStyle w:val="Default"/>
        <w:ind w:left="-142"/>
        <w:jc w:val="both"/>
        <w:rPr>
          <w:b/>
          <w:color w:val="auto"/>
          <w:sz w:val="20"/>
          <w:szCs w:val="20"/>
        </w:rPr>
      </w:pPr>
    </w:p>
    <w:p w14:paraId="369B838A" w14:textId="0FE4FBAF" w:rsidR="00B754BE" w:rsidRDefault="00F53C72" w:rsidP="00F53C72">
      <w:pPr>
        <w:pStyle w:val="Default"/>
        <w:jc w:val="both"/>
        <w:rPr>
          <w:rFonts w:ascii="Century Gothic" w:hAnsi="Century Gothic"/>
          <w:color w:val="auto"/>
          <w:sz w:val="20"/>
          <w:szCs w:val="20"/>
        </w:rPr>
      </w:pPr>
      <w:r>
        <w:rPr>
          <w:rFonts w:ascii="Century Gothic" w:hAnsi="Century Gothic"/>
          <w:color w:val="auto"/>
          <w:sz w:val="20"/>
          <w:szCs w:val="20"/>
        </w:rPr>
        <w:t>C</w:t>
      </w:r>
      <w:r w:rsidR="00B754BE" w:rsidRPr="00F53C72">
        <w:rPr>
          <w:rFonts w:ascii="Century Gothic" w:hAnsi="Century Gothic"/>
          <w:color w:val="auto"/>
          <w:sz w:val="20"/>
          <w:szCs w:val="20"/>
        </w:rPr>
        <w:t xml:space="preserve">omprende </w:t>
      </w:r>
      <w:r>
        <w:rPr>
          <w:rFonts w:ascii="Century Gothic" w:hAnsi="Century Gothic"/>
          <w:color w:val="auto"/>
          <w:sz w:val="20"/>
          <w:szCs w:val="20"/>
        </w:rPr>
        <w:t xml:space="preserve">las </w:t>
      </w:r>
      <w:r w:rsidR="00B754BE" w:rsidRPr="00F53C72">
        <w:rPr>
          <w:rFonts w:ascii="Century Gothic" w:hAnsi="Century Gothic"/>
          <w:color w:val="auto"/>
          <w:sz w:val="20"/>
          <w:szCs w:val="20"/>
        </w:rPr>
        <w:t>actividades de clasificación, ordenación y descripción documental en cada una de las etapas de</w:t>
      </w:r>
      <w:r>
        <w:rPr>
          <w:rFonts w:ascii="Century Gothic" w:hAnsi="Century Gothic"/>
          <w:color w:val="auto"/>
          <w:sz w:val="20"/>
          <w:szCs w:val="20"/>
        </w:rPr>
        <w:t>l</w:t>
      </w:r>
      <w:r w:rsidR="00B754BE" w:rsidRPr="00F53C72">
        <w:rPr>
          <w:rFonts w:ascii="Century Gothic" w:hAnsi="Century Gothic"/>
          <w:color w:val="auto"/>
          <w:sz w:val="20"/>
          <w:szCs w:val="20"/>
        </w:rPr>
        <w:t xml:space="preserve"> archivo en gestión y archivo central. </w:t>
      </w:r>
    </w:p>
    <w:p w14:paraId="35C7949B" w14:textId="77777777" w:rsidR="00F53C72" w:rsidRPr="00F53C72" w:rsidRDefault="00F53C72" w:rsidP="00F53C72">
      <w:pPr>
        <w:pStyle w:val="Default"/>
        <w:jc w:val="both"/>
        <w:rPr>
          <w:rFonts w:ascii="Century Gothic" w:hAnsi="Century Gothic"/>
          <w:color w:val="auto"/>
          <w:sz w:val="20"/>
          <w:szCs w:val="20"/>
        </w:rPr>
      </w:pPr>
    </w:p>
    <w:p w14:paraId="465A4612" w14:textId="31C37E8B" w:rsidR="00F53C72" w:rsidRPr="00F53C72" w:rsidRDefault="00F53C72" w:rsidP="00F53C72">
      <w:pPr>
        <w:pStyle w:val="Default"/>
        <w:jc w:val="both"/>
        <w:rPr>
          <w:rFonts w:ascii="Century Gothic" w:hAnsi="Century Gothic"/>
          <w:color w:val="auto"/>
          <w:sz w:val="20"/>
          <w:szCs w:val="20"/>
        </w:rPr>
      </w:pPr>
      <w:r>
        <w:rPr>
          <w:rFonts w:ascii="Century Gothic" w:hAnsi="Century Gothic" w:cstheme="majorHAnsi"/>
          <w:b/>
          <w:color w:val="000000" w:themeColor="text1"/>
          <w:sz w:val="20"/>
          <w:szCs w:val="20"/>
        </w:rPr>
        <w:t>L</w:t>
      </w:r>
      <w:r w:rsidRPr="00F53C72">
        <w:rPr>
          <w:rFonts w:ascii="Century Gothic" w:hAnsi="Century Gothic" w:cstheme="majorHAnsi"/>
          <w:b/>
          <w:color w:val="000000" w:themeColor="text1"/>
          <w:sz w:val="20"/>
          <w:szCs w:val="20"/>
        </w:rPr>
        <w:t>a Empresa de acueducto, alcantarillado y aseo de Campoalegre - EMAC S.A. E.S.P.</w:t>
      </w:r>
      <w:r w:rsidRPr="00F53C72">
        <w:rPr>
          <w:rFonts w:ascii="Century Gothic" w:hAnsi="Century Gothic"/>
          <w:color w:val="auto"/>
          <w:sz w:val="20"/>
          <w:szCs w:val="20"/>
        </w:rPr>
        <w:t>, inicia con la organización de su estructura administrativa en cuanto a la gestión de información</w:t>
      </w:r>
      <w:r>
        <w:rPr>
          <w:rFonts w:ascii="Century Gothic" w:hAnsi="Century Gothic"/>
          <w:color w:val="auto"/>
          <w:sz w:val="20"/>
          <w:szCs w:val="20"/>
        </w:rPr>
        <w:t xml:space="preserve"> y </w:t>
      </w:r>
      <w:r w:rsidRPr="00F53C72">
        <w:rPr>
          <w:rFonts w:ascii="Century Gothic" w:hAnsi="Century Gothic"/>
          <w:color w:val="auto"/>
          <w:sz w:val="20"/>
          <w:szCs w:val="20"/>
        </w:rPr>
        <w:t>documentos,</w:t>
      </w:r>
      <w:r>
        <w:rPr>
          <w:rFonts w:ascii="Century Gothic" w:hAnsi="Century Gothic"/>
          <w:color w:val="auto"/>
          <w:sz w:val="20"/>
          <w:szCs w:val="20"/>
        </w:rPr>
        <w:t xml:space="preserve"> proceso que guía a </w:t>
      </w:r>
      <w:r w:rsidRPr="00F53C72">
        <w:rPr>
          <w:rFonts w:ascii="Century Gothic" w:hAnsi="Century Gothic"/>
          <w:color w:val="auto"/>
          <w:sz w:val="20"/>
          <w:szCs w:val="20"/>
        </w:rPr>
        <w:t xml:space="preserve">la organización de </w:t>
      </w:r>
      <w:r>
        <w:rPr>
          <w:rFonts w:ascii="Century Gothic" w:hAnsi="Century Gothic"/>
          <w:color w:val="auto"/>
          <w:sz w:val="20"/>
          <w:szCs w:val="20"/>
        </w:rPr>
        <w:t>los</w:t>
      </w:r>
      <w:r w:rsidRPr="00F53C72">
        <w:rPr>
          <w:rFonts w:ascii="Century Gothic" w:hAnsi="Century Gothic"/>
          <w:color w:val="auto"/>
          <w:sz w:val="20"/>
          <w:szCs w:val="20"/>
        </w:rPr>
        <w:t xml:space="preserve"> archivos ya existentes y de los </w:t>
      </w:r>
      <w:r>
        <w:rPr>
          <w:rFonts w:ascii="Century Gothic" w:hAnsi="Century Gothic"/>
          <w:color w:val="auto"/>
          <w:sz w:val="20"/>
          <w:szCs w:val="20"/>
        </w:rPr>
        <w:t>documentos</w:t>
      </w:r>
      <w:r w:rsidRPr="00F53C72">
        <w:rPr>
          <w:rFonts w:ascii="Century Gothic" w:hAnsi="Century Gothic"/>
          <w:color w:val="auto"/>
          <w:sz w:val="20"/>
          <w:szCs w:val="20"/>
        </w:rPr>
        <w:t xml:space="preserve"> que se producirán a partir de la implementación del PGD y </w:t>
      </w:r>
      <w:r>
        <w:rPr>
          <w:rFonts w:ascii="Century Gothic" w:hAnsi="Century Gothic"/>
          <w:color w:val="auto"/>
          <w:sz w:val="20"/>
          <w:szCs w:val="20"/>
        </w:rPr>
        <w:t xml:space="preserve">demás </w:t>
      </w:r>
      <w:r w:rsidRPr="00F53C72">
        <w:rPr>
          <w:rFonts w:ascii="Century Gothic" w:hAnsi="Century Gothic"/>
          <w:color w:val="auto"/>
          <w:sz w:val="20"/>
          <w:szCs w:val="20"/>
        </w:rPr>
        <w:t xml:space="preserve">herramientas archivísticas. Actividades </w:t>
      </w:r>
      <w:r>
        <w:rPr>
          <w:rFonts w:ascii="Century Gothic" w:hAnsi="Century Gothic"/>
          <w:color w:val="auto"/>
          <w:sz w:val="20"/>
          <w:szCs w:val="20"/>
        </w:rPr>
        <w:t xml:space="preserve">debidamente </w:t>
      </w:r>
      <w:r w:rsidRPr="00F53C72">
        <w:rPr>
          <w:rFonts w:ascii="Century Gothic" w:hAnsi="Century Gothic"/>
          <w:color w:val="auto"/>
          <w:sz w:val="20"/>
          <w:szCs w:val="20"/>
        </w:rPr>
        <w:t xml:space="preserve">ejecutadas </w:t>
      </w:r>
      <w:r>
        <w:rPr>
          <w:rFonts w:ascii="Century Gothic" w:hAnsi="Century Gothic"/>
          <w:color w:val="auto"/>
          <w:sz w:val="20"/>
          <w:szCs w:val="20"/>
        </w:rPr>
        <w:t xml:space="preserve">y controladas </w:t>
      </w:r>
      <w:r w:rsidRPr="00F53C72">
        <w:rPr>
          <w:rFonts w:ascii="Century Gothic" w:hAnsi="Century Gothic"/>
          <w:color w:val="auto"/>
          <w:sz w:val="20"/>
          <w:szCs w:val="20"/>
        </w:rPr>
        <w:t xml:space="preserve">en el marco del </w:t>
      </w:r>
      <w:r>
        <w:rPr>
          <w:rFonts w:ascii="Century Gothic" w:hAnsi="Century Gothic"/>
          <w:color w:val="auto"/>
          <w:sz w:val="20"/>
          <w:szCs w:val="20"/>
        </w:rPr>
        <w:t xml:space="preserve">desarrollo </w:t>
      </w:r>
      <w:r w:rsidRPr="00F53C72">
        <w:rPr>
          <w:rFonts w:ascii="Century Gothic" w:hAnsi="Century Gothic"/>
          <w:color w:val="auto"/>
          <w:sz w:val="20"/>
          <w:szCs w:val="20"/>
        </w:rPr>
        <w:t>del Plan de Institucional de Archivos PINAR</w:t>
      </w:r>
      <w:r>
        <w:rPr>
          <w:rFonts w:ascii="Century Gothic" w:hAnsi="Century Gothic"/>
          <w:color w:val="auto"/>
          <w:sz w:val="20"/>
          <w:szCs w:val="20"/>
        </w:rPr>
        <w:t xml:space="preserve"> de la entidad</w:t>
      </w:r>
    </w:p>
    <w:p w14:paraId="46084560" w14:textId="77777777" w:rsidR="00F53C72" w:rsidRDefault="00F53C72" w:rsidP="00B754BE">
      <w:pPr>
        <w:pStyle w:val="Default"/>
        <w:ind w:left="-142"/>
        <w:jc w:val="both"/>
        <w:rPr>
          <w:sz w:val="20"/>
          <w:szCs w:val="20"/>
        </w:rPr>
      </w:pPr>
    </w:p>
    <w:p w14:paraId="30F39286" w14:textId="22798F75" w:rsidR="00B754BE" w:rsidRPr="008B54DC" w:rsidRDefault="00B754BE" w:rsidP="00B944E7">
      <w:pPr>
        <w:pStyle w:val="Ttulo4"/>
      </w:pPr>
      <w:r w:rsidRPr="008B54DC">
        <w:t>Actividades</w:t>
      </w:r>
    </w:p>
    <w:p w14:paraId="0B48E9FC" w14:textId="77777777" w:rsidR="00B754BE" w:rsidRPr="008B54DC" w:rsidRDefault="00B754BE" w:rsidP="00B754BE">
      <w:pPr>
        <w:pStyle w:val="Prrafodelista"/>
        <w:jc w:val="both"/>
        <w:rPr>
          <w:rFonts w:ascii="Century Gothic" w:hAnsi="Century Gothic" w:cs="Arial"/>
          <w:sz w:val="20"/>
          <w:szCs w:val="20"/>
        </w:rPr>
      </w:pPr>
    </w:p>
    <w:p w14:paraId="07453115" w14:textId="4803EF17" w:rsidR="00B754BE" w:rsidRPr="008B54DC" w:rsidRDefault="008B54DC" w:rsidP="00A913C4">
      <w:pPr>
        <w:pStyle w:val="Prrafodelista"/>
        <w:numPr>
          <w:ilvl w:val="0"/>
          <w:numId w:val="15"/>
        </w:numPr>
        <w:jc w:val="both"/>
        <w:rPr>
          <w:rFonts w:ascii="Century Gothic" w:hAnsi="Century Gothic" w:cs="Arial"/>
          <w:sz w:val="20"/>
          <w:szCs w:val="20"/>
        </w:rPr>
      </w:pPr>
      <w:r w:rsidRPr="008B54DC">
        <w:rPr>
          <w:rFonts w:ascii="Century Gothic" w:hAnsi="Century Gothic" w:cs="Arial"/>
          <w:sz w:val="20"/>
          <w:szCs w:val="20"/>
        </w:rPr>
        <w:t>Elaboración</w:t>
      </w:r>
      <w:r w:rsidR="00B754BE" w:rsidRPr="008B54DC">
        <w:rPr>
          <w:rFonts w:ascii="Century Gothic" w:hAnsi="Century Gothic" w:cs="Arial"/>
          <w:sz w:val="20"/>
          <w:szCs w:val="20"/>
        </w:rPr>
        <w:t xml:space="preserve"> de</w:t>
      </w:r>
      <w:r w:rsidRPr="008B54DC">
        <w:rPr>
          <w:rFonts w:ascii="Century Gothic" w:hAnsi="Century Gothic" w:cs="Arial"/>
          <w:sz w:val="20"/>
          <w:szCs w:val="20"/>
        </w:rPr>
        <w:t>l</w:t>
      </w:r>
      <w:r w:rsidR="00B754BE" w:rsidRPr="008B54DC">
        <w:rPr>
          <w:rFonts w:ascii="Century Gothic" w:hAnsi="Century Gothic" w:cs="Arial"/>
          <w:sz w:val="20"/>
          <w:szCs w:val="20"/>
        </w:rPr>
        <w:t xml:space="preserve"> procedimiento de “Organización documental” teniendo en cuenta los procesos de</w:t>
      </w:r>
      <w:r w:rsidRPr="008B54DC">
        <w:rPr>
          <w:rFonts w:ascii="Century Gothic" w:hAnsi="Century Gothic" w:cs="Arial"/>
          <w:sz w:val="20"/>
          <w:szCs w:val="20"/>
        </w:rPr>
        <w:t xml:space="preserve"> clasificación,</w:t>
      </w:r>
      <w:r w:rsidR="00B754BE" w:rsidRPr="008B54DC">
        <w:rPr>
          <w:rFonts w:ascii="Century Gothic" w:hAnsi="Century Gothic" w:cs="Arial"/>
          <w:sz w:val="20"/>
          <w:szCs w:val="20"/>
        </w:rPr>
        <w:t xml:space="preserve"> ordenación</w:t>
      </w:r>
      <w:r w:rsidRPr="008B54DC">
        <w:rPr>
          <w:rFonts w:ascii="Century Gothic" w:hAnsi="Century Gothic" w:cs="Arial"/>
          <w:sz w:val="20"/>
          <w:szCs w:val="20"/>
        </w:rPr>
        <w:t xml:space="preserve"> y</w:t>
      </w:r>
      <w:r w:rsidR="00B754BE" w:rsidRPr="008B54DC">
        <w:rPr>
          <w:rFonts w:ascii="Century Gothic" w:hAnsi="Century Gothic" w:cs="Arial"/>
          <w:sz w:val="20"/>
          <w:szCs w:val="20"/>
        </w:rPr>
        <w:t xml:space="preserve"> descripción de documentos. </w:t>
      </w:r>
    </w:p>
    <w:p w14:paraId="793C903B" w14:textId="4183F81C" w:rsidR="00B754BE" w:rsidRPr="008B54DC" w:rsidRDefault="00B754BE" w:rsidP="00A913C4">
      <w:pPr>
        <w:pStyle w:val="Prrafodelista"/>
        <w:numPr>
          <w:ilvl w:val="0"/>
          <w:numId w:val="15"/>
        </w:numPr>
        <w:jc w:val="both"/>
        <w:rPr>
          <w:rFonts w:ascii="Century Gothic" w:hAnsi="Century Gothic" w:cs="Arial"/>
          <w:sz w:val="20"/>
          <w:szCs w:val="20"/>
        </w:rPr>
      </w:pPr>
      <w:r w:rsidRPr="008B54DC">
        <w:rPr>
          <w:rFonts w:ascii="Century Gothic" w:hAnsi="Century Gothic" w:cs="Arial"/>
          <w:sz w:val="20"/>
          <w:szCs w:val="20"/>
        </w:rPr>
        <w:t>Elaboración de instrumentos de recuperación de información</w:t>
      </w:r>
      <w:r w:rsidR="008B54DC" w:rsidRPr="008B54DC">
        <w:rPr>
          <w:rFonts w:ascii="Century Gothic" w:hAnsi="Century Gothic" w:cs="Arial"/>
          <w:sz w:val="20"/>
          <w:szCs w:val="20"/>
        </w:rPr>
        <w:t>.</w:t>
      </w:r>
    </w:p>
    <w:p w14:paraId="2376234B" w14:textId="7A1B23CC" w:rsidR="00B754BE" w:rsidRPr="008B54DC" w:rsidRDefault="008B54DC" w:rsidP="00A913C4">
      <w:pPr>
        <w:pStyle w:val="Prrafodelista"/>
        <w:numPr>
          <w:ilvl w:val="0"/>
          <w:numId w:val="15"/>
        </w:numPr>
        <w:jc w:val="both"/>
        <w:rPr>
          <w:rFonts w:ascii="Century Gothic" w:hAnsi="Century Gothic" w:cs="Arial"/>
          <w:sz w:val="20"/>
          <w:szCs w:val="20"/>
        </w:rPr>
      </w:pPr>
      <w:r w:rsidRPr="008B54DC">
        <w:rPr>
          <w:rFonts w:ascii="Century Gothic" w:hAnsi="Century Gothic" w:cs="Arial"/>
          <w:sz w:val="20"/>
          <w:szCs w:val="20"/>
        </w:rPr>
        <w:t>Capacitación, d</w:t>
      </w:r>
      <w:r w:rsidR="00B754BE" w:rsidRPr="008B54DC">
        <w:rPr>
          <w:rFonts w:ascii="Century Gothic" w:hAnsi="Century Gothic" w:cs="Arial"/>
          <w:sz w:val="20"/>
          <w:szCs w:val="20"/>
        </w:rPr>
        <w:t xml:space="preserve">ivulgación </w:t>
      </w:r>
      <w:r w:rsidRPr="008B54DC">
        <w:rPr>
          <w:rFonts w:ascii="Century Gothic" w:hAnsi="Century Gothic" w:cs="Arial"/>
          <w:sz w:val="20"/>
          <w:szCs w:val="20"/>
        </w:rPr>
        <w:t xml:space="preserve">y aplicación </w:t>
      </w:r>
      <w:r w:rsidR="00B754BE" w:rsidRPr="008B54DC">
        <w:rPr>
          <w:rFonts w:ascii="Century Gothic" w:hAnsi="Century Gothic" w:cs="Arial"/>
          <w:sz w:val="20"/>
          <w:szCs w:val="20"/>
        </w:rPr>
        <w:t xml:space="preserve">de los instrumentos archivísticos </w:t>
      </w:r>
      <w:r w:rsidRPr="008B54DC">
        <w:rPr>
          <w:rFonts w:ascii="Century Gothic" w:hAnsi="Century Gothic" w:cs="Arial"/>
          <w:sz w:val="20"/>
          <w:szCs w:val="20"/>
        </w:rPr>
        <w:t xml:space="preserve">que inciden </w:t>
      </w:r>
      <w:r w:rsidR="00B754BE" w:rsidRPr="008B54DC">
        <w:rPr>
          <w:rFonts w:ascii="Century Gothic" w:hAnsi="Century Gothic" w:cs="Arial"/>
          <w:sz w:val="20"/>
          <w:szCs w:val="20"/>
        </w:rPr>
        <w:t>en el proce</w:t>
      </w:r>
      <w:r w:rsidRPr="008B54DC">
        <w:rPr>
          <w:rFonts w:ascii="Century Gothic" w:hAnsi="Century Gothic" w:cs="Arial"/>
          <w:sz w:val="20"/>
          <w:szCs w:val="20"/>
        </w:rPr>
        <w:t>s</w:t>
      </w:r>
      <w:r w:rsidR="00B754BE" w:rsidRPr="008B54DC">
        <w:rPr>
          <w:rFonts w:ascii="Century Gothic" w:hAnsi="Century Gothic" w:cs="Arial"/>
          <w:sz w:val="20"/>
          <w:szCs w:val="20"/>
        </w:rPr>
        <w:t>o de organización</w:t>
      </w:r>
      <w:r w:rsidRPr="008B54DC">
        <w:rPr>
          <w:rFonts w:ascii="Century Gothic" w:hAnsi="Century Gothic" w:cs="Arial"/>
          <w:sz w:val="20"/>
          <w:szCs w:val="20"/>
        </w:rPr>
        <w:t xml:space="preserve"> documental</w:t>
      </w:r>
    </w:p>
    <w:p w14:paraId="7E393946" w14:textId="77777777" w:rsidR="008B54DC" w:rsidRPr="008B54DC" w:rsidRDefault="008B54DC" w:rsidP="008B54DC">
      <w:pPr>
        <w:pStyle w:val="Prrafodelista"/>
        <w:jc w:val="both"/>
        <w:rPr>
          <w:rFonts w:ascii="Century Gothic" w:hAnsi="Century Gothic" w:cs="Arial"/>
          <w:sz w:val="20"/>
          <w:szCs w:val="20"/>
        </w:rPr>
      </w:pPr>
    </w:p>
    <w:p w14:paraId="2E88E511" w14:textId="2C2A43CF" w:rsidR="00B754BE" w:rsidRPr="008B54DC" w:rsidRDefault="00B754BE" w:rsidP="00A913C4">
      <w:pPr>
        <w:pStyle w:val="Prrafodelista"/>
        <w:numPr>
          <w:ilvl w:val="1"/>
          <w:numId w:val="15"/>
        </w:numPr>
        <w:jc w:val="both"/>
        <w:rPr>
          <w:rFonts w:ascii="Century Gothic" w:hAnsi="Century Gothic" w:cs="Arial"/>
          <w:sz w:val="20"/>
          <w:szCs w:val="20"/>
        </w:rPr>
      </w:pPr>
      <w:r w:rsidRPr="008B54DC">
        <w:rPr>
          <w:rFonts w:ascii="Century Gothic" w:hAnsi="Century Gothic" w:cs="Arial"/>
          <w:sz w:val="20"/>
          <w:szCs w:val="20"/>
        </w:rPr>
        <w:t>Tabla de Retención Documental TRD</w:t>
      </w:r>
    </w:p>
    <w:p w14:paraId="56909F6A" w14:textId="77777777" w:rsidR="008B54DC" w:rsidRPr="008B54DC" w:rsidRDefault="008B54DC" w:rsidP="00A913C4">
      <w:pPr>
        <w:pStyle w:val="Prrafodelista"/>
        <w:numPr>
          <w:ilvl w:val="1"/>
          <w:numId w:val="15"/>
        </w:numPr>
        <w:jc w:val="both"/>
        <w:rPr>
          <w:rFonts w:ascii="Century Gothic" w:hAnsi="Century Gothic" w:cs="Arial"/>
          <w:sz w:val="20"/>
          <w:szCs w:val="20"/>
        </w:rPr>
      </w:pPr>
      <w:r w:rsidRPr="008B54DC">
        <w:rPr>
          <w:rFonts w:ascii="Century Gothic" w:hAnsi="Century Gothic" w:cs="Arial"/>
          <w:sz w:val="20"/>
          <w:szCs w:val="20"/>
        </w:rPr>
        <w:t>Cuadro de Clasificación Documental CCD.</w:t>
      </w:r>
    </w:p>
    <w:p w14:paraId="6C781A2A" w14:textId="2588546A" w:rsidR="008B54DC" w:rsidRPr="008B54DC" w:rsidRDefault="008B54DC" w:rsidP="00A913C4">
      <w:pPr>
        <w:pStyle w:val="Prrafodelista"/>
        <w:numPr>
          <w:ilvl w:val="1"/>
          <w:numId w:val="15"/>
        </w:numPr>
        <w:jc w:val="both"/>
        <w:rPr>
          <w:rFonts w:ascii="Century Gothic" w:hAnsi="Century Gothic" w:cs="Arial"/>
          <w:sz w:val="20"/>
          <w:szCs w:val="20"/>
        </w:rPr>
      </w:pPr>
      <w:r w:rsidRPr="008B54DC">
        <w:rPr>
          <w:rFonts w:ascii="Century Gothic" w:hAnsi="Century Gothic" w:cs="Arial"/>
          <w:sz w:val="20"/>
          <w:szCs w:val="20"/>
        </w:rPr>
        <w:t>Inventarios documentales</w:t>
      </w:r>
    </w:p>
    <w:p w14:paraId="54C897EA" w14:textId="77777777" w:rsidR="00B754BE" w:rsidRPr="005F1A81" w:rsidRDefault="00B754BE" w:rsidP="00B754BE">
      <w:pPr>
        <w:pStyle w:val="Prrafodelista"/>
        <w:ind w:left="1440"/>
        <w:jc w:val="both"/>
        <w:rPr>
          <w:rFonts w:ascii="Arial" w:hAnsi="Arial" w:cs="Arial"/>
          <w:sz w:val="20"/>
          <w:szCs w:val="20"/>
        </w:rPr>
      </w:pPr>
    </w:p>
    <w:p w14:paraId="69E45BB7" w14:textId="5316789F" w:rsidR="00B754BE" w:rsidRPr="008B54DC" w:rsidRDefault="00B754BE" w:rsidP="00B944E7">
      <w:pPr>
        <w:pStyle w:val="Ttulo3"/>
        <w:rPr>
          <w:color w:val="auto"/>
        </w:rPr>
      </w:pPr>
      <w:bookmarkStart w:id="33" w:name="_Toc74809773"/>
      <w:r w:rsidRPr="008B54DC">
        <w:lastRenderedPageBreak/>
        <w:t>Transferencias Documentales</w:t>
      </w:r>
      <w:bookmarkEnd w:id="33"/>
    </w:p>
    <w:p w14:paraId="789F6042" w14:textId="640B8B95" w:rsidR="00B754BE" w:rsidRPr="008B54DC" w:rsidRDefault="00B754BE" w:rsidP="00B944E7">
      <w:pPr>
        <w:pStyle w:val="Ttulo4"/>
      </w:pPr>
      <w:r w:rsidRPr="008B54DC">
        <w:t>Definición</w:t>
      </w:r>
    </w:p>
    <w:p w14:paraId="153CA995" w14:textId="5B1E3FB2" w:rsidR="00B754BE" w:rsidRPr="008B54DC" w:rsidRDefault="008B54DC" w:rsidP="000E099E">
      <w:pPr>
        <w:pStyle w:val="Default"/>
        <w:spacing w:before="120"/>
        <w:jc w:val="both"/>
        <w:rPr>
          <w:rFonts w:ascii="Century Gothic" w:hAnsi="Century Gothic"/>
          <w:sz w:val="20"/>
          <w:szCs w:val="20"/>
        </w:rPr>
      </w:pPr>
      <w:r>
        <w:rPr>
          <w:rFonts w:ascii="Century Gothic" w:hAnsi="Century Gothic"/>
          <w:sz w:val="20"/>
          <w:szCs w:val="20"/>
        </w:rPr>
        <w:t>Corresponde a las actividades ejecutadas</w:t>
      </w:r>
      <w:r w:rsidR="00B754BE" w:rsidRPr="008B54DC">
        <w:rPr>
          <w:rFonts w:ascii="Century Gothic" w:hAnsi="Century Gothic"/>
          <w:sz w:val="20"/>
          <w:szCs w:val="20"/>
        </w:rPr>
        <w:t xml:space="preserve"> por la entidad para transferir</w:t>
      </w:r>
      <w:r>
        <w:rPr>
          <w:rFonts w:ascii="Century Gothic" w:hAnsi="Century Gothic"/>
          <w:sz w:val="20"/>
          <w:szCs w:val="20"/>
        </w:rPr>
        <w:t xml:space="preserve"> de manera oficial</w:t>
      </w:r>
      <w:r w:rsidR="00B754BE" w:rsidRPr="008B54DC">
        <w:rPr>
          <w:rFonts w:ascii="Century Gothic" w:hAnsi="Century Gothic"/>
          <w:sz w:val="20"/>
          <w:szCs w:val="20"/>
        </w:rPr>
        <w:t xml:space="preserve"> los documentos durante las fases de archivo</w:t>
      </w:r>
      <w:r>
        <w:rPr>
          <w:rFonts w:ascii="Century Gothic" w:hAnsi="Century Gothic"/>
          <w:sz w:val="20"/>
          <w:szCs w:val="20"/>
        </w:rPr>
        <w:t>.</w:t>
      </w:r>
    </w:p>
    <w:p w14:paraId="5342784B" w14:textId="77777777" w:rsidR="00B754BE" w:rsidRPr="005F1A81" w:rsidRDefault="00B754BE" w:rsidP="00B754BE">
      <w:pPr>
        <w:pStyle w:val="Default"/>
        <w:spacing w:before="120"/>
        <w:ind w:left="-142"/>
        <w:jc w:val="both"/>
        <w:rPr>
          <w:b/>
          <w:sz w:val="20"/>
          <w:szCs w:val="20"/>
        </w:rPr>
      </w:pPr>
    </w:p>
    <w:p w14:paraId="380DB3CE" w14:textId="1702A535" w:rsidR="00B754BE" w:rsidRPr="008B54DC" w:rsidRDefault="00B754BE" w:rsidP="00B944E7">
      <w:pPr>
        <w:pStyle w:val="Ttulo4"/>
      </w:pPr>
      <w:r w:rsidRPr="008B54DC">
        <w:t>Alcance</w:t>
      </w:r>
    </w:p>
    <w:p w14:paraId="00B7C885" w14:textId="5B888DA3" w:rsidR="00B754BE" w:rsidRDefault="00B754BE" w:rsidP="000E099E">
      <w:pPr>
        <w:pStyle w:val="Default"/>
        <w:spacing w:before="120"/>
        <w:jc w:val="both"/>
        <w:rPr>
          <w:rFonts w:ascii="Century Gothic" w:hAnsi="Century Gothic"/>
          <w:sz w:val="20"/>
          <w:szCs w:val="20"/>
        </w:rPr>
      </w:pPr>
      <w:r w:rsidRPr="008B54DC">
        <w:rPr>
          <w:rFonts w:ascii="Century Gothic" w:hAnsi="Century Gothic"/>
          <w:sz w:val="20"/>
          <w:szCs w:val="20"/>
        </w:rPr>
        <w:t>Aplica para todas las oficinas productoras de documentos que de acuerdo a los tiempos establecidos en la TRD precisan tener transferencia primaria.</w:t>
      </w:r>
    </w:p>
    <w:p w14:paraId="20AE8693" w14:textId="77777777" w:rsidR="00B944E7" w:rsidRPr="008B54DC" w:rsidRDefault="00B944E7" w:rsidP="000E099E">
      <w:pPr>
        <w:pStyle w:val="Default"/>
        <w:spacing w:before="120"/>
        <w:jc w:val="both"/>
        <w:rPr>
          <w:rFonts w:ascii="Century Gothic" w:hAnsi="Century Gothic"/>
          <w:sz w:val="20"/>
          <w:szCs w:val="20"/>
        </w:rPr>
      </w:pPr>
    </w:p>
    <w:p w14:paraId="462493CE" w14:textId="285F6ABB" w:rsidR="00B754BE" w:rsidRPr="008B54DC" w:rsidRDefault="00B754BE" w:rsidP="00B944E7">
      <w:pPr>
        <w:pStyle w:val="Ttulo4"/>
      </w:pPr>
      <w:r w:rsidRPr="008B54DC">
        <w:t>Actividades</w:t>
      </w:r>
    </w:p>
    <w:p w14:paraId="04472569" w14:textId="691CAF24" w:rsidR="00B754BE" w:rsidRPr="008B54DC" w:rsidRDefault="00B754BE" w:rsidP="000E099E">
      <w:pPr>
        <w:pStyle w:val="Default"/>
        <w:spacing w:before="120"/>
        <w:jc w:val="both"/>
        <w:rPr>
          <w:rFonts w:ascii="Century Gothic" w:hAnsi="Century Gothic"/>
          <w:sz w:val="20"/>
          <w:szCs w:val="20"/>
        </w:rPr>
      </w:pPr>
      <w:r w:rsidRPr="008B54DC">
        <w:rPr>
          <w:rFonts w:ascii="Century Gothic" w:hAnsi="Century Gothic"/>
          <w:sz w:val="20"/>
          <w:szCs w:val="20"/>
        </w:rPr>
        <w:t xml:space="preserve">A partir de la TRD </w:t>
      </w:r>
      <w:r w:rsidR="008B54DC">
        <w:rPr>
          <w:rFonts w:ascii="Century Gothic" w:hAnsi="Century Gothic"/>
          <w:sz w:val="20"/>
          <w:szCs w:val="20"/>
        </w:rPr>
        <w:t>se</w:t>
      </w:r>
      <w:r w:rsidRPr="008B54DC">
        <w:rPr>
          <w:rFonts w:ascii="Century Gothic" w:hAnsi="Century Gothic"/>
          <w:sz w:val="20"/>
          <w:szCs w:val="20"/>
        </w:rPr>
        <w:t xml:space="preserve"> debe generar un cronograma de transferencias documentales (primaria, secundaria y disposición final).</w:t>
      </w:r>
    </w:p>
    <w:p w14:paraId="3872E797" w14:textId="77777777" w:rsidR="00B754BE" w:rsidRPr="005F1A81" w:rsidRDefault="00B754BE" w:rsidP="00B754BE">
      <w:pPr>
        <w:pStyle w:val="Default"/>
        <w:spacing w:before="120"/>
        <w:ind w:left="-142"/>
        <w:jc w:val="both"/>
        <w:rPr>
          <w:sz w:val="20"/>
          <w:szCs w:val="20"/>
        </w:rPr>
      </w:pPr>
    </w:p>
    <w:p w14:paraId="2B2B5968" w14:textId="3B5B0170" w:rsidR="00B754BE" w:rsidRPr="00231A44" w:rsidRDefault="00231A44" w:rsidP="00A913C4">
      <w:pPr>
        <w:pStyle w:val="Prrafodelista"/>
        <w:numPr>
          <w:ilvl w:val="0"/>
          <w:numId w:val="15"/>
        </w:numPr>
        <w:spacing w:after="160" w:line="259" w:lineRule="auto"/>
        <w:jc w:val="both"/>
        <w:rPr>
          <w:rFonts w:ascii="Century Gothic" w:hAnsi="Century Gothic" w:cs="Arial"/>
          <w:sz w:val="20"/>
          <w:szCs w:val="20"/>
        </w:rPr>
      </w:pPr>
      <w:r w:rsidRPr="00231A44">
        <w:rPr>
          <w:rFonts w:ascii="Century Gothic" w:hAnsi="Century Gothic" w:cs="Arial"/>
          <w:sz w:val="20"/>
          <w:szCs w:val="20"/>
        </w:rPr>
        <w:t>Elaboración</w:t>
      </w:r>
      <w:r w:rsidR="00B754BE" w:rsidRPr="00231A44">
        <w:rPr>
          <w:rFonts w:ascii="Century Gothic" w:hAnsi="Century Gothic" w:cs="Arial"/>
          <w:sz w:val="20"/>
          <w:szCs w:val="20"/>
        </w:rPr>
        <w:t xml:space="preserve"> de</w:t>
      </w:r>
      <w:r w:rsidRPr="00231A44">
        <w:rPr>
          <w:rFonts w:ascii="Century Gothic" w:hAnsi="Century Gothic" w:cs="Arial"/>
          <w:sz w:val="20"/>
          <w:szCs w:val="20"/>
        </w:rPr>
        <w:t>l</w:t>
      </w:r>
      <w:r w:rsidR="00B754BE" w:rsidRPr="00231A44">
        <w:rPr>
          <w:rFonts w:ascii="Century Gothic" w:hAnsi="Century Gothic" w:cs="Arial"/>
          <w:sz w:val="20"/>
          <w:szCs w:val="20"/>
        </w:rPr>
        <w:t xml:space="preserve"> procedimiento de “Transferencia</w:t>
      </w:r>
      <w:r w:rsidRPr="00231A44">
        <w:rPr>
          <w:rFonts w:ascii="Century Gothic" w:hAnsi="Century Gothic" w:cs="Arial"/>
          <w:sz w:val="20"/>
          <w:szCs w:val="20"/>
        </w:rPr>
        <w:t>s</w:t>
      </w:r>
      <w:r w:rsidR="00B754BE" w:rsidRPr="00231A44">
        <w:rPr>
          <w:rFonts w:ascii="Century Gothic" w:hAnsi="Century Gothic" w:cs="Arial"/>
          <w:sz w:val="20"/>
          <w:szCs w:val="20"/>
        </w:rPr>
        <w:t xml:space="preserve"> documental</w:t>
      </w:r>
      <w:r w:rsidRPr="00231A44">
        <w:rPr>
          <w:rFonts w:ascii="Century Gothic" w:hAnsi="Century Gothic" w:cs="Arial"/>
          <w:sz w:val="20"/>
          <w:szCs w:val="20"/>
        </w:rPr>
        <w:t>es</w:t>
      </w:r>
      <w:r w:rsidR="00B754BE" w:rsidRPr="00231A44">
        <w:rPr>
          <w:rFonts w:ascii="Century Gothic" w:hAnsi="Century Gothic" w:cs="Arial"/>
          <w:sz w:val="20"/>
          <w:szCs w:val="20"/>
        </w:rPr>
        <w:t>”.</w:t>
      </w:r>
    </w:p>
    <w:p w14:paraId="6545FEF2" w14:textId="77777777" w:rsidR="00231A44" w:rsidRPr="00231A44" w:rsidRDefault="00231A44" w:rsidP="00231A44">
      <w:pPr>
        <w:pStyle w:val="Prrafodelista"/>
        <w:spacing w:after="160" w:line="259" w:lineRule="auto"/>
        <w:ind w:left="1440"/>
        <w:jc w:val="both"/>
        <w:rPr>
          <w:rFonts w:ascii="Century Gothic" w:hAnsi="Century Gothic" w:cs="Arial"/>
          <w:sz w:val="20"/>
          <w:szCs w:val="20"/>
        </w:rPr>
      </w:pPr>
    </w:p>
    <w:p w14:paraId="79ADF98F" w14:textId="154DD08A" w:rsidR="00B754BE" w:rsidRPr="00231A44" w:rsidRDefault="00231A44" w:rsidP="00A913C4">
      <w:pPr>
        <w:pStyle w:val="Prrafodelista"/>
        <w:numPr>
          <w:ilvl w:val="1"/>
          <w:numId w:val="15"/>
        </w:numPr>
        <w:spacing w:after="160" w:line="259" w:lineRule="auto"/>
        <w:jc w:val="both"/>
        <w:rPr>
          <w:rFonts w:ascii="Century Gothic" w:hAnsi="Century Gothic" w:cs="Arial"/>
          <w:sz w:val="20"/>
          <w:szCs w:val="20"/>
        </w:rPr>
      </w:pPr>
      <w:r w:rsidRPr="00231A44">
        <w:rPr>
          <w:rFonts w:ascii="Century Gothic" w:hAnsi="Century Gothic" w:cs="Arial"/>
          <w:sz w:val="20"/>
          <w:szCs w:val="20"/>
        </w:rPr>
        <w:t>Procesos técnicos de c</w:t>
      </w:r>
      <w:r w:rsidR="00B754BE" w:rsidRPr="00231A44">
        <w:rPr>
          <w:rFonts w:ascii="Century Gothic" w:hAnsi="Century Gothic" w:cs="Arial"/>
          <w:sz w:val="20"/>
          <w:szCs w:val="20"/>
        </w:rPr>
        <w:t>lasificación, ordenación y descripción de los expedientes.</w:t>
      </w:r>
    </w:p>
    <w:p w14:paraId="662ED452" w14:textId="77777777" w:rsidR="00231A44" w:rsidRPr="00231A44" w:rsidRDefault="00B754BE" w:rsidP="00A913C4">
      <w:pPr>
        <w:pStyle w:val="Prrafodelista"/>
        <w:numPr>
          <w:ilvl w:val="1"/>
          <w:numId w:val="15"/>
        </w:numPr>
        <w:spacing w:after="160" w:line="259" w:lineRule="auto"/>
        <w:jc w:val="both"/>
        <w:rPr>
          <w:rFonts w:ascii="Century Gothic" w:hAnsi="Century Gothic" w:cs="Arial"/>
          <w:sz w:val="20"/>
          <w:szCs w:val="20"/>
        </w:rPr>
      </w:pPr>
      <w:r w:rsidRPr="00231A44">
        <w:rPr>
          <w:rFonts w:ascii="Century Gothic" w:hAnsi="Century Gothic" w:cs="Arial"/>
          <w:sz w:val="20"/>
          <w:szCs w:val="20"/>
        </w:rPr>
        <w:t>Condiciones de empaque y traslado</w:t>
      </w:r>
    </w:p>
    <w:p w14:paraId="099ADE46" w14:textId="77777777" w:rsidR="00231A44" w:rsidRPr="00231A44" w:rsidRDefault="00231A44" w:rsidP="00A913C4">
      <w:pPr>
        <w:pStyle w:val="Prrafodelista"/>
        <w:numPr>
          <w:ilvl w:val="1"/>
          <w:numId w:val="15"/>
        </w:numPr>
        <w:spacing w:after="160" w:line="259" w:lineRule="auto"/>
        <w:jc w:val="both"/>
        <w:rPr>
          <w:rFonts w:ascii="Century Gothic" w:hAnsi="Century Gothic" w:cs="Arial"/>
          <w:sz w:val="20"/>
          <w:szCs w:val="20"/>
        </w:rPr>
      </w:pPr>
      <w:r w:rsidRPr="00231A44">
        <w:rPr>
          <w:rFonts w:ascii="Century Gothic" w:hAnsi="Century Gothic" w:cs="Arial"/>
          <w:sz w:val="20"/>
          <w:szCs w:val="20"/>
        </w:rPr>
        <w:t>Inventario documental (FUID)</w:t>
      </w:r>
    </w:p>
    <w:p w14:paraId="224BE6D3" w14:textId="4259C9AE" w:rsidR="00B754BE" w:rsidRPr="00231A44" w:rsidRDefault="00B754BE" w:rsidP="00231A44">
      <w:pPr>
        <w:pStyle w:val="Prrafodelista"/>
        <w:spacing w:after="160" w:line="259" w:lineRule="auto"/>
        <w:ind w:left="1440"/>
        <w:jc w:val="both"/>
        <w:rPr>
          <w:rFonts w:ascii="Century Gothic" w:hAnsi="Century Gothic" w:cs="Arial"/>
          <w:sz w:val="20"/>
          <w:szCs w:val="20"/>
        </w:rPr>
      </w:pPr>
      <w:r w:rsidRPr="00231A44">
        <w:rPr>
          <w:rFonts w:ascii="Century Gothic" w:hAnsi="Century Gothic" w:cs="Arial"/>
          <w:sz w:val="20"/>
          <w:szCs w:val="20"/>
        </w:rPr>
        <w:t xml:space="preserve"> </w:t>
      </w:r>
    </w:p>
    <w:p w14:paraId="54E2FA80" w14:textId="6431421D" w:rsidR="00B754BE" w:rsidRPr="00231A44" w:rsidRDefault="00231A44" w:rsidP="00A913C4">
      <w:pPr>
        <w:pStyle w:val="Prrafodelista"/>
        <w:numPr>
          <w:ilvl w:val="0"/>
          <w:numId w:val="15"/>
        </w:numPr>
        <w:spacing w:after="160" w:line="259" w:lineRule="auto"/>
        <w:jc w:val="both"/>
        <w:rPr>
          <w:rFonts w:ascii="Century Gothic" w:hAnsi="Century Gothic" w:cs="Arial"/>
          <w:sz w:val="20"/>
          <w:szCs w:val="20"/>
        </w:rPr>
      </w:pPr>
      <w:r w:rsidRPr="00231A44">
        <w:rPr>
          <w:rFonts w:ascii="Century Gothic" w:hAnsi="Century Gothic" w:cs="Arial"/>
          <w:sz w:val="20"/>
          <w:szCs w:val="20"/>
        </w:rPr>
        <w:t xml:space="preserve">Elaboración </w:t>
      </w:r>
      <w:r w:rsidR="00B754BE" w:rsidRPr="00231A44">
        <w:rPr>
          <w:rFonts w:ascii="Century Gothic" w:hAnsi="Century Gothic" w:cs="Arial"/>
          <w:sz w:val="20"/>
          <w:szCs w:val="20"/>
        </w:rPr>
        <w:t xml:space="preserve">del Procedimiento de consulta de documentos en el Archivo Central </w:t>
      </w:r>
    </w:p>
    <w:p w14:paraId="22B0F624" w14:textId="47ED455A" w:rsidR="00B754BE" w:rsidRPr="00231A44" w:rsidRDefault="00B754BE" w:rsidP="00A913C4">
      <w:pPr>
        <w:pStyle w:val="Prrafodelista"/>
        <w:numPr>
          <w:ilvl w:val="1"/>
          <w:numId w:val="15"/>
        </w:numPr>
        <w:spacing w:after="160" w:line="259" w:lineRule="auto"/>
        <w:jc w:val="both"/>
        <w:rPr>
          <w:rFonts w:ascii="Century Gothic" w:hAnsi="Century Gothic" w:cs="Arial"/>
          <w:sz w:val="20"/>
          <w:szCs w:val="20"/>
        </w:rPr>
      </w:pPr>
      <w:r w:rsidRPr="00231A44">
        <w:rPr>
          <w:rFonts w:ascii="Century Gothic" w:hAnsi="Century Gothic" w:cs="Arial"/>
          <w:sz w:val="20"/>
          <w:szCs w:val="20"/>
        </w:rPr>
        <w:t>Nivel</w:t>
      </w:r>
      <w:r w:rsidR="00231A44" w:rsidRPr="00231A44">
        <w:rPr>
          <w:rFonts w:ascii="Century Gothic" w:hAnsi="Century Gothic" w:cs="Arial"/>
          <w:sz w:val="20"/>
          <w:szCs w:val="20"/>
        </w:rPr>
        <w:t>es</w:t>
      </w:r>
      <w:r w:rsidRPr="00231A44">
        <w:rPr>
          <w:rFonts w:ascii="Century Gothic" w:hAnsi="Century Gothic" w:cs="Arial"/>
          <w:sz w:val="20"/>
          <w:szCs w:val="20"/>
        </w:rPr>
        <w:t xml:space="preserve"> de acceso </w:t>
      </w:r>
    </w:p>
    <w:p w14:paraId="79DF7D4B" w14:textId="748A6BBA" w:rsidR="00B754BE" w:rsidRPr="00231A44" w:rsidRDefault="00B754BE" w:rsidP="00A913C4">
      <w:pPr>
        <w:pStyle w:val="Prrafodelista"/>
        <w:numPr>
          <w:ilvl w:val="1"/>
          <w:numId w:val="15"/>
        </w:numPr>
        <w:spacing w:after="160" w:line="259" w:lineRule="auto"/>
        <w:jc w:val="both"/>
        <w:rPr>
          <w:rFonts w:ascii="Century Gothic" w:hAnsi="Century Gothic" w:cs="Arial"/>
          <w:sz w:val="20"/>
          <w:szCs w:val="20"/>
        </w:rPr>
      </w:pPr>
      <w:r w:rsidRPr="00231A44">
        <w:rPr>
          <w:rFonts w:ascii="Century Gothic" w:hAnsi="Century Gothic" w:cs="Arial"/>
          <w:sz w:val="20"/>
          <w:szCs w:val="20"/>
        </w:rPr>
        <w:t>Tiempo</w:t>
      </w:r>
      <w:r w:rsidR="00231A44" w:rsidRPr="00231A44">
        <w:rPr>
          <w:rFonts w:ascii="Century Gothic" w:hAnsi="Century Gothic" w:cs="Arial"/>
          <w:sz w:val="20"/>
          <w:szCs w:val="20"/>
        </w:rPr>
        <w:t>s</w:t>
      </w:r>
      <w:r w:rsidRPr="00231A44">
        <w:rPr>
          <w:rFonts w:ascii="Century Gothic" w:hAnsi="Century Gothic" w:cs="Arial"/>
          <w:sz w:val="20"/>
          <w:szCs w:val="20"/>
        </w:rPr>
        <w:t xml:space="preserve"> de respuesta</w:t>
      </w:r>
    </w:p>
    <w:p w14:paraId="0DD6AB9F" w14:textId="3DCCFDDF" w:rsidR="00B754BE" w:rsidRPr="00231A44" w:rsidRDefault="00B754BE" w:rsidP="00A913C4">
      <w:pPr>
        <w:pStyle w:val="Prrafodelista"/>
        <w:numPr>
          <w:ilvl w:val="1"/>
          <w:numId w:val="15"/>
        </w:numPr>
        <w:spacing w:after="160" w:line="259" w:lineRule="auto"/>
        <w:jc w:val="both"/>
        <w:rPr>
          <w:rFonts w:ascii="Century Gothic" w:hAnsi="Century Gothic" w:cs="Arial"/>
          <w:sz w:val="20"/>
          <w:szCs w:val="20"/>
        </w:rPr>
      </w:pPr>
      <w:r w:rsidRPr="00231A44">
        <w:rPr>
          <w:rFonts w:ascii="Century Gothic" w:hAnsi="Century Gothic" w:cs="Arial"/>
          <w:sz w:val="20"/>
          <w:szCs w:val="20"/>
        </w:rPr>
        <w:t>Medio</w:t>
      </w:r>
      <w:r w:rsidR="00231A44" w:rsidRPr="00231A44">
        <w:rPr>
          <w:rFonts w:ascii="Century Gothic" w:hAnsi="Century Gothic" w:cs="Arial"/>
          <w:sz w:val="20"/>
          <w:szCs w:val="20"/>
        </w:rPr>
        <w:t>s y canales</w:t>
      </w:r>
      <w:r w:rsidRPr="00231A44">
        <w:rPr>
          <w:rFonts w:ascii="Century Gothic" w:hAnsi="Century Gothic" w:cs="Arial"/>
          <w:sz w:val="20"/>
          <w:szCs w:val="20"/>
        </w:rPr>
        <w:t xml:space="preserve"> de consulta (físico, electrónico, telefónico) </w:t>
      </w:r>
    </w:p>
    <w:p w14:paraId="5407AE9F" w14:textId="77777777" w:rsidR="00B754BE" w:rsidRDefault="00B754BE" w:rsidP="00B754BE">
      <w:pPr>
        <w:pStyle w:val="Default"/>
        <w:spacing w:before="120"/>
        <w:jc w:val="both"/>
        <w:rPr>
          <w:b/>
          <w:color w:val="auto"/>
          <w:sz w:val="20"/>
          <w:szCs w:val="20"/>
        </w:rPr>
      </w:pPr>
    </w:p>
    <w:p w14:paraId="37932EE6" w14:textId="63FEF9B0" w:rsidR="00B754BE" w:rsidRPr="00231A44" w:rsidRDefault="00B754BE" w:rsidP="00B944E7">
      <w:pPr>
        <w:pStyle w:val="Ttulo3"/>
      </w:pPr>
      <w:bookmarkStart w:id="34" w:name="_Toc74809774"/>
      <w:r w:rsidRPr="00231A44">
        <w:t>Disposición a los documentos</w:t>
      </w:r>
      <w:bookmarkEnd w:id="34"/>
    </w:p>
    <w:p w14:paraId="1CFD34B4" w14:textId="2E6D3734" w:rsidR="00B754BE" w:rsidRPr="00231A44" w:rsidRDefault="00B754BE" w:rsidP="00B944E7">
      <w:pPr>
        <w:pStyle w:val="Ttulo4"/>
      </w:pPr>
      <w:r w:rsidRPr="00231A44">
        <w:t>Definición</w:t>
      </w:r>
    </w:p>
    <w:p w14:paraId="38DBAC37" w14:textId="77777777" w:rsidR="00B754BE" w:rsidRDefault="00B754BE" w:rsidP="000E099E">
      <w:pPr>
        <w:jc w:val="both"/>
        <w:rPr>
          <w:rFonts w:ascii="Arial" w:hAnsi="Arial" w:cs="Arial"/>
          <w:sz w:val="20"/>
          <w:szCs w:val="20"/>
        </w:rPr>
      </w:pPr>
    </w:p>
    <w:p w14:paraId="5E6A971D" w14:textId="6B47BD05" w:rsidR="00B754BE" w:rsidRPr="00231A44" w:rsidRDefault="00231A44" w:rsidP="000E099E">
      <w:pPr>
        <w:jc w:val="both"/>
        <w:rPr>
          <w:rFonts w:ascii="Century Gothic" w:hAnsi="Century Gothic" w:cs="Arial"/>
          <w:sz w:val="20"/>
          <w:szCs w:val="20"/>
        </w:rPr>
      </w:pPr>
      <w:r>
        <w:rPr>
          <w:rFonts w:ascii="Century Gothic" w:hAnsi="Century Gothic" w:cs="Arial"/>
          <w:sz w:val="20"/>
          <w:szCs w:val="20"/>
        </w:rPr>
        <w:t>Proceso de s</w:t>
      </w:r>
      <w:r w:rsidR="00B754BE" w:rsidRPr="00231A44">
        <w:rPr>
          <w:rFonts w:ascii="Century Gothic" w:hAnsi="Century Gothic" w:cs="Arial"/>
          <w:sz w:val="20"/>
          <w:szCs w:val="20"/>
        </w:rPr>
        <w:t xml:space="preserve">elección de los documentos en cualquier etapa del </w:t>
      </w:r>
      <w:r>
        <w:rPr>
          <w:rFonts w:ascii="Century Gothic" w:hAnsi="Century Gothic" w:cs="Arial"/>
          <w:sz w:val="20"/>
          <w:szCs w:val="20"/>
        </w:rPr>
        <w:t>ciclo de vida de los documentos</w:t>
      </w:r>
      <w:r w:rsidR="00B754BE" w:rsidRPr="00231A44">
        <w:rPr>
          <w:rFonts w:ascii="Century Gothic" w:hAnsi="Century Gothic" w:cs="Arial"/>
          <w:sz w:val="20"/>
          <w:szCs w:val="20"/>
        </w:rPr>
        <w:t>, con</w:t>
      </w:r>
      <w:r>
        <w:rPr>
          <w:rFonts w:ascii="Century Gothic" w:hAnsi="Century Gothic" w:cs="Arial"/>
          <w:sz w:val="20"/>
          <w:szCs w:val="20"/>
        </w:rPr>
        <w:t xml:space="preserve"> el objetivo de establecer</w:t>
      </w:r>
      <w:r w:rsidR="00B754BE" w:rsidRPr="00231A44">
        <w:rPr>
          <w:rFonts w:ascii="Century Gothic" w:hAnsi="Century Gothic" w:cs="Arial"/>
          <w:sz w:val="20"/>
          <w:szCs w:val="20"/>
        </w:rPr>
        <w:t xml:space="preserve"> su conservación temporal, permanente o su eliminación, </w:t>
      </w:r>
      <w:r>
        <w:rPr>
          <w:rFonts w:ascii="Century Gothic" w:hAnsi="Century Gothic" w:cs="Arial"/>
          <w:sz w:val="20"/>
          <w:szCs w:val="20"/>
        </w:rPr>
        <w:t xml:space="preserve">en concordancia </w:t>
      </w:r>
      <w:r w:rsidR="00B754BE" w:rsidRPr="00231A44">
        <w:rPr>
          <w:rFonts w:ascii="Century Gothic" w:hAnsi="Century Gothic" w:cs="Arial"/>
          <w:sz w:val="20"/>
          <w:szCs w:val="20"/>
        </w:rPr>
        <w:t>con lo establecido en las tablas de retención documental o en las tablas de valoración documental.</w:t>
      </w:r>
    </w:p>
    <w:p w14:paraId="3A342B45" w14:textId="77777777" w:rsidR="00B754BE" w:rsidRDefault="00B754BE" w:rsidP="000E099E">
      <w:pPr>
        <w:jc w:val="both"/>
        <w:rPr>
          <w:rFonts w:ascii="Arial" w:hAnsi="Arial" w:cs="Arial"/>
          <w:b/>
          <w:sz w:val="20"/>
          <w:szCs w:val="20"/>
        </w:rPr>
      </w:pPr>
    </w:p>
    <w:p w14:paraId="7E6CD9F1" w14:textId="3F91AEBE" w:rsidR="00B754BE" w:rsidRPr="00AF42F8" w:rsidRDefault="00B754BE" w:rsidP="00B944E7">
      <w:pPr>
        <w:pStyle w:val="Ttulo4"/>
      </w:pPr>
      <w:r w:rsidRPr="00AF42F8">
        <w:t>Alcance</w:t>
      </w:r>
    </w:p>
    <w:p w14:paraId="30F1F7A0" w14:textId="77777777" w:rsidR="00B754BE" w:rsidRDefault="00B754BE" w:rsidP="000E099E">
      <w:pPr>
        <w:jc w:val="both"/>
        <w:rPr>
          <w:rFonts w:ascii="Arial" w:hAnsi="Arial" w:cs="Arial"/>
          <w:sz w:val="20"/>
          <w:szCs w:val="20"/>
        </w:rPr>
      </w:pPr>
    </w:p>
    <w:p w14:paraId="4DB57F61" w14:textId="70D6DBC1" w:rsidR="00B754BE" w:rsidRPr="00AF42F8" w:rsidRDefault="00AF42F8" w:rsidP="000E099E">
      <w:pPr>
        <w:jc w:val="both"/>
        <w:rPr>
          <w:rFonts w:ascii="Century Gothic" w:hAnsi="Century Gothic" w:cs="Arial"/>
          <w:sz w:val="20"/>
          <w:szCs w:val="20"/>
        </w:rPr>
      </w:pPr>
      <w:r w:rsidRPr="00AF42F8">
        <w:rPr>
          <w:rFonts w:ascii="Century Gothic" w:hAnsi="Century Gothic" w:cs="Arial"/>
          <w:sz w:val="20"/>
          <w:szCs w:val="20"/>
        </w:rPr>
        <w:t xml:space="preserve">Determinar y definir </w:t>
      </w:r>
      <w:r w:rsidR="00B754BE" w:rsidRPr="00AF42F8">
        <w:rPr>
          <w:rFonts w:ascii="Century Gothic" w:hAnsi="Century Gothic" w:cs="Arial"/>
          <w:sz w:val="20"/>
          <w:szCs w:val="20"/>
        </w:rPr>
        <w:t xml:space="preserve">las actividades </w:t>
      </w:r>
      <w:r w:rsidRPr="00AF42F8">
        <w:rPr>
          <w:rFonts w:ascii="Century Gothic" w:hAnsi="Century Gothic" w:cs="Arial"/>
          <w:sz w:val="20"/>
          <w:szCs w:val="20"/>
        </w:rPr>
        <w:t>requeridas dentro de</w:t>
      </w:r>
      <w:r w:rsidR="00B754BE" w:rsidRPr="00AF42F8">
        <w:rPr>
          <w:rFonts w:ascii="Century Gothic" w:hAnsi="Century Gothic" w:cs="Arial"/>
          <w:sz w:val="20"/>
          <w:szCs w:val="20"/>
        </w:rPr>
        <w:t xml:space="preserve">l Proceso de Disposición </w:t>
      </w:r>
      <w:r w:rsidRPr="00AF42F8">
        <w:rPr>
          <w:rFonts w:ascii="Century Gothic" w:hAnsi="Century Gothic" w:cs="Arial"/>
          <w:sz w:val="20"/>
          <w:szCs w:val="20"/>
        </w:rPr>
        <w:t xml:space="preserve">final </w:t>
      </w:r>
      <w:r w:rsidR="00B754BE" w:rsidRPr="00AF42F8">
        <w:rPr>
          <w:rFonts w:ascii="Century Gothic" w:hAnsi="Century Gothic" w:cs="Arial"/>
          <w:sz w:val="20"/>
          <w:szCs w:val="20"/>
        </w:rPr>
        <w:t xml:space="preserve">de </w:t>
      </w:r>
      <w:r w:rsidRPr="00AF42F8">
        <w:rPr>
          <w:rFonts w:ascii="Century Gothic" w:hAnsi="Century Gothic" w:cs="Arial"/>
          <w:sz w:val="20"/>
          <w:szCs w:val="20"/>
        </w:rPr>
        <w:t xml:space="preserve">los </w:t>
      </w:r>
      <w:r w:rsidR="00B754BE" w:rsidRPr="00AF42F8">
        <w:rPr>
          <w:rFonts w:ascii="Century Gothic" w:hAnsi="Century Gothic" w:cs="Arial"/>
          <w:sz w:val="20"/>
          <w:szCs w:val="20"/>
        </w:rPr>
        <w:t>documentos en cualquier</w:t>
      </w:r>
      <w:r w:rsidRPr="00AF42F8">
        <w:rPr>
          <w:rFonts w:ascii="Century Gothic" w:hAnsi="Century Gothic" w:cs="Arial"/>
          <w:sz w:val="20"/>
          <w:szCs w:val="20"/>
        </w:rPr>
        <w:t>a de las</w:t>
      </w:r>
      <w:r w:rsidR="00B754BE" w:rsidRPr="00AF42F8">
        <w:rPr>
          <w:rFonts w:ascii="Century Gothic" w:hAnsi="Century Gothic" w:cs="Arial"/>
          <w:sz w:val="20"/>
          <w:szCs w:val="20"/>
        </w:rPr>
        <w:t xml:space="preserve"> etapa</w:t>
      </w:r>
      <w:r w:rsidR="00977CB1">
        <w:rPr>
          <w:rFonts w:ascii="Century Gothic" w:hAnsi="Century Gothic" w:cs="Arial"/>
          <w:sz w:val="20"/>
          <w:szCs w:val="20"/>
        </w:rPr>
        <w:t>s</w:t>
      </w:r>
      <w:r w:rsidR="00B754BE" w:rsidRPr="00AF42F8">
        <w:rPr>
          <w:rFonts w:ascii="Century Gothic" w:hAnsi="Century Gothic" w:cs="Arial"/>
          <w:sz w:val="20"/>
          <w:szCs w:val="20"/>
        </w:rPr>
        <w:t xml:space="preserve"> del</w:t>
      </w:r>
      <w:r w:rsidRPr="00AF42F8">
        <w:rPr>
          <w:rFonts w:ascii="Century Gothic" w:hAnsi="Century Gothic" w:cs="Arial"/>
          <w:sz w:val="20"/>
          <w:szCs w:val="20"/>
        </w:rPr>
        <w:t xml:space="preserve"> ciclo de vida de los documentos.</w:t>
      </w:r>
    </w:p>
    <w:p w14:paraId="46E4864D" w14:textId="77777777" w:rsidR="00B754BE" w:rsidRDefault="00B754BE" w:rsidP="000E099E">
      <w:pPr>
        <w:jc w:val="both"/>
        <w:rPr>
          <w:rFonts w:ascii="Arial" w:hAnsi="Arial" w:cs="Arial"/>
          <w:b/>
          <w:sz w:val="20"/>
          <w:szCs w:val="20"/>
        </w:rPr>
      </w:pPr>
    </w:p>
    <w:p w14:paraId="48011E8D" w14:textId="096F23B7" w:rsidR="00B754BE" w:rsidRPr="00AF42F8" w:rsidRDefault="00B754BE" w:rsidP="00B944E7">
      <w:pPr>
        <w:pStyle w:val="Ttulo4"/>
      </w:pPr>
      <w:r w:rsidRPr="00AF42F8">
        <w:t>Actividades</w:t>
      </w:r>
    </w:p>
    <w:p w14:paraId="6DFDD43F" w14:textId="77777777" w:rsidR="00B754BE" w:rsidRPr="002C440C" w:rsidRDefault="00B754BE" w:rsidP="000E099E">
      <w:pPr>
        <w:jc w:val="both"/>
        <w:rPr>
          <w:rFonts w:ascii="Arial" w:hAnsi="Arial" w:cs="Arial"/>
          <w:b/>
          <w:sz w:val="20"/>
          <w:szCs w:val="20"/>
        </w:rPr>
      </w:pPr>
    </w:p>
    <w:p w14:paraId="3DC46A99" w14:textId="3A58E3CE" w:rsidR="00B754BE" w:rsidRPr="00AF42F8" w:rsidRDefault="00AF42F8" w:rsidP="00A913C4">
      <w:pPr>
        <w:pStyle w:val="Prrafodelista"/>
        <w:numPr>
          <w:ilvl w:val="0"/>
          <w:numId w:val="15"/>
        </w:numPr>
        <w:spacing w:after="160" w:line="259" w:lineRule="auto"/>
        <w:ind w:left="426"/>
        <w:jc w:val="both"/>
        <w:rPr>
          <w:rFonts w:ascii="Century Gothic" w:hAnsi="Century Gothic" w:cs="Arial"/>
          <w:sz w:val="20"/>
          <w:szCs w:val="20"/>
        </w:rPr>
      </w:pPr>
      <w:r w:rsidRPr="00AF42F8">
        <w:rPr>
          <w:rFonts w:ascii="Century Gothic" w:hAnsi="Century Gothic" w:cs="Arial"/>
          <w:sz w:val="20"/>
          <w:szCs w:val="20"/>
        </w:rPr>
        <w:t>Elaboración</w:t>
      </w:r>
      <w:r w:rsidR="00B754BE" w:rsidRPr="00AF42F8">
        <w:rPr>
          <w:rFonts w:ascii="Century Gothic" w:hAnsi="Century Gothic" w:cs="Arial"/>
          <w:sz w:val="20"/>
          <w:szCs w:val="20"/>
        </w:rPr>
        <w:t xml:space="preserve"> de</w:t>
      </w:r>
      <w:r w:rsidRPr="00AF42F8">
        <w:rPr>
          <w:rFonts w:ascii="Century Gothic" w:hAnsi="Century Gothic" w:cs="Arial"/>
          <w:sz w:val="20"/>
          <w:szCs w:val="20"/>
        </w:rPr>
        <w:t>l</w:t>
      </w:r>
      <w:r w:rsidR="00B754BE" w:rsidRPr="00AF42F8">
        <w:rPr>
          <w:rFonts w:ascii="Century Gothic" w:hAnsi="Century Gothic" w:cs="Arial"/>
          <w:sz w:val="20"/>
          <w:szCs w:val="20"/>
        </w:rPr>
        <w:t xml:space="preserve"> procedimiento de “Disposición final de documentos” tanto para los documentos físicos como electrónicos teniendo en cuenta los siguientes aspectos:</w:t>
      </w:r>
    </w:p>
    <w:p w14:paraId="7F2826D4" w14:textId="77777777" w:rsidR="00AF42F8" w:rsidRPr="00AF42F8" w:rsidRDefault="00AF42F8" w:rsidP="000E099E">
      <w:pPr>
        <w:pStyle w:val="Prrafodelista"/>
        <w:spacing w:after="160" w:line="259" w:lineRule="auto"/>
        <w:ind w:left="426"/>
        <w:jc w:val="both"/>
        <w:rPr>
          <w:rFonts w:ascii="Century Gothic" w:hAnsi="Century Gothic" w:cs="Arial"/>
          <w:sz w:val="20"/>
          <w:szCs w:val="20"/>
        </w:rPr>
      </w:pPr>
    </w:p>
    <w:p w14:paraId="333A5735" w14:textId="6814DADB" w:rsidR="00B754BE" w:rsidRPr="00AF42F8" w:rsidRDefault="00AF42F8" w:rsidP="00A913C4">
      <w:pPr>
        <w:pStyle w:val="Prrafodelista"/>
        <w:numPr>
          <w:ilvl w:val="1"/>
          <w:numId w:val="15"/>
        </w:numPr>
        <w:spacing w:after="160" w:line="259" w:lineRule="auto"/>
        <w:ind w:left="851"/>
        <w:jc w:val="both"/>
        <w:rPr>
          <w:rFonts w:ascii="Century Gothic" w:hAnsi="Century Gothic" w:cs="Arial"/>
          <w:sz w:val="20"/>
          <w:szCs w:val="20"/>
        </w:rPr>
      </w:pPr>
      <w:r>
        <w:rPr>
          <w:rFonts w:ascii="Century Gothic" w:hAnsi="Century Gothic" w:cs="Arial"/>
          <w:sz w:val="20"/>
          <w:szCs w:val="20"/>
        </w:rPr>
        <w:t>Definición de los porcentajes de</w:t>
      </w:r>
      <w:r w:rsidR="00B754BE" w:rsidRPr="00AF42F8">
        <w:rPr>
          <w:rFonts w:ascii="Century Gothic" w:hAnsi="Century Gothic" w:cs="Arial"/>
          <w:sz w:val="20"/>
          <w:szCs w:val="20"/>
        </w:rPr>
        <w:t xml:space="preserve"> muestreo.</w:t>
      </w:r>
    </w:p>
    <w:p w14:paraId="60306E1C" w14:textId="724980BA" w:rsidR="00B754BE" w:rsidRPr="00AF42F8" w:rsidRDefault="00AF42F8" w:rsidP="00A913C4">
      <w:pPr>
        <w:pStyle w:val="Prrafodelista"/>
        <w:numPr>
          <w:ilvl w:val="1"/>
          <w:numId w:val="15"/>
        </w:numPr>
        <w:spacing w:after="160" w:line="259" w:lineRule="auto"/>
        <w:ind w:left="851"/>
        <w:jc w:val="both"/>
        <w:rPr>
          <w:rFonts w:ascii="Century Gothic" w:hAnsi="Century Gothic" w:cs="Arial"/>
          <w:sz w:val="20"/>
          <w:szCs w:val="20"/>
        </w:rPr>
      </w:pPr>
      <w:r>
        <w:rPr>
          <w:rFonts w:ascii="Century Gothic" w:hAnsi="Century Gothic" w:cs="Arial"/>
          <w:sz w:val="20"/>
          <w:szCs w:val="20"/>
        </w:rPr>
        <w:t xml:space="preserve">Definición de las </w:t>
      </w:r>
      <w:r w:rsidR="00B754BE" w:rsidRPr="00AF42F8">
        <w:rPr>
          <w:rFonts w:ascii="Century Gothic" w:hAnsi="Century Gothic" w:cs="Arial"/>
          <w:sz w:val="20"/>
          <w:szCs w:val="20"/>
        </w:rPr>
        <w:t>técnicas de eliminación de documentos.</w:t>
      </w:r>
    </w:p>
    <w:p w14:paraId="21B33CD5" w14:textId="77777777" w:rsidR="00AF42F8" w:rsidRDefault="00AF42F8" w:rsidP="00A913C4">
      <w:pPr>
        <w:pStyle w:val="Prrafodelista"/>
        <w:numPr>
          <w:ilvl w:val="1"/>
          <w:numId w:val="15"/>
        </w:numPr>
        <w:spacing w:after="160" w:line="259" w:lineRule="auto"/>
        <w:ind w:left="851"/>
        <w:jc w:val="both"/>
        <w:rPr>
          <w:rFonts w:ascii="Century Gothic" w:hAnsi="Century Gothic" w:cs="Arial"/>
          <w:sz w:val="20"/>
          <w:szCs w:val="20"/>
        </w:rPr>
      </w:pPr>
      <w:r>
        <w:rPr>
          <w:rFonts w:ascii="Century Gothic" w:hAnsi="Century Gothic" w:cs="Arial"/>
          <w:sz w:val="20"/>
          <w:szCs w:val="20"/>
        </w:rPr>
        <w:t>Definición del procedo de p</w:t>
      </w:r>
      <w:r w:rsidR="00B754BE" w:rsidRPr="00AF42F8">
        <w:rPr>
          <w:rFonts w:ascii="Century Gothic" w:hAnsi="Century Gothic" w:cs="Arial"/>
          <w:sz w:val="20"/>
          <w:szCs w:val="20"/>
        </w:rPr>
        <w:t>ublicación en sitio web de los inventarios y actas de los documentos eliminados.</w:t>
      </w:r>
    </w:p>
    <w:p w14:paraId="34321037" w14:textId="66BB8A1B" w:rsidR="00B754BE" w:rsidRPr="00AF42F8" w:rsidRDefault="00B754BE" w:rsidP="00A913C4">
      <w:pPr>
        <w:pStyle w:val="Prrafodelista"/>
        <w:numPr>
          <w:ilvl w:val="1"/>
          <w:numId w:val="15"/>
        </w:numPr>
        <w:spacing w:after="160" w:line="259" w:lineRule="auto"/>
        <w:ind w:left="851"/>
        <w:jc w:val="both"/>
        <w:rPr>
          <w:rFonts w:ascii="Century Gothic" w:hAnsi="Century Gothic" w:cs="Arial"/>
          <w:sz w:val="20"/>
          <w:szCs w:val="20"/>
        </w:rPr>
      </w:pPr>
      <w:r w:rsidRPr="00AF42F8">
        <w:rPr>
          <w:rFonts w:ascii="Century Gothic" w:hAnsi="Century Gothic" w:cs="Arial"/>
          <w:sz w:val="20"/>
          <w:szCs w:val="20"/>
        </w:rPr>
        <w:lastRenderedPageBreak/>
        <w:t xml:space="preserve">Definición de </w:t>
      </w:r>
      <w:r w:rsidR="00AF42F8">
        <w:rPr>
          <w:rFonts w:ascii="Century Gothic" w:hAnsi="Century Gothic" w:cs="Arial"/>
          <w:sz w:val="20"/>
          <w:szCs w:val="20"/>
        </w:rPr>
        <w:t>p</w:t>
      </w:r>
      <w:r w:rsidRPr="00AF42F8">
        <w:rPr>
          <w:rFonts w:ascii="Century Gothic" w:hAnsi="Century Gothic" w:cs="Arial"/>
          <w:sz w:val="20"/>
          <w:szCs w:val="20"/>
        </w:rPr>
        <w:t xml:space="preserve">roceso de presentación </w:t>
      </w:r>
      <w:r w:rsidR="00AF42F8">
        <w:rPr>
          <w:rFonts w:ascii="Century Gothic" w:hAnsi="Century Gothic" w:cs="Arial"/>
          <w:sz w:val="20"/>
          <w:szCs w:val="20"/>
        </w:rPr>
        <w:t>y</w:t>
      </w:r>
      <w:r w:rsidRPr="00AF42F8">
        <w:rPr>
          <w:rFonts w:ascii="Century Gothic" w:hAnsi="Century Gothic" w:cs="Arial"/>
          <w:sz w:val="20"/>
          <w:szCs w:val="20"/>
        </w:rPr>
        <w:t xml:space="preserve"> aprobación </w:t>
      </w:r>
      <w:r w:rsidR="00AF42F8">
        <w:rPr>
          <w:rFonts w:ascii="Century Gothic" w:hAnsi="Century Gothic" w:cs="Arial"/>
          <w:sz w:val="20"/>
          <w:szCs w:val="20"/>
        </w:rPr>
        <w:t>por parte del</w:t>
      </w:r>
      <w:r w:rsidRPr="00AF42F8">
        <w:rPr>
          <w:rFonts w:ascii="Century Gothic" w:hAnsi="Century Gothic" w:cs="Arial"/>
          <w:sz w:val="20"/>
          <w:szCs w:val="20"/>
        </w:rPr>
        <w:t xml:space="preserve"> Comité </w:t>
      </w:r>
      <w:r w:rsidR="00AF42F8">
        <w:rPr>
          <w:rFonts w:ascii="Century Gothic" w:hAnsi="Century Gothic" w:cs="Arial"/>
          <w:sz w:val="20"/>
          <w:szCs w:val="20"/>
        </w:rPr>
        <w:t xml:space="preserve">Interno </w:t>
      </w:r>
      <w:r w:rsidRPr="00AF42F8">
        <w:rPr>
          <w:rFonts w:ascii="Century Gothic" w:hAnsi="Century Gothic" w:cs="Arial"/>
          <w:sz w:val="20"/>
          <w:szCs w:val="20"/>
        </w:rPr>
        <w:t xml:space="preserve">de Archivos de la </w:t>
      </w:r>
      <w:r w:rsidR="00AF42F8">
        <w:rPr>
          <w:rFonts w:ascii="Century Gothic" w:hAnsi="Century Gothic" w:cs="Arial"/>
          <w:sz w:val="20"/>
          <w:szCs w:val="20"/>
        </w:rPr>
        <w:t>Entidad</w:t>
      </w:r>
      <w:r w:rsidRPr="00AF42F8">
        <w:rPr>
          <w:rFonts w:ascii="Century Gothic" w:hAnsi="Century Gothic" w:cs="Arial"/>
          <w:sz w:val="20"/>
          <w:szCs w:val="20"/>
        </w:rPr>
        <w:t xml:space="preserve"> </w:t>
      </w:r>
    </w:p>
    <w:p w14:paraId="70FA1C04" w14:textId="77777777" w:rsidR="00B754BE" w:rsidRPr="002C440C" w:rsidRDefault="00B754BE" w:rsidP="000E099E">
      <w:pPr>
        <w:jc w:val="both"/>
        <w:rPr>
          <w:rFonts w:ascii="Arial" w:hAnsi="Arial" w:cs="Arial"/>
          <w:b/>
          <w:sz w:val="20"/>
          <w:szCs w:val="20"/>
        </w:rPr>
      </w:pPr>
    </w:p>
    <w:p w14:paraId="4611AFC7" w14:textId="497BCAE7" w:rsidR="00B754BE" w:rsidRPr="00FB21E6" w:rsidRDefault="00B754BE" w:rsidP="00B944E7">
      <w:pPr>
        <w:pStyle w:val="Ttulo3"/>
      </w:pPr>
      <w:bookmarkStart w:id="35" w:name="_Toc74809775"/>
      <w:r w:rsidRPr="00FB21E6">
        <w:t>Preservación y Conservación a largo plazo</w:t>
      </w:r>
      <w:bookmarkEnd w:id="35"/>
    </w:p>
    <w:p w14:paraId="70BFDD93" w14:textId="34E48763" w:rsidR="00B754BE" w:rsidRPr="00FB21E6" w:rsidRDefault="00B754BE" w:rsidP="00B944E7">
      <w:pPr>
        <w:pStyle w:val="Ttulo4"/>
      </w:pPr>
      <w:r w:rsidRPr="00FB21E6">
        <w:t>Definición</w:t>
      </w:r>
    </w:p>
    <w:p w14:paraId="0BA44691" w14:textId="77777777" w:rsidR="00B754BE" w:rsidRPr="00FB21E6" w:rsidRDefault="00B754BE" w:rsidP="00B754BE">
      <w:pPr>
        <w:ind w:left="-142"/>
        <w:jc w:val="both"/>
        <w:rPr>
          <w:rFonts w:ascii="Century Gothic" w:hAnsi="Century Gothic" w:cs="Arial"/>
          <w:b/>
          <w:sz w:val="20"/>
          <w:szCs w:val="20"/>
        </w:rPr>
      </w:pPr>
    </w:p>
    <w:p w14:paraId="3B3070AF" w14:textId="77777777" w:rsidR="00580D63" w:rsidRDefault="00FB21E6" w:rsidP="00581DF2">
      <w:pPr>
        <w:jc w:val="both"/>
        <w:rPr>
          <w:rFonts w:ascii="Century Gothic" w:hAnsi="Century Gothic" w:cs="Arial"/>
          <w:sz w:val="20"/>
          <w:szCs w:val="20"/>
        </w:rPr>
      </w:pPr>
      <w:r w:rsidRPr="00FB21E6">
        <w:rPr>
          <w:rFonts w:ascii="Century Gothic" w:hAnsi="Century Gothic" w:cs="Arial"/>
          <w:sz w:val="20"/>
          <w:szCs w:val="20"/>
        </w:rPr>
        <w:t>Corresponde al c</w:t>
      </w:r>
      <w:r w:rsidR="00B754BE" w:rsidRPr="00FB21E6">
        <w:rPr>
          <w:rFonts w:ascii="Century Gothic" w:hAnsi="Century Gothic" w:cs="Arial"/>
          <w:sz w:val="20"/>
          <w:szCs w:val="20"/>
        </w:rPr>
        <w:t xml:space="preserve">onjunto de </w:t>
      </w:r>
      <w:r w:rsidRPr="00FB21E6">
        <w:rPr>
          <w:rFonts w:ascii="Century Gothic" w:hAnsi="Century Gothic" w:cs="Arial"/>
          <w:sz w:val="20"/>
          <w:szCs w:val="20"/>
        </w:rPr>
        <w:t xml:space="preserve">actividades y acciones debidamente </w:t>
      </w:r>
      <w:r w:rsidR="00B754BE" w:rsidRPr="00FB21E6">
        <w:rPr>
          <w:rFonts w:ascii="Century Gothic" w:hAnsi="Century Gothic" w:cs="Arial"/>
          <w:sz w:val="20"/>
          <w:szCs w:val="20"/>
        </w:rPr>
        <w:t>est</w:t>
      </w:r>
      <w:r w:rsidR="00580D63">
        <w:rPr>
          <w:rFonts w:ascii="Century Gothic" w:hAnsi="Century Gothic" w:cs="Arial"/>
          <w:sz w:val="20"/>
          <w:szCs w:val="20"/>
        </w:rPr>
        <w:t>a</w:t>
      </w:r>
      <w:r w:rsidR="00B754BE" w:rsidRPr="00FB21E6">
        <w:rPr>
          <w:rFonts w:ascii="Century Gothic" w:hAnsi="Century Gothic" w:cs="Arial"/>
          <w:sz w:val="20"/>
          <w:szCs w:val="20"/>
        </w:rPr>
        <w:t>nda</w:t>
      </w:r>
      <w:r w:rsidRPr="00FB21E6">
        <w:rPr>
          <w:rFonts w:ascii="Century Gothic" w:hAnsi="Century Gothic" w:cs="Arial"/>
          <w:sz w:val="20"/>
          <w:szCs w:val="20"/>
        </w:rPr>
        <w:t>rizadas para ser aplicadas a</w:t>
      </w:r>
      <w:r w:rsidR="00B754BE" w:rsidRPr="00FB21E6">
        <w:rPr>
          <w:rFonts w:ascii="Century Gothic" w:hAnsi="Century Gothic" w:cs="Arial"/>
          <w:sz w:val="20"/>
          <w:szCs w:val="20"/>
        </w:rPr>
        <w:t xml:space="preserve"> los docu</w:t>
      </w:r>
      <w:r w:rsidR="00B754BE" w:rsidRPr="00FB21E6">
        <w:rPr>
          <w:rFonts w:ascii="Century Gothic" w:hAnsi="Century Gothic" w:cs="Arial"/>
          <w:sz w:val="20"/>
          <w:szCs w:val="20"/>
        </w:rPr>
        <w:softHyphen/>
        <w:t xml:space="preserve">mentos </w:t>
      </w:r>
      <w:r w:rsidRPr="00FB21E6">
        <w:rPr>
          <w:rFonts w:ascii="Century Gothic" w:hAnsi="Century Gothic" w:cs="Arial"/>
          <w:sz w:val="20"/>
          <w:szCs w:val="20"/>
        </w:rPr>
        <w:t xml:space="preserve">en cada uno de las etapas del ciclo de vida de los </w:t>
      </w:r>
      <w:r w:rsidR="00580D63">
        <w:rPr>
          <w:rFonts w:ascii="Century Gothic" w:hAnsi="Century Gothic" w:cs="Arial"/>
          <w:sz w:val="20"/>
          <w:szCs w:val="20"/>
        </w:rPr>
        <w:t>mismos</w:t>
      </w:r>
      <w:r w:rsidRPr="00FB21E6">
        <w:rPr>
          <w:rFonts w:ascii="Century Gothic" w:hAnsi="Century Gothic" w:cs="Arial"/>
          <w:sz w:val="20"/>
          <w:szCs w:val="20"/>
        </w:rPr>
        <w:t>,</w:t>
      </w:r>
      <w:r w:rsidR="00B754BE" w:rsidRPr="00FB21E6">
        <w:rPr>
          <w:rFonts w:ascii="Century Gothic" w:hAnsi="Century Gothic" w:cs="Arial"/>
          <w:sz w:val="20"/>
          <w:szCs w:val="20"/>
        </w:rPr>
        <w:t xml:space="preserve"> </w:t>
      </w:r>
      <w:r w:rsidR="00580D63">
        <w:rPr>
          <w:rFonts w:ascii="Century Gothic" w:hAnsi="Century Gothic" w:cs="Arial"/>
          <w:sz w:val="20"/>
          <w:szCs w:val="20"/>
        </w:rPr>
        <w:t>con el objeto de</w:t>
      </w:r>
      <w:r w:rsidR="00B754BE" w:rsidRPr="00FB21E6">
        <w:rPr>
          <w:rFonts w:ascii="Century Gothic" w:hAnsi="Century Gothic" w:cs="Arial"/>
          <w:sz w:val="20"/>
          <w:szCs w:val="20"/>
        </w:rPr>
        <w:t xml:space="preserve"> garantizar su preservación en el tiempo, independientemente de</w:t>
      </w:r>
      <w:r w:rsidR="00580D63">
        <w:rPr>
          <w:rFonts w:ascii="Century Gothic" w:hAnsi="Century Gothic" w:cs="Arial"/>
          <w:sz w:val="20"/>
          <w:szCs w:val="20"/>
        </w:rPr>
        <w:t xml:space="preserve">l soporte y </w:t>
      </w:r>
      <w:r w:rsidR="00B754BE" w:rsidRPr="00FB21E6">
        <w:rPr>
          <w:rFonts w:ascii="Century Gothic" w:hAnsi="Century Gothic" w:cs="Arial"/>
          <w:sz w:val="20"/>
          <w:szCs w:val="20"/>
        </w:rPr>
        <w:t xml:space="preserve">medio </w:t>
      </w:r>
      <w:r w:rsidR="00580D63">
        <w:rPr>
          <w:rFonts w:ascii="Century Gothic" w:hAnsi="Century Gothic" w:cs="Arial"/>
          <w:sz w:val="20"/>
          <w:szCs w:val="20"/>
        </w:rPr>
        <w:t>de almacenamiento.</w:t>
      </w:r>
    </w:p>
    <w:p w14:paraId="0E77269A" w14:textId="77777777" w:rsidR="00580D63" w:rsidRDefault="00580D63" w:rsidP="00581DF2">
      <w:pPr>
        <w:jc w:val="both"/>
        <w:rPr>
          <w:rFonts w:ascii="Century Gothic" w:hAnsi="Century Gothic" w:cs="Arial"/>
          <w:sz w:val="20"/>
          <w:szCs w:val="20"/>
        </w:rPr>
      </w:pPr>
    </w:p>
    <w:p w14:paraId="592B560D" w14:textId="77777777" w:rsidR="00581DF2" w:rsidRDefault="00B754BE" w:rsidP="00581DF2">
      <w:pPr>
        <w:autoSpaceDE w:val="0"/>
        <w:autoSpaceDN w:val="0"/>
        <w:adjustRightInd w:val="0"/>
        <w:jc w:val="both"/>
        <w:rPr>
          <w:rFonts w:ascii="Century Gothic" w:hAnsi="Century Gothic" w:cs="Arial"/>
          <w:color w:val="000000"/>
          <w:sz w:val="20"/>
          <w:szCs w:val="20"/>
        </w:rPr>
      </w:pPr>
      <w:r w:rsidRPr="00580D63">
        <w:rPr>
          <w:rFonts w:ascii="Century Gothic" w:hAnsi="Century Gothic" w:cs="Arial"/>
          <w:color w:val="000000"/>
          <w:sz w:val="20"/>
          <w:szCs w:val="20"/>
        </w:rPr>
        <w:t xml:space="preserve">Para </w:t>
      </w:r>
      <w:r w:rsidR="00580D63" w:rsidRPr="00580D63">
        <w:rPr>
          <w:rFonts w:ascii="Century Gothic" w:hAnsi="Century Gothic" w:cs="Arial"/>
          <w:color w:val="000000"/>
          <w:sz w:val="20"/>
          <w:szCs w:val="20"/>
        </w:rPr>
        <w:t xml:space="preserve">este proceso </w:t>
      </w:r>
      <w:r w:rsidRPr="00580D63">
        <w:rPr>
          <w:rFonts w:ascii="Century Gothic" w:hAnsi="Century Gothic" w:cs="Arial"/>
          <w:color w:val="000000"/>
          <w:sz w:val="20"/>
          <w:szCs w:val="20"/>
        </w:rPr>
        <w:t>de preservación y conservación</w:t>
      </w:r>
      <w:r w:rsidR="00580D63" w:rsidRPr="00580D63">
        <w:rPr>
          <w:rFonts w:ascii="Century Gothic" w:hAnsi="Century Gothic" w:cs="Arial"/>
          <w:color w:val="000000"/>
          <w:sz w:val="20"/>
          <w:szCs w:val="20"/>
        </w:rPr>
        <w:t xml:space="preserve"> se debe establecer un </w:t>
      </w:r>
      <w:r w:rsidRPr="00580D63">
        <w:rPr>
          <w:rFonts w:ascii="Century Gothic" w:hAnsi="Century Gothic" w:cs="Arial"/>
          <w:color w:val="000000"/>
          <w:sz w:val="20"/>
          <w:szCs w:val="20"/>
        </w:rPr>
        <w:t>adecuado alma</w:t>
      </w:r>
      <w:r w:rsidRPr="00580D63">
        <w:rPr>
          <w:rFonts w:ascii="Century Gothic" w:hAnsi="Century Gothic" w:cs="Arial"/>
          <w:color w:val="000000"/>
          <w:sz w:val="20"/>
          <w:szCs w:val="20"/>
        </w:rPr>
        <w:softHyphen/>
        <w:t xml:space="preserve">cenamiento de documentos en cajas y carpetas dependiendo de la etapa del ciclo vital </w:t>
      </w:r>
      <w:r w:rsidR="00580D63" w:rsidRPr="00580D63">
        <w:rPr>
          <w:rFonts w:ascii="Century Gothic" w:hAnsi="Century Gothic" w:cs="Arial"/>
          <w:color w:val="000000"/>
          <w:sz w:val="20"/>
          <w:szCs w:val="20"/>
        </w:rPr>
        <w:t xml:space="preserve">en la cual </w:t>
      </w:r>
      <w:r w:rsidRPr="00580D63">
        <w:rPr>
          <w:rFonts w:ascii="Century Gothic" w:hAnsi="Century Gothic" w:cs="Arial"/>
          <w:color w:val="000000"/>
          <w:sz w:val="20"/>
          <w:szCs w:val="20"/>
        </w:rPr>
        <w:t xml:space="preserve">atraviesa </w:t>
      </w:r>
      <w:r w:rsidR="00580D63" w:rsidRPr="00580D63">
        <w:rPr>
          <w:rFonts w:ascii="Century Gothic" w:hAnsi="Century Gothic" w:cs="Arial"/>
          <w:color w:val="000000"/>
          <w:sz w:val="20"/>
          <w:szCs w:val="20"/>
        </w:rPr>
        <w:t>e</w:t>
      </w:r>
      <w:r w:rsidRPr="00580D63">
        <w:rPr>
          <w:rFonts w:ascii="Century Gothic" w:hAnsi="Century Gothic" w:cs="Arial"/>
          <w:color w:val="000000"/>
          <w:sz w:val="20"/>
          <w:szCs w:val="20"/>
        </w:rPr>
        <w:t xml:space="preserve">l </w:t>
      </w:r>
      <w:r w:rsidRPr="001E1622">
        <w:rPr>
          <w:rFonts w:ascii="Century Gothic" w:hAnsi="Century Gothic" w:cs="Arial"/>
          <w:color w:val="000000"/>
          <w:sz w:val="20"/>
          <w:szCs w:val="20"/>
        </w:rPr>
        <w:t>document</w:t>
      </w:r>
      <w:r w:rsidR="00580D63" w:rsidRPr="001E1622">
        <w:rPr>
          <w:rFonts w:ascii="Century Gothic" w:hAnsi="Century Gothic" w:cs="Arial"/>
          <w:color w:val="000000"/>
          <w:sz w:val="20"/>
          <w:szCs w:val="20"/>
        </w:rPr>
        <w:t>o de archivo</w:t>
      </w:r>
      <w:r w:rsidRPr="001E1622">
        <w:rPr>
          <w:rFonts w:ascii="Century Gothic" w:hAnsi="Century Gothic" w:cs="Arial"/>
          <w:color w:val="000000"/>
          <w:sz w:val="20"/>
          <w:szCs w:val="20"/>
        </w:rPr>
        <w:t xml:space="preserve">: </w:t>
      </w:r>
    </w:p>
    <w:p w14:paraId="58964535" w14:textId="77777777" w:rsidR="00581DF2" w:rsidRDefault="00581DF2" w:rsidP="00B754BE">
      <w:pPr>
        <w:autoSpaceDE w:val="0"/>
        <w:autoSpaceDN w:val="0"/>
        <w:adjustRightInd w:val="0"/>
        <w:ind w:left="-142"/>
        <w:jc w:val="both"/>
        <w:rPr>
          <w:rFonts w:ascii="Century Gothic" w:hAnsi="Century Gothic" w:cs="Arial"/>
          <w:color w:val="000000"/>
          <w:sz w:val="20"/>
          <w:szCs w:val="20"/>
        </w:rPr>
      </w:pPr>
    </w:p>
    <w:p w14:paraId="2D4715B6" w14:textId="70145F3B" w:rsidR="00581DF2" w:rsidRPr="00581DF2" w:rsidRDefault="00B754BE" w:rsidP="00A913C4">
      <w:pPr>
        <w:pStyle w:val="Prrafodelista"/>
        <w:numPr>
          <w:ilvl w:val="0"/>
          <w:numId w:val="25"/>
        </w:numPr>
        <w:autoSpaceDE w:val="0"/>
        <w:autoSpaceDN w:val="0"/>
        <w:adjustRightInd w:val="0"/>
        <w:jc w:val="both"/>
        <w:rPr>
          <w:rFonts w:ascii="Century Gothic" w:hAnsi="Century Gothic" w:cs="Arial"/>
          <w:color w:val="000000"/>
          <w:sz w:val="20"/>
          <w:szCs w:val="20"/>
        </w:rPr>
      </w:pPr>
      <w:r w:rsidRPr="00581DF2">
        <w:rPr>
          <w:rFonts w:ascii="Century Gothic" w:hAnsi="Century Gothic" w:cs="Arial"/>
          <w:color w:val="000000"/>
          <w:sz w:val="20"/>
          <w:szCs w:val="20"/>
        </w:rPr>
        <w:t xml:space="preserve">Archivo Central </w:t>
      </w:r>
      <w:r w:rsidR="00581DF2" w:rsidRPr="00581DF2">
        <w:rPr>
          <w:rFonts w:ascii="Century Gothic" w:hAnsi="Century Gothic" w:cs="Arial"/>
          <w:color w:val="000000"/>
          <w:sz w:val="20"/>
          <w:szCs w:val="20"/>
        </w:rPr>
        <w:t xml:space="preserve">Cajas </w:t>
      </w:r>
      <w:proofErr w:type="spellStart"/>
      <w:r w:rsidRPr="00581DF2">
        <w:rPr>
          <w:rFonts w:ascii="Century Gothic" w:hAnsi="Century Gothic" w:cs="Arial"/>
          <w:color w:val="000000"/>
          <w:sz w:val="20"/>
          <w:szCs w:val="20"/>
        </w:rPr>
        <w:t>Ref</w:t>
      </w:r>
      <w:proofErr w:type="spellEnd"/>
      <w:r w:rsidRPr="00581DF2">
        <w:rPr>
          <w:rFonts w:ascii="Century Gothic" w:hAnsi="Century Gothic" w:cs="Arial"/>
          <w:color w:val="000000"/>
          <w:sz w:val="20"/>
          <w:szCs w:val="20"/>
        </w:rPr>
        <w:t xml:space="preserve">: X200, X300 </w:t>
      </w:r>
      <w:r w:rsidR="001E1622" w:rsidRPr="00581DF2">
        <w:rPr>
          <w:rFonts w:ascii="Century Gothic" w:hAnsi="Century Gothic" w:cs="Arial"/>
          <w:color w:val="000000"/>
          <w:sz w:val="20"/>
          <w:szCs w:val="20"/>
        </w:rPr>
        <w:t>(</w:t>
      </w:r>
      <w:r w:rsidRPr="00581DF2">
        <w:rPr>
          <w:rFonts w:ascii="Century Gothic" w:hAnsi="Century Gothic" w:cs="Arial"/>
          <w:color w:val="000000"/>
          <w:sz w:val="20"/>
          <w:szCs w:val="20"/>
        </w:rPr>
        <w:t>AGN)</w:t>
      </w:r>
      <w:r w:rsidR="00581DF2" w:rsidRPr="00581DF2">
        <w:rPr>
          <w:rFonts w:ascii="Century Gothic" w:hAnsi="Century Gothic" w:cs="Arial"/>
          <w:color w:val="000000"/>
          <w:sz w:val="20"/>
          <w:szCs w:val="20"/>
        </w:rPr>
        <w:t xml:space="preserve"> </w:t>
      </w:r>
    </w:p>
    <w:p w14:paraId="00C1A100" w14:textId="77777777" w:rsidR="00581DF2" w:rsidRPr="00581DF2" w:rsidRDefault="00B754BE" w:rsidP="00A913C4">
      <w:pPr>
        <w:pStyle w:val="Prrafodelista"/>
        <w:numPr>
          <w:ilvl w:val="0"/>
          <w:numId w:val="25"/>
        </w:numPr>
        <w:autoSpaceDE w:val="0"/>
        <w:autoSpaceDN w:val="0"/>
        <w:adjustRightInd w:val="0"/>
        <w:jc w:val="both"/>
        <w:rPr>
          <w:rFonts w:ascii="Century Gothic" w:hAnsi="Century Gothic" w:cs="Arial"/>
          <w:color w:val="000000"/>
          <w:sz w:val="20"/>
          <w:szCs w:val="20"/>
        </w:rPr>
      </w:pPr>
      <w:r w:rsidRPr="00581DF2">
        <w:rPr>
          <w:rFonts w:ascii="Century Gothic" w:hAnsi="Century Gothic" w:cs="Arial"/>
          <w:color w:val="000000"/>
          <w:sz w:val="20"/>
          <w:szCs w:val="20"/>
        </w:rPr>
        <w:t xml:space="preserve">Archivo Histórico </w:t>
      </w:r>
      <w:r w:rsidR="00581DF2" w:rsidRPr="00581DF2">
        <w:rPr>
          <w:rFonts w:ascii="Century Gothic" w:hAnsi="Century Gothic" w:cs="Arial"/>
          <w:color w:val="000000"/>
          <w:sz w:val="20"/>
          <w:szCs w:val="20"/>
        </w:rPr>
        <w:t xml:space="preserve">Cajas </w:t>
      </w:r>
      <w:proofErr w:type="spellStart"/>
      <w:r w:rsidRPr="00581DF2">
        <w:rPr>
          <w:rFonts w:ascii="Century Gothic" w:hAnsi="Century Gothic" w:cs="Arial"/>
          <w:color w:val="000000"/>
          <w:sz w:val="20"/>
          <w:szCs w:val="20"/>
        </w:rPr>
        <w:t>Ref</w:t>
      </w:r>
      <w:proofErr w:type="spellEnd"/>
      <w:r w:rsidRPr="00581DF2">
        <w:rPr>
          <w:rFonts w:ascii="Century Gothic" w:hAnsi="Century Gothic" w:cs="Arial"/>
          <w:color w:val="000000"/>
          <w:sz w:val="20"/>
          <w:szCs w:val="20"/>
        </w:rPr>
        <w:t xml:space="preserve"> X100; </w:t>
      </w:r>
    </w:p>
    <w:p w14:paraId="3F0E7445" w14:textId="77777777" w:rsidR="00581DF2" w:rsidRPr="00581DF2" w:rsidRDefault="00B754BE" w:rsidP="00A913C4">
      <w:pPr>
        <w:pStyle w:val="Prrafodelista"/>
        <w:numPr>
          <w:ilvl w:val="0"/>
          <w:numId w:val="25"/>
        </w:numPr>
        <w:autoSpaceDE w:val="0"/>
        <w:autoSpaceDN w:val="0"/>
        <w:adjustRightInd w:val="0"/>
        <w:jc w:val="both"/>
        <w:rPr>
          <w:rFonts w:ascii="Century Gothic" w:hAnsi="Century Gothic" w:cs="Arial"/>
          <w:color w:val="000000"/>
          <w:sz w:val="20"/>
          <w:szCs w:val="20"/>
        </w:rPr>
      </w:pPr>
      <w:r w:rsidRPr="00581DF2">
        <w:rPr>
          <w:rFonts w:ascii="Century Gothic" w:hAnsi="Century Gothic" w:cs="Arial"/>
          <w:color w:val="000000"/>
          <w:sz w:val="20"/>
          <w:szCs w:val="20"/>
        </w:rPr>
        <w:t>Carpetas de doble solapa y su correspondiente gancho plástico</w:t>
      </w:r>
    </w:p>
    <w:p w14:paraId="106D8598" w14:textId="51AEEEDD" w:rsidR="00B754BE" w:rsidRPr="00581DF2" w:rsidRDefault="001E1622" w:rsidP="00A913C4">
      <w:pPr>
        <w:pStyle w:val="Prrafodelista"/>
        <w:numPr>
          <w:ilvl w:val="0"/>
          <w:numId w:val="25"/>
        </w:numPr>
        <w:autoSpaceDE w:val="0"/>
        <w:autoSpaceDN w:val="0"/>
        <w:adjustRightInd w:val="0"/>
        <w:jc w:val="both"/>
        <w:rPr>
          <w:rFonts w:ascii="Arial" w:hAnsi="Arial" w:cs="Arial"/>
          <w:color w:val="000000"/>
          <w:sz w:val="20"/>
          <w:szCs w:val="20"/>
        </w:rPr>
      </w:pPr>
      <w:r w:rsidRPr="00581DF2">
        <w:rPr>
          <w:rFonts w:ascii="Century Gothic" w:hAnsi="Century Gothic" w:cs="Arial"/>
          <w:color w:val="000000"/>
          <w:sz w:val="20"/>
          <w:szCs w:val="20"/>
        </w:rPr>
        <w:t>Carpetas cuatro aletas si gancho.</w:t>
      </w:r>
    </w:p>
    <w:p w14:paraId="6E36F0DF" w14:textId="77777777" w:rsidR="001E1622" w:rsidRDefault="001E1622" w:rsidP="00B754BE">
      <w:pPr>
        <w:autoSpaceDE w:val="0"/>
        <w:autoSpaceDN w:val="0"/>
        <w:adjustRightInd w:val="0"/>
        <w:ind w:left="-142"/>
        <w:jc w:val="both"/>
        <w:rPr>
          <w:rFonts w:ascii="Arial" w:hAnsi="Arial" w:cs="Arial"/>
          <w:color w:val="000000"/>
          <w:sz w:val="20"/>
          <w:szCs w:val="20"/>
        </w:rPr>
      </w:pPr>
    </w:p>
    <w:p w14:paraId="39B6A1EB" w14:textId="77777777" w:rsidR="00B754BE" w:rsidRPr="00581DF2" w:rsidRDefault="00B754BE" w:rsidP="00581DF2">
      <w:pPr>
        <w:autoSpaceDE w:val="0"/>
        <w:autoSpaceDN w:val="0"/>
        <w:adjustRightInd w:val="0"/>
        <w:jc w:val="both"/>
        <w:rPr>
          <w:rFonts w:ascii="Century Gothic" w:hAnsi="Century Gothic" w:cs="Arial"/>
          <w:i/>
          <w:color w:val="000000"/>
          <w:sz w:val="20"/>
          <w:szCs w:val="20"/>
        </w:rPr>
      </w:pPr>
      <w:r w:rsidRPr="00581DF2">
        <w:rPr>
          <w:rFonts w:ascii="Century Gothic" w:hAnsi="Century Gothic" w:cs="Arial"/>
          <w:color w:val="000000"/>
          <w:sz w:val="20"/>
          <w:szCs w:val="20"/>
        </w:rPr>
        <w:t>Estas son acciones que se enmarcan en la denominada conservación-preventiva proceso mediante el cual se podrá garantizar el adecuado mantenimiento documental ya que se contemplan manejos administrativos, uso de materiales adecuados, adopción de medidas específicas en edificios y locales, sistemas de almacenamiento y depósito, uni</w:t>
      </w:r>
      <w:r w:rsidRPr="00581DF2">
        <w:rPr>
          <w:rFonts w:ascii="Century Gothic" w:hAnsi="Century Gothic" w:cs="Arial"/>
          <w:color w:val="000000"/>
          <w:sz w:val="20"/>
          <w:szCs w:val="20"/>
        </w:rPr>
        <w:softHyphen/>
        <w:t xml:space="preserve">dades de conservación, manipulación y mantenimiento periódico entre otros factores. </w:t>
      </w:r>
      <w:r w:rsidRPr="00581DF2">
        <w:rPr>
          <w:rFonts w:ascii="Century Gothic" w:hAnsi="Century Gothic" w:cs="Arial"/>
          <w:i/>
          <w:color w:val="000000"/>
          <w:sz w:val="20"/>
          <w:szCs w:val="20"/>
        </w:rPr>
        <w:t>(Tomado de: Archivo General de la Nación. Reglamento General de Archivos. Artículo 59. Parágrafo Primero).</w:t>
      </w:r>
    </w:p>
    <w:p w14:paraId="2E6E9674" w14:textId="77777777" w:rsidR="00B754BE" w:rsidRDefault="00B754BE" w:rsidP="00B754BE">
      <w:pPr>
        <w:autoSpaceDE w:val="0"/>
        <w:autoSpaceDN w:val="0"/>
        <w:adjustRightInd w:val="0"/>
        <w:ind w:left="-142"/>
        <w:jc w:val="both"/>
        <w:rPr>
          <w:rFonts w:ascii="Arial" w:hAnsi="Arial" w:cs="Arial"/>
          <w:i/>
          <w:color w:val="000000"/>
          <w:sz w:val="20"/>
          <w:szCs w:val="20"/>
        </w:rPr>
      </w:pPr>
    </w:p>
    <w:p w14:paraId="638EB110" w14:textId="0ADB160C" w:rsidR="00B754BE" w:rsidRPr="00581DF2" w:rsidRDefault="00B754BE" w:rsidP="00B944E7">
      <w:pPr>
        <w:pStyle w:val="Ttulo4"/>
      </w:pPr>
      <w:r w:rsidRPr="00581DF2">
        <w:t>Alcance</w:t>
      </w:r>
    </w:p>
    <w:p w14:paraId="742B933E" w14:textId="77777777" w:rsidR="00B754BE" w:rsidRDefault="00B754BE" w:rsidP="0040384A">
      <w:pPr>
        <w:autoSpaceDE w:val="0"/>
        <w:autoSpaceDN w:val="0"/>
        <w:adjustRightInd w:val="0"/>
        <w:jc w:val="both"/>
        <w:rPr>
          <w:rFonts w:ascii="Arial" w:hAnsi="Arial" w:cs="Arial"/>
          <w:color w:val="000000"/>
          <w:sz w:val="20"/>
          <w:szCs w:val="20"/>
        </w:rPr>
      </w:pPr>
    </w:p>
    <w:p w14:paraId="46BCA8F6" w14:textId="56786793" w:rsidR="00B754BE" w:rsidRPr="0040384A" w:rsidRDefault="00B754BE" w:rsidP="0040384A">
      <w:pPr>
        <w:autoSpaceDE w:val="0"/>
        <w:autoSpaceDN w:val="0"/>
        <w:adjustRightInd w:val="0"/>
        <w:jc w:val="both"/>
        <w:rPr>
          <w:rFonts w:ascii="Century Gothic" w:hAnsi="Century Gothic" w:cs="Arial"/>
          <w:color w:val="000000"/>
          <w:sz w:val="20"/>
          <w:szCs w:val="20"/>
        </w:rPr>
      </w:pPr>
      <w:r w:rsidRPr="0040384A">
        <w:rPr>
          <w:rFonts w:ascii="Century Gothic" w:hAnsi="Century Gothic" w:cs="Arial"/>
          <w:color w:val="000000"/>
          <w:sz w:val="20"/>
          <w:szCs w:val="20"/>
        </w:rPr>
        <w:t xml:space="preserve">Proceso de Preservación y Conservación Documental contempla </w:t>
      </w:r>
      <w:r w:rsidR="0040384A">
        <w:rPr>
          <w:rFonts w:ascii="Century Gothic" w:hAnsi="Century Gothic" w:cs="Arial"/>
          <w:color w:val="000000"/>
          <w:sz w:val="20"/>
          <w:szCs w:val="20"/>
        </w:rPr>
        <w:t>la adecuada producción, manipulación y mantenimiento de los documentos, herramientas, equipos y áreas de depósito, almacenamiento y custodia.</w:t>
      </w:r>
    </w:p>
    <w:p w14:paraId="4EAAAD86" w14:textId="77777777" w:rsidR="00B754BE" w:rsidRDefault="00B754BE" w:rsidP="00B754BE">
      <w:pPr>
        <w:autoSpaceDE w:val="0"/>
        <w:autoSpaceDN w:val="0"/>
        <w:adjustRightInd w:val="0"/>
        <w:ind w:left="-142"/>
        <w:jc w:val="both"/>
        <w:rPr>
          <w:rFonts w:ascii="Arial" w:hAnsi="Arial" w:cs="Arial"/>
          <w:color w:val="000000"/>
          <w:sz w:val="20"/>
          <w:szCs w:val="20"/>
        </w:rPr>
      </w:pPr>
    </w:p>
    <w:p w14:paraId="72125D45" w14:textId="77777777" w:rsidR="00B754BE" w:rsidRPr="00572FB6" w:rsidRDefault="00B754BE" w:rsidP="00B754BE">
      <w:pPr>
        <w:pStyle w:val="Prrafodelista"/>
        <w:ind w:left="-142"/>
        <w:jc w:val="both"/>
        <w:rPr>
          <w:rFonts w:ascii="Arial" w:hAnsi="Arial" w:cs="Arial"/>
          <w:color w:val="000000" w:themeColor="text1"/>
          <w:sz w:val="20"/>
          <w:szCs w:val="20"/>
        </w:rPr>
      </w:pPr>
    </w:p>
    <w:p w14:paraId="459111F5" w14:textId="7538CBC1" w:rsidR="00B754BE" w:rsidRPr="0040384A" w:rsidRDefault="00B754BE" w:rsidP="00B944E7">
      <w:pPr>
        <w:pStyle w:val="Ttulo4"/>
      </w:pPr>
      <w:r w:rsidRPr="0040384A">
        <w:t>Actividades</w:t>
      </w:r>
    </w:p>
    <w:p w14:paraId="696AC170" w14:textId="77777777" w:rsidR="00B754BE" w:rsidRPr="00977CB1" w:rsidRDefault="00B754BE" w:rsidP="00B754BE">
      <w:pPr>
        <w:pStyle w:val="Prrafodelista"/>
        <w:ind w:left="-142"/>
        <w:jc w:val="both"/>
        <w:rPr>
          <w:rFonts w:ascii="Century Gothic" w:hAnsi="Century Gothic" w:cs="Arial"/>
          <w:b/>
          <w:color w:val="000000" w:themeColor="text1"/>
          <w:sz w:val="20"/>
          <w:szCs w:val="20"/>
        </w:rPr>
      </w:pPr>
    </w:p>
    <w:p w14:paraId="3F8BD2EF" w14:textId="25D8A0FC" w:rsidR="00B754BE" w:rsidRPr="00977CB1" w:rsidRDefault="0059071B" w:rsidP="00A913C4">
      <w:pPr>
        <w:pStyle w:val="Prrafodelista"/>
        <w:numPr>
          <w:ilvl w:val="0"/>
          <w:numId w:val="15"/>
        </w:numPr>
        <w:spacing w:after="160" w:line="259" w:lineRule="auto"/>
        <w:jc w:val="both"/>
        <w:rPr>
          <w:rFonts w:ascii="Century Gothic" w:hAnsi="Century Gothic" w:cs="Arial"/>
          <w:sz w:val="20"/>
          <w:szCs w:val="20"/>
        </w:rPr>
      </w:pPr>
      <w:r w:rsidRPr="00977CB1">
        <w:rPr>
          <w:rFonts w:ascii="Century Gothic" w:hAnsi="Century Gothic" w:cs="Arial"/>
          <w:sz w:val="20"/>
          <w:szCs w:val="20"/>
        </w:rPr>
        <w:t xml:space="preserve">Elaboración del </w:t>
      </w:r>
      <w:r w:rsidR="00B754BE" w:rsidRPr="00977CB1">
        <w:rPr>
          <w:rFonts w:ascii="Century Gothic" w:hAnsi="Century Gothic" w:cs="Arial"/>
          <w:sz w:val="20"/>
          <w:szCs w:val="20"/>
        </w:rPr>
        <w:t>procedimiento de “Preservación a largo plazo”</w:t>
      </w:r>
      <w:r w:rsidRPr="00977CB1">
        <w:rPr>
          <w:rFonts w:ascii="Century Gothic" w:hAnsi="Century Gothic" w:cs="Arial"/>
          <w:sz w:val="20"/>
          <w:szCs w:val="20"/>
        </w:rPr>
        <w:t>.</w:t>
      </w:r>
    </w:p>
    <w:p w14:paraId="00EABA8E" w14:textId="6D29D5E5" w:rsidR="00B754BE" w:rsidRPr="00977CB1" w:rsidRDefault="00B754BE" w:rsidP="00A913C4">
      <w:pPr>
        <w:pStyle w:val="Prrafodelista"/>
        <w:numPr>
          <w:ilvl w:val="0"/>
          <w:numId w:val="15"/>
        </w:numPr>
        <w:spacing w:after="160" w:line="259" w:lineRule="auto"/>
        <w:jc w:val="both"/>
        <w:rPr>
          <w:rFonts w:ascii="Century Gothic" w:hAnsi="Century Gothic" w:cs="Arial"/>
          <w:sz w:val="20"/>
          <w:szCs w:val="20"/>
        </w:rPr>
      </w:pPr>
      <w:r w:rsidRPr="00977CB1">
        <w:rPr>
          <w:rFonts w:ascii="Century Gothic" w:hAnsi="Century Gothic" w:cs="Arial"/>
          <w:sz w:val="20"/>
          <w:szCs w:val="20"/>
        </w:rPr>
        <w:t xml:space="preserve">Elaboración e implementación del Sistema Integrado de conservación </w:t>
      </w:r>
      <w:r w:rsidRPr="00977CB1">
        <w:rPr>
          <w:rFonts w:ascii="Century Gothic" w:hAnsi="Century Gothic" w:cs="Arial"/>
          <w:b/>
          <w:sz w:val="20"/>
          <w:szCs w:val="20"/>
        </w:rPr>
        <w:t>SIC</w:t>
      </w:r>
      <w:r w:rsidRPr="00977CB1">
        <w:rPr>
          <w:rFonts w:ascii="Century Gothic" w:hAnsi="Century Gothic" w:cs="Arial"/>
          <w:sz w:val="20"/>
          <w:szCs w:val="20"/>
        </w:rPr>
        <w:t>.</w:t>
      </w:r>
    </w:p>
    <w:p w14:paraId="069B2539" w14:textId="77777777" w:rsidR="00B754BE" w:rsidRDefault="00B754BE" w:rsidP="00B754BE">
      <w:pPr>
        <w:pStyle w:val="Prrafodelista"/>
        <w:ind w:left="-142"/>
        <w:jc w:val="both"/>
        <w:rPr>
          <w:rFonts w:ascii="Arial" w:hAnsi="Arial" w:cs="Arial"/>
          <w:sz w:val="20"/>
          <w:szCs w:val="20"/>
        </w:rPr>
      </w:pPr>
    </w:p>
    <w:p w14:paraId="08EFA0A6" w14:textId="77777777" w:rsidR="00B754BE" w:rsidRPr="00572FB6" w:rsidRDefault="00B754BE" w:rsidP="00B754BE">
      <w:pPr>
        <w:pStyle w:val="Prrafodelista"/>
        <w:ind w:left="-142"/>
        <w:jc w:val="both"/>
        <w:rPr>
          <w:rFonts w:ascii="Arial" w:hAnsi="Arial" w:cs="Arial"/>
          <w:sz w:val="20"/>
          <w:szCs w:val="20"/>
        </w:rPr>
      </w:pPr>
    </w:p>
    <w:p w14:paraId="6BF2C8D5" w14:textId="66C72281" w:rsidR="00B754BE" w:rsidRPr="0059071B" w:rsidRDefault="00B754BE" w:rsidP="00B944E7">
      <w:pPr>
        <w:pStyle w:val="Ttulo3"/>
      </w:pPr>
      <w:bookmarkStart w:id="36" w:name="_Toc74809776"/>
      <w:r w:rsidRPr="0059071B">
        <w:t>Valoración</w:t>
      </w:r>
      <w:bookmarkEnd w:id="36"/>
    </w:p>
    <w:p w14:paraId="5BA09841" w14:textId="01B5DBD0" w:rsidR="00B754BE" w:rsidRPr="0059071B" w:rsidRDefault="00B754BE" w:rsidP="00DA7EDF">
      <w:pPr>
        <w:pStyle w:val="Ttulo4"/>
      </w:pPr>
      <w:bookmarkStart w:id="37" w:name="_Toc72307119"/>
      <w:bookmarkStart w:id="38" w:name="_Toc74668039"/>
      <w:r w:rsidRPr="0059071B">
        <w:t>Definición</w:t>
      </w:r>
      <w:bookmarkEnd w:id="37"/>
      <w:bookmarkEnd w:id="38"/>
      <w:r w:rsidRPr="0059071B">
        <w:t xml:space="preserve"> </w:t>
      </w:r>
    </w:p>
    <w:p w14:paraId="2137EA62" w14:textId="77777777" w:rsidR="0059071B" w:rsidRPr="0059071B" w:rsidRDefault="0059071B" w:rsidP="0059071B">
      <w:pPr>
        <w:jc w:val="both"/>
        <w:rPr>
          <w:rFonts w:ascii="Century Gothic" w:hAnsi="Century Gothic" w:cs="Arial"/>
          <w:sz w:val="20"/>
          <w:szCs w:val="20"/>
        </w:rPr>
      </w:pPr>
    </w:p>
    <w:p w14:paraId="53B9684C" w14:textId="77777777" w:rsidR="0059071B" w:rsidRDefault="00B754BE" w:rsidP="0059071B">
      <w:pPr>
        <w:jc w:val="both"/>
        <w:rPr>
          <w:rFonts w:ascii="Century Gothic" w:hAnsi="Century Gothic" w:cs="Arial"/>
          <w:sz w:val="20"/>
          <w:szCs w:val="20"/>
        </w:rPr>
      </w:pPr>
      <w:r w:rsidRPr="0059071B">
        <w:rPr>
          <w:rFonts w:ascii="Century Gothic" w:hAnsi="Century Gothic" w:cs="Arial"/>
          <w:sz w:val="20"/>
          <w:szCs w:val="20"/>
        </w:rPr>
        <w:t xml:space="preserve">Proceso permanente y continuo, por medio del cual se determinan </w:t>
      </w:r>
      <w:r w:rsidR="0059071B" w:rsidRPr="0059071B">
        <w:rPr>
          <w:rFonts w:ascii="Century Gothic" w:hAnsi="Century Gothic" w:cs="Arial"/>
          <w:sz w:val="20"/>
          <w:szCs w:val="20"/>
        </w:rPr>
        <w:t>los</w:t>
      </w:r>
      <w:r w:rsidRPr="0059071B">
        <w:rPr>
          <w:rFonts w:ascii="Century Gothic" w:hAnsi="Century Gothic" w:cs="Arial"/>
          <w:sz w:val="20"/>
          <w:szCs w:val="20"/>
        </w:rPr>
        <w:t xml:space="preserve"> valores primarios y secundarios</w:t>
      </w:r>
      <w:r w:rsidR="0059071B" w:rsidRPr="0059071B">
        <w:rPr>
          <w:rFonts w:ascii="Century Gothic" w:hAnsi="Century Gothic" w:cs="Arial"/>
          <w:sz w:val="20"/>
          <w:szCs w:val="20"/>
        </w:rPr>
        <w:t xml:space="preserve"> de los documentos</w:t>
      </w:r>
      <w:r w:rsidRPr="0059071B">
        <w:rPr>
          <w:rFonts w:ascii="Century Gothic" w:hAnsi="Century Gothic" w:cs="Arial"/>
          <w:sz w:val="20"/>
          <w:szCs w:val="20"/>
        </w:rPr>
        <w:t xml:space="preserve">, con el </w:t>
      </w:r>
      <w:r w:rsidR="0059071B" w:rsidRPr="0059071B">
        <w:rPr>
          <w:rFonts w:ascii="Century Gothic" w:hAnsi="Century Gothic" w:cs="Arial"/>
          <w:sz w:val="20"/>
          <w:szCs w:val="20"/>
        </w:rPr>
        <w:t xml:space="preserve">objetivo </w:t>
      </w:r>
      <w:r w:rsidRPr="0059071B">
        <w:rPr>
          <w:rFonts w:ascii="Century Gothic" w:hAnsi="Century Gothic" w:cs="Arial"/>
          <w:sz w:val="20"/>
          <w:szCs w:val="20"/>
        </w:rPr>
        <w:t xml:space="preserve">de establecer su permanencia en las diferentes </w:t>
      </w:r>
      <w:r w:rsidR="0059071B" w:rsidRPr="0059071B">
        <w:rPr>
          <w:rFonts w:ascii="Century Gothic" w:hAnsi="Century Gothic" w:cs="Arial"/>
          <w:sz w:val="20"/>
          <w:szCs w:val="20"/>
        </w:rPr>
        <w:t xml:space="preserve">etapas del ciclo de vida </w:t>
      </w:r>
      <w:r w:rsidR="0059071B">
        <w:rPr>
          <w:rFonts w:ascii="Century Gothic" w:hAnsi="Century Gothic" w:cs="Arial"/>
          <w:sz w:val="20"/>
          <w:szCs w:val="20"/>
        </w:rPr>
        <w:t>(</w:t>
      </w:r>
      <w:r w:rsidR="0059071B" w:rsidRPr="0059071B">
        <w:rPr>
          <w:rFonts w:ascii="Century Gothic" w:hAnsi="Century Gothic" w:cs="Arial"/>
          <w:sz w:val="20"/>
          <w:szCs w:val="20"/>
        </w:rPr>
        <w:t>preservación</w:t>
      </w:r>
      <w:r w:rsidRPr="0059071B">
        <w:rPr>
          <w:rFonts w:ascii="Century Gothic" w:hAnsi="Century Gothic" w:cs="Arial"/>
          <w:sz w:val="20"/>
          <w:szCs w:val="20"/>
        </w:rPr>
        <w:t xml:space="preserve"> temporal</w:t>
      </w:r>
      <w:r w:rsidR="0059071B" w:rsidRPr="0059071B">
        <w:rPr>
          <w:rFonts w:ascii="Century Gothic" w:hAnsi="Century Gothic" w:cs="Arial"/>
          <w:sz w:val="20"/>
          <w:szCs w:val="20"/>
        </w:rPr>
        <w:t>, conservación permanente o eliminación</w:t>
      </w:r>
      <w:r w:rsidRPr="0059071B">
        <w:rPr>
          <w:rFonts w:ascii="Century Gothic" w:hAnsi="Century Gothic" w:cs="Arial"/>
          <w:sz w:val="20"/>
          <w:szCs w:val="20"/>
        </w:rPr>
        <w:t xml:space="preserve"> o definitiva).</w:t>
      </w:r>
      <w:bookmarkStart w:id="39" w:name="_Toc72307120"/>
    </w:p>
    <w:p w14:paraId="452EFD9A" w14:textId="77777777" w:rsidR="0059071B" w:rsidRDefault="0059071B" w:rsidP="0059071B">
      <w:pPr>
        <w:jc w:val="both"/>
        <w:rPr>
          <w:rFonts w:ascii="Century Gothic" w:hAnsi="Century Gothic" w:cs="Arial"/>
          <w:sz w:val="20"/>
          <w:szCs w:val="20"/>
        </w:rPr>
      </w:pPr>
    </w:p>
    <w:p w14:paraId="744D52A3" w14:textId="77777777" w:rsidR="0059071B" w:rsidRDefault="00B754BE" w:rsidP="0059071B">
      <w:pPr>
        <w:jc w:val="both"/>
        <w:rPr>
          <w:rFonts w:ascii="Century Gothic" w:hAnsi="Century Gothic"/>
          <w:color w:val="000000" w:themeColor="text1"/>
          <w:sz w:val="20"/>
          <w:szCs w:val="20"/>
        </w:rPr>
      </w:pPr>
      <w:r w:rsidRPr="0059071B">
        <w:rPr>
          <w:rFonts w:ascii="Century Gothic" w:hAnsi="Century Gothic"/>
          <w:color w:val="000000" w:themeColor="text1"/>
          <w:sz w:val="20"/>
          <w:szCs w:val="20"/>
        </w:rPr>
        <w:t xml:space="preserve">Para la aplicación y desarrollo de los procesos de Valoración de los documentos y registros se deben realizar con base en lo descrito estrictamente en las Tablas de Retención y Valoración Documental </w:t>
      </w:r>
      <w:r w:rsidRPr="0059071B">
        <w:rPr>
          <w:rFonts w:ascii="Century Gothic" w:hAnsi="Century Gothic"/>
          <w:color w:val="000000" w:themeColor="text1"/>
          <w:sz w:val="20"/>
          <w:szCs w:val="20"/>
        </w:rPr>
        <w:lastRenderedPageBreak/>
        <w:t>(TRD y TVD) de la</w:t>
      </w:r>
      <w:r w:rsidR="0059071B">
        <w:rPr>
          <w:rFonts w:ascii="Century Gothic" w:hAnsi="Century Gothic"/>
          <w:color w:val="000000" w:themeColor="text1"/>
          <w:sz w:val="20"/>
          <w:szCs w:val="20"/>
        </w:rPr>
        <w:t xml:space="preserve"> entidad</w:t>
      </w:r>
      <w:r w:rsidRPr="0059071B">
        <w:rPr>
          <w:rFonts w:ascii="Century Gothic" w:hAnsi="Century Gothic"/>
          <w:color w:val="000000" w:themeColor="text1"/>
          <w:sz w:val="20"/>
          <w:szCs w:val="20"/>
        </w:rPr>
        <w:t xml:space="preserve">, debidamente aprobadas por el Comité </w:t>
      </w:r>
      <w:r w:rsidR="0059071B">
        <w:rPr>
          <w:rFonts w:ascii="Century Gothic" w:hAnsi="Century Gothic"/>
          <w:color w:val="000000" w:themeColor="text1"/>
          <w:sz w:val="20"/>
          <w:szCs w:val="20"/>
        </w:rPr>
        <w:t>Interno de Archivo</w:t>
      </w:r>
      <w:r w:rsidRPr="0059071B">
        <w:rPr>
          <w:rFonts w:ascii="Century Gothic" w:hAnsi="Century Gothic"/>
          <w:color w:val="000000" w:themeColor="text1"/>
          <w:sz w:val="20"/>
          <w:szCs w:val="20"/>
        </w:rPr>
        <w:t xml:space="preserve"> en su última versión.</w:t>
      </w:r>
      <w:bookmarkStart w:id="40" w:name="_Toc366581268"/>
      <w:bookmarkStart w:id="41" w:name="_Toc72307121"/>
      <w:bookmarkEnd w:id="39"/>
    </w:p>
    <w:p w14:paraId="173D36FD" w14:textId="77777777" w:rsidR="0059071B" w:rsidRDefault="0059071B" w:rsidP="0059071B">
      <w:pPr>
        <w:jc w:val="both"/>
        <w:rPr>
          <w:rFonts w:ascii="Century Gothic" w:hAnsi="Century Gothic"/>
          <w:color w:val="000000" w:themeColor="text1"/>
          <w:sz w:val="20"/>
          <w:szCs w:val="20"/>
        </w:rPr>
      </w:pPr>
    </w:p>
    <w:p w14:paraId="39107E45" w14:textId="77777777" w:rsidR="0059071B" w:rsidRDefault="0059071B" w:rsidP="0059071B">
      <w:pPr>
        <w:jc w:val="both"/>
        <w:rPr>
          <w:rFonts w:ascii="Century Gothic" w:hAnsi="Century Gothic"/>
          <w:color w:val="000000" w:themeColor="text1"/>
          <w:sz w:val="20"/>
          <w:szCs w:val="20"/>
        </w:rPr>
      </w:pPr>
    </w:p>
    <w:p w14:paraId="0AF6726D" w14:textId="227336F8" w:rsidR="00B754BE" w:rsidRPr="0059071B" w:rsidRDefault="00B754BE" w:rsidP="00A913C4">
      <w:pPr>
        <w:pStyle w:val="Prrafodelista"/>
        <w:numPr>
          <w:ilvl w:val="0"/>
          <w:numId w:val="26"/>
        </w:numPr>
        <w:jc w:val="both"/>
        <w:rPr>
          <w:rFonts w:ascii="Century Gothic" w:hAnsi="Century Gothic"/>
          <w:b/>
          <w:color w:val="000000" w:themeColor="text1"/>
          <w:sz w:val="20"/>
          <w:szCs w:val="20"/>
        </w:rPr>
      </w:pPr>
      <w:r w:rsidRPr="0059071B">
        <w:rPr>
          <w:rFonts w:ascii="Century Gothic" w:hAnsi="Century Gothic"/>
          <w:sz w:val="20"/>
          <w:szCs w:val="20"/>
        </w:rPr>
        <w:t>a). Lineamientos para la Conservación Total de los Document</w:t>
      </w:r>
      <w:bookmarkEnd w:id="40"/>
      <w:r w:rsidRPr="0059071B">
        <w:rPr>
          <w:rFonts w:ascii="Century Gothic" w:hAnsi="Century Gothic"/>
          <w:sz w:val="20"/>
          <w:szCs w:val="20"/>
        </w:rPr>
        <w:t>os (CT)</w:t>
      </w:r>
      <w:bookmarkEnd w:id="41"/>
    </w:p>
    <w:p w14:paraId="2B9065BD" w14:textId="77777777" w:rsidR="00B754BE" w:rsidRPr="0059071B" w:rsidRDefault="00B754BE" w:rsidP="0059071B">
      <w:pPr>
        <w:jc w:val="both"/>
        <w:rPr>
          <w:rFonts w:ascii="Century Gothic" w:hAnsi="Century Gothic" w:cs="Arial"/>
          <w:sz w:val="20"/>
          <w:szCs w:val="20"/>
        </w:rPr>
      </w:pPr>
    </w:p>
    <w:p w14:paraId="5D9BC898" w14:textId="77777777" w:rsidR="00B754BE" w:rsidRPr="0059071B" w:rsidRDefault="00B754BE" w:rsidP="0059071B">
      <w:pPr>
        <w:jc w:val="both"/>
        <w:rPr>
          <w:rFonts w:ascii="Century Gothic" w:hAnsi="Century Gothic" w:cs="Arial"/>
          <w:sz w:val="20"/>
          <w:szCs w:val="20"/>
        </w:rPr>
      </w:pPr>
      <w:r w:rsidRPr="0059071B">
        <w:rPr>
          <w:rFonts w:ascii="Century Gothic" w:hAnsi="Century Gothic" w:cs="Arial"/>
          <w:sz w:val="20"/>
          <w:szCs w:val="20"/>
        </w:rPr>
        <w:t>Para la conservación total y de acuerdo con los valores que los documentos representan se procederá desde el momento de su producción a conservarlos con características especiales de producción, trámites y almacenamiento.</w:t>
      </w:r>
    </w:p>
    <w:p w14:paraId="3C6B4D41" w14:textId="77777777" w:rsidR="00B754BE" w:rsidRPr="0059071B" w:rsidRDefault="00B754BE" w:rsidP="0059071B">
      <w:pPr>
        <w:jc w:val="both"/>
        <w:rPr>
          <w:rFonts w:ascii="Century Gothic" w:hAnsi="Century Gothic" w:cs="Arial"/>
          <w:sz w:val="20"/>
          <w:szCs w:val="20"/>
        </w:rPr>
      </w:pPr>
    </w:p>
    <w:p w14:paraId="7B7F8EE0" w14:textId="1C208688" w:rsidR="00B754BE" w:rsidRPr="0059071B" w:rsidRDefault="00B754BE" w:rsidP="0059071B">
      <w:pPr>
        <w:jc w:val="both"/>
        <w:rPr>
          <w:rFonts w:ascii="Century Gothic" w:hAnsi="Century Gothic" w:cs="Arial"/>
          <w:sz w:val="20"/>
          <w:szCs w:val="20"/>
        </w:rPr>
      </w:pPr>
      <w:r w:rsidRPr="0059071B">
        <w:rPr>
          <w:rFonts w:ascii="Century Gothic" w:hAnsi="Century Gothic" w:cs="Arial"/>
          <w:sz w:val="20"/>
          <w:szCs w:val="20"/>
        </w:rPr>
        <w:t xml:space="preserve">Los documentos (series documentales) considerados de conservación total revisten de valores secundarios (Administrativos, culturales, investigación, Científicos) necesarios para la reconstrucción de la historia de la </w:t>
      </w:r>
      <w:r w:rsidR="00B63B23">
        <w:rPr>
          <w:rFonts w:ascii="Century Gothic" w:hAnsi="Century Gothic" w:cs="Arial"/>
          <w:sz w:val="20"/>
          <w:szCs w:val="20"/>
        </w:rPr>
        <w:t>Entidad</w:t>
      </w:r>
      <w:r w:rsidRPr="0059071B">
        <w:rPr>
          <w:rFonts w:ascii="Century Gothic" w:hAnsi="Century Gothic" w:cs="Arial"/>
          <w:sz w:val="20"/>
          <w:szCs w:val="20"/>
        </w:rPr>
        <w:t>.</w:t>
      </w:r>
    </w:p>
    <w:p w14:paraId="67992687" w14:textId="77777777" w:rsidR="00B754BE" w:rsidRPr="0059071B" w:rsidRDefault="00B754BE" w:rsidP="0059071B">
      <w:pPr>
        <w:jc w:val="both"/>
        <w:rPr>
          <w:rFonts w:ascii="Century Gothic" w:hAnsi="Century Gothic" w:cs="Arial"/>
          <w:sz w:val="20"/>
          <w:szCs w:val="20"/>
        </w:rPr>
      </w:pPr>
    </w:p>
    <w:p w14:paraId="7967EC52" w14:textId="77777777" w:rsidR="00B754BE" w:rsidRPr="0059071B" w:rsidRDefault="00B754BE" w:rsidP="0059071B">
      <w:pPr>
        <w:jc w:val="both"/>
        <w:rPr>
          <w:rFonts w:ascii="Century Gothic" w:hAnsi="Century Gothic" w:cs="Arial"/>
          <w:color w:val="000000" w:themeColor="text1"/>
          <w:sz w:val="20"/>
          <w:szCs w:val="20"/>
          <w:shd w:val="clear" w:color="auto" w:fill="FFFFFF"/>
        </w:rPr>
      </w:pPr>
      <w:r w:rsidRPr="0059071B">
        <w:rPr>
          <w:rFonts w:ascii="Century Gothic" w:hAnsi="Century Gothic" w:cs="Arial"/>
          <w:color w:val="000000" w:themeColor="text1"/>
          <w:sz w:val="20"/>
          <w:szCs w:val="20"/>
          <w:shd w:val="clear" w:color="auto" w:fill="FFFFFF"/>
        </w:rPr>
        <w:t xml:space="preserve">De esta manera se conservan en el Archivo Histórico, los documentos originales, según lo descrito en la correspondiente Tabla de Retención y Valoración Documental, no podrán ser destruidos </w:t>
      </w:r>
      <w:proofErr w:type="spellStart"/>
      <w:r w:rsidRPr="0059071B">
        <w:rPr>
          <w:rFonts w:ascii="Century Gothic" w:hAnsi="Century Gothic" w:cs="Arial"/>
          <w:color w:val="000000" w:themeColor="text1"/>
          <w:sz w:val="20"/>
          <w:szCs w:val="20"/>
          <w:shd w:val="clear" w:color="auto" w:fill="FFFFFF"/>
        </w:rPr>
        <w:t>aún</w:t>
      </w:r>
      <w:proofErr w:type="spellEnd"/>
      <w:r w:rsidRPr="0059071B">
        <w:rPr>
          <w:rFonts w:ascii="Century Gothic" w:hAnsi="Century Gothic" w:cs="Arial"/>
          <w:color w:val="000000" w:themeColor="text1"/>
          <w:sz w:val="20"/>
          <w:szCs w:val="20"/>
          <w:shd w:val="clear" w:color="auto" w:fill="FFFFFF"/>
        </w:rPr>
        <w:t xml:space="preserve"> cuando hayan sido reproducidos y/o almacenados mediante cualquier medio técnico electrónico o digital.</w:t>
      </w:r>
    </w:p>
    <w:p w14:paraId="22E1F97B" w14:textId="77777777" w:rsidR="00B754BE" w:rsidRPr="0059071B" w:rsidRDefault="00B754BE" w:rsidP="0059071B">
      <w:pPr>
        <w:jc w:val="both"/>
        <w:rPr>
          <w:rFonts w:ascii="Century Gothic" w:hAnsi="Century Gothic" w:cs="Arial"/>
          <w:color w:val="000000" w:themeColor="text1"/>
          <w:sz w:val="20"/>
          <w:szCs w:val="20"/>
          <w:shd w:val="clear" w:color="auto" w:fill="FFFFFF"/>
        </w:rPr>
      </w:pPr>
      <w:r w:rsidRPr="0059071B">
        <w:rPr>
          <w:rFonts w:ascii="Century Gothic" w:hAnsi="Century Gothic" w:cs="Arial"/>
          <w:color w:val="000000" w:themeColor="text1"/>
          <w:sz w:val="20"/>
          <w:szCs w:val="20"/>
          <w:shd w:val="clear" w:color="auto" w:fill="FFFFFF"/>
        </w:rPr>
        <w:t xml:space="preserve"> </w:t>
      </w:r>
    </w:p>
    <w:p w14:paraId="522CA88B" w14:textId="77777777" w:rsidR="00B754BE" w:rsidRPr="0059071B" w:rsidRDefault="00B754BE" w:rsidP="0059071B">
      <w:pPr>
        <w:jc w:val="both"/>
        <w:rPr>
          <w:rFonts w:ascii="Century Gothic" w:hAnsi="Century Gothic" w:cs="Arial"/>
          <w:color w:val="000000" w:themeColor="text1"/>
          <w:sz w:val="20"/>
          <w:szCs w:val="20"/>
          <w:shd w:val="clear" w:color="auto" w:fill="FFFFFF"/>
        </w:rPr>
      </w:pPr>
      <w:r w:rsidRPr="0059071B">
        <w:rPr>
          <w:rFonts w:ascii="Century Gothic" w:hAnsi="Century Gothic" w:cs="Arial"/>
          <w:color w:val="000000" w:themeColor="text1"/>
          <w:sz w:val="20"/>
          <w:szCs w:val="20"/>
          <w:shd w:val="clear" w:color="auto" w:fill="FFFFFF"/>
        </w:rPr>
        <w:t>Una vez transferidos los expedientes al Archivo Central, se digitalizan para su consulta virtual y protegerlos de posibles deterioros y/o pérdida.</w:t>
      </w:r>
    </w:p>
    <w:p w14:paraId="164AB391" w14:textId="77777777" w:rsidR="00B754BE" w:rsidRPr="0059071B" w:rsidRDefault="00B754BE" w:rsidP="0059071B">
      <w:pPr>
        <w:jc w:val="both"/>
        <w:rPr>
          <w:rFonts w:ascii="Century Gothic" w:hAnsi="Century Gothic" w:cs="Arial"/>
          <w:sz w:val="20"/>
          <w:szCs w:val="20"/>
        </w:rPr>
      </w:pPr>
    </w:p>
    <w:p w14:paraId="4AD777B3" w14:textId="77777777" w:rsidR="00B754BE" w:rsidRPr="0059071B" w:rsidRDefault="00B754BE" w:rsidP="005A3967">
      <w:pPr>
        <w:pStyle w:val="Ttulo2"/>
        <w:numPr>
          <w:ilvl w:val="0"/>
          <w:numId w:val="27"/>
        </w:numPr>
      </w:pPr>
      <w:bookmarkStart w:id="42" w:name="_Toc366581269"/>
      <w:bookmarkStart w:id="43" w:name="_Toc72307122"/>
      <w:bookmarkStart w:id="44" w:name="_Toc74668040"/>
      <w:bookmarkStart w:id="45" w:name="_Toc74809777"/>
      <w:r w:rsidRPr="0059071B">
        <w:t>b). Lineamientos para la Eliminación documental</w:t>
      </w:r>
      <w:bookmarkEnd w:id="42"/>
      <w:r w:rsidRPr="0059071B">
        <w:t xml:space="preserve"> (E)</w:t>
      </w:r>
      <w:bookmarkEnd w:id="43"/>
      <w:bookmarkEnd w:id="44"/>
      <w:bookmarkEnd w:id="45"/>
    </w:p>
    <w:p w14:paraId="4717E671" w14:textId="77777777" w:rsidR="00B754BE" w:rsidRPr="0059071B" w:rsidRDefault="00B754BE" w:rsidP="0059071B">
      <w:pPr>
        <w:rPr>
          <w:rFonts w:ascii="Century Gothic" w:hAnsi="Century Gothic"/>
          <w:sz w:val="20"/>
          <w:szCs w:val="20"/>
          <w:lang w:val="es-ES" w:eastAsia="es-ES"/>
        </w:rPr>
      </w:pPr>
    </w:p>
    <w:p w14:paraId="7AF063C6" w14:textId="05D1E8DE" w:rsidR="00B754BE" w:rsidRPr="0059071B" w:rsidRDefault="00B754BE" w:rsidP="0059071B">
      <w:pPr>
        <w:jc w:val="both"/>
        <w:rPr>
          <w:rFonts w:ascii="Century Gothic" w:hAnsi="Century Gothic" w:cs="Arial"/>
          <w:sz w:val="20"/>
          <w:szCs w:val="20"/>
        </w:rPr>
      </w:pPr>
      <w:r w:rsidRPr="0059071B">
        <w:rPr>
          <w:rFonts w:ascii="Century Gothic" w:hAnsi="Century Gothic" w:cs="Arial"/>
          <w:sz w:val="20"/>
          <w:szCs w:val="20"/>
        </w:rPr>
        <w:t xml:space="preserve">La </w:t>
      </w:r>
      <w:r w:rsidR="0059071B">
        <w:rPr>
          <w:rFonts w:ascii="Century Gothic" w:hAnsi="Century Gothic" w:cs="Arial"/>
          <w:sz w:val="20"/>
          <w:szCs w:val="20"/>
        </w:rPr>
        <w:t>e</w:t>
      </w:r>
      <w:r w:rsidRPr="0059071B">
        <w:rPr>
          <w:rFonts w:ascii="Century Gothic" w:hAnsi="Century Gothic" w:cs="Arial"/>
          <w:sz w:val="20"/>
          <w:szCs w:val="20"/>
        </w:rPr>
        <w:t xml:space="preserve">liminación de </w:t>
      </w:r>
      <w:r w:rsidR="0059071B">
        <w:rPr>
          <w:rFonts w:ascii="Century Gothic" w:hAnsi="Century Gothic" w:cs="Arial"/>
          <w:sz w:val="20"/>
          <w:szCs w:val="20"/>
        </w:rPr>
        <w:t>los</w:t>
      </w:r>
      <w:r w:rsidRPr="0059071B">
        <w:rPr>
          <w:rFonts w:ascii="Century Gothic" w:hAnsi="Century Gothic" w:cs="Arial"/>
          <w:sz w:val="20"/>
          <w:szCs w:val="20"/>
        </w:rPr>
        <w:t xml:space="preserve"> documentos, corresponde a la actividad resultante de la aplicación del proceso de disposición final, descrita en las TRD y TVD, para aquellos documentos que han perdido sus valores primarios y secundarios, sin perjuicio de conservar su información en otros soportes.</w:t>
      </w:r>
    </w:p>
    <w:p w14:paraId="7330A441" w14:textId="77777777" w:rsidR="00B754BE" w:rsidRPr="0059071B" w:rsidRDefault="00B754BE" w:rsidP="0059071B">
      <w:pPr>
        <w:jc w:val="both"/>
        <w:rPr>
          <w:rFonts w:ascii="Century Gothic" w:hAnsi="Century Gothic" w:cs="Arial"/>
          <w:sz w:val="20"/>
          <w:szCs w:val="20"/>
        </w:rPr>
      </w:pPr>
    </w:p>
    <w:p w14:paraId="639D40CB" w14:textId="77777777" w:rsidR="00391381" w:rsidRDefault="00B754BE" w:rsidP="00391381">
      <w:pPr>
        <w:jc w:val="both"/>
        <w:rPr>
          <w:rFonts w:ascii="Century Gothic" w:hAnsi="Century Gothic" w:cs="Arial"/>
          <w:sz w:val="20"/>
          <w:szCs w:val="20"/>
        </w:rPr>
      </w:pPr>
      <w:r w:rsidRPr="0059071B">
        <w:rPr>
          <w:rFonts w:ascii="Century Gothic" w:hAnsi="Century Gothic" w:cs="Arial"/>
          <w:sz w:val="20"/>
          <w:szCs w:val="20"/>
        </w:rPr>
        <w:t>Ninguna serie documental puede ser destruida sin estar previamente registrada en la correspondiente TRD, teniendo en cuenta</w:t>
      </w:r>
      <w:r w:rsidR="0059071B">
        <w:rPr>
          <w:rFonts w:ascii="Century Gothic" w:hAnsi="Century Gothic" w:cs="Arial"/>
          <w:sz w:val="20"/>
          <w:szCs w:val="20"/>
        </w:rPr>
        <w:t>,</w:t>
      </w:r>
      <w:r w:rsidRPr="0059071B">
        <w:rPr>
          <w:rFonts w:ascii="Century Gothic" w:hAnsi="Century Gothic" w:cs="Arial"/>
          <w:sz w:val="20"/>
          <w:szCs w:val="20"/>
        </w:rPr>
        <w:t xml:space="preserve"> que el proceso de la eliminación deberá realizarse atendiendo lo establecido en los procedimientos dispuestos para ello.</w:t>
      </w:r>
      <w:bookmarkStart w:id="46" w:name="_Toc72307123"/>
    </w:p>
    <w:p w14:paraId="7957090B" w14:textId="77777777" w:rsidR="00391381" w:rsidRDefault="00391381" w:rsidP="00391381">
      <w:pPr>
        <w:jc w:val="both"/>
        <w:rPr>
          <w:rFonts w:ascii="Century Gothic" w:hAnsi="Century Gothic" w:cs="Arial"/>
          <w:sz w:val="20"/>
          <w:szCs w:val="20"/>
        </w:rPr>
      </w:pPr>
    </w:p>
    <w:p w14:paraId="30A161F5" w14:textId="06EA3B8A" w:rsidR="00B754BE" w:rsidRPr="00391381" w:rsidRDefault="00B754BE" w:rsidP="00391381">
      <w:pPr>
        <w:jc w:val="both"/>
        <w:rPr>
          <w:rFonts w:ascii="Century Gothic" w:hAnsi="Century Gothic"/>
          <w:color w:val="000000" w:themeColor="text1"/>
          <w:sz w:val="20"/>
          <w:szCs w:val="20"/>
        </w:rPr>
      </w:pPr>
      <w:r w:rsidRPr="00391381">
        <w:rPr>
          <w:rFonts w:ascii="Century Gothic" w:hAnsi="Century Gothic"/>
          <w:color w:val="000000" w:themeColor="text1"/>
          <w:sz w:val="20"/>
          <w:szCs w:val="20"/>
        </w:rPr>
        <w:t xml:space="preserve">Además, para los procesos de eliminación, destrucción física de los documentos, estos deberán contar con la debida aprobación del Comité </w:t>
      </w:r>
      <w:r w:rsidR="0059071B" w:rsidRPr="00391381">
        <w:rPr>
          <w:rFonts w:ascii="Century Gothic" w:hAnsi="Century Gothic"/>
          <w:color w:val="000000" w:themeColor="text1"/>
          <w:sz w:val="20"/>
          <w:szCs w:val="20"/>
        </w:rPr>
        <w:t>Interno de Archivo</w:t>
      </w:r>
      <w:r w:rsidRPr="00391381">
        <w:rPr>
          <w:rFonts w:ascii="Century Gothic" w:hAnsi="Century Gothic"/>
          <w:color w:val="000000" w:themeColor="text1"/>
          <w:sz w:val="20"/>
          <w:szCs w:val="20"/>
        </w:rPr>
        <w:t xml:space="preserve">, donde se discutirán y validarán sobre la propuesta presentada de las series </w:t>
      </w:r>
      <w:r w:rsidR="0059071B" w:rsidRPr="00391381">
        <w:rPr>
          <w:rFonts w:ascii="Century Gothic" w:hAnsi="Century Gothic"/>
          <w:color w:val="000000" w:themeColor="text1"/>
          <w:sz w:val="20"/>
          <w:szCs w:val="20"/>
        </w:rPr>
        <w:t xml:space="preserve">y sub series </w:t>
      </w:r>
      <w:r w:rsidRPr="00391381">
        <w:rPr>
          <w:rFonts w:ascii="Century Gothic" w:hAnsi="Century Gothic"/>
          <w:color w:val="000000" w:themeColor="text1"/>
          <w:sz w:val="20"/>
          <w:szCs w:val="20"/>
        </w:rPr>
        <w:t>documentales a eliminar</w:t>
      </w:r>
      <w:bookmarkEnd w:id="46"/>
      <w:r w:rsidR="00391381" w:rsidRPr="00391381">
        <w:rPr>
          <w:rFonts w:ascii="Century Gothic" w:hAnsi="Century Gothic"/>
          <w:color w:val="000000" w:themeColor="text1"/>
          <w:sz w:val="20"/>
          <w:szCs w:val="20"/>
        </w:rPr>
        <w:t>.</w:t>
      </w:r>
      <w:r w:rsidR="00D30CA8">
        <w:rPr>
          <w:rFonts w:ascii="Century Gothic" w:hAnsi="Century Gothic"/>
          <w:color w:val="000000" w:themeColor="text1"/>
          <w:sz w:val="20"/>
          <w:szCs w:val="20"/>
        </w:rPr>
        <w:t xml:space="preserve"> (Ver Formato Acta de Eliminación)</w:t>
      </w:r>
    </w:p>
    <w:p w14:paraId="3A37D44A" w14:textId="77777777" w:rsidR="00B754BE" w:rsidRPr="0059071B" w:rsidRDefault="00B754BE" w:rsidP="0059071B">
      <w:pPr>
        <w:jc w:val="both"/>
        <w:rPr>
          <w:rFonts w:ascii="Century Gothic" w:hAnsi="Century Gothic" w:cs="Arial"/>
          <w:sz w:val="20"/>
          <w:szCs w:val="20"/>
          <w:lang w:val="es-ES"/>
        </w:rPr>
      </w:pPr>
    </w:p>
    <w:p w14:paraId="0AD7DE06" w14:textId="77777777" w:rsidR="00B754BE" w:rsidRPr="00391381" w:rsidRDefault="00B754BE" w:rsidP="005A3967">
      <w:pPr>
        <w:pStyle w:val="Ttulo2"/>
        <w:numPr>
          <w:ilvl w:val="0"/>
          <w:numId w:val="27"/>
        </w:numPr>
      </w:pPr>
      <w:bookmarkStart w:id="47" w:name="_Toc366581270"/>
      <w:bookmarkStart w:id="48" w:name="_Toc72307124"/>
      <w:bookmarkStart w:id="49" w:name="_Toc74668041"/>
      <w:bookmarkStart w:id="50" w:name="_Toc74809778"/>
      <w:r w:rsidRPr="00391381">
        <w:t>C). Lineamientos para Selección documental</w:t>
      </w:r>
      <w:bookmarkEnd w:id="47"/>
      <w:r w:rsidRPr="00391381">
        <w:t xml:space="preserve"> (S)</w:t>
      </w:r>
      <w:bookmarkEnd w:id="48"/>
      <w:bookmarkEnd w:id="49"/>
      <w:bookmarkEnd w:id="50"/>
    </w:p>
    <w:p w14:paraId="166D3611" w14:textId="77777777" w:rsidR="00B754BE" w:rsidRPr="0059071B" w:rsidRDefault="00B754BE" w:rsidP="0059071B">
      <w:pPr>
        <w:jc w:val="both"/>
        <w:rPr>
          <w:rFonts w:ascii="Century Gothic" w:hAnsi="Century Gothic" w:cs="Arial"/>
          <w:sz w:val="20"/>
          <w:szCs w:val="20"/>
        </w:rPr>
      </w:pPr>
    </w:p>
    <w:p w14:paraId="76BFF241" w14:textId="77777777" w:rsidR="00B754BE" w:rsidRPr="0059071B" w:rsidRDefault="00B754BE" w:rsidP="0059071B">
      <w:pPr>
        <w:jc w:val="both"/>
        <w:rPr>
          <w:rFonts w:ascii="Century Gothic" w:hAnsi="Century Gothic" w:cs="Arial"/>
          <w:sz w:val="20"/>
          <w:szCs w:val="20"/>
        </w:rPr>
      </w:pPr>
      <w:r w:rsidRPr="0059071B">
        <w:rPr>
          <w:rFonts w:ascii="Century Gothic" w:hAnsi="Century Gothic" w:cs="Arial"/>
          <w:sz w:val="20"/>
          <w:szCs w:val="20"/>
        </w:rPr>
        <w:t>La selección documental señalada en las Tablas de Retención o de Valoración Documental y realizada en el archivo central con el fin de escoger una muestra de documentos de carácter representativo para su conservación permanente.  Se aplicar la clasificación y porcentaje establecida en las TRD y TVD.</w:t>
      </w:r>
    </w:p>
    <w:p w14:paraId="3CBD9DC7" w14:textId="77777777" w:rsidR="00B754BE" w:rsidRPr="0059071B" w:rsidRDefault="00B754BE" w:rsidP="0059071B">
      <w:pPr>
        <w:jc w:val="both"/>
        <w:rPr>
          <w:rFonts w:ascii="Century Gothic" w:hAnsi="Century Gothic" w:cs="Arial"/>
          <w:sz w:val="20"/>
          <w:szCs w:val="20"/>
        </w:rPr>
      </w:pPr>
    </w:p>
    <w:p w14:paraId="515AA000" w14:textId="3E435BD1" w:rsidR="00B754BE" w:rsidRPr="0059071B" w:rsidRDefault="00B754BE" w:rsidP="0059071B">
      <w:pPr>
        <w:jc w:val="both"/>
        <w:rPr>
          <w:rFonts w:ascii="Century Gothic" w:hAnsi="Century Gothic" w:cs="Arial"/>
          <w:sz w:val="20"/>
          <w:szCs w:val="20"/>
        </w:rPr>
      </w:pPr>
      <w:r w:rsidRPr="0059071B">
        <w:rPr>
          <w:rFonts w:ascii="Century Gothic" w:hAnsi="Century Gothic" w:cs="Arial"/>
          <w:sz w:val="20"/>
          <w:szCs w:val="20"/>
        </w:rPr>
        <w:t xml:space="preserve">Sin embargo, cuando el procedimiento establecido no sea suficiente, la </w:t>
      </w:r>
      <w:r w:rsidR="00391381">
        <w:rPr>
          <w:rFonts w:ascii="Century Gothic" w:hAnsi="Century Gothic" w:cs="Arial"/>
          <w:sz w:val="20"/>
          <w:szCs w:val="20"/>
        </w:rPr>
        <w:t>Oficina de G</w:t>
      </w:r>
      <w:r w:rsidRPr="0059071B">
        <w:rPr>
          <w:rFonts w:ascii="Century Gothic" w:hAnsi="Century Gothic" w:cs="Arial"/>
          <w:sz w:val="20"/>
          <w:szCs w:val="20"/>
        </w:rPr>
        <w:t xml:space="preserve">estión Documental presentará una nueva propuesta al Comité </w:t>
      </w:r>
      <w:r w:rsidR="00391381">
        <w:rPr>
          <w:rFonts w:ascii="Century Gothic" w:hAnsi="Century Gothic" w:cs="Arial"/>
          <w:sz w:val="20"/>
          <w:szCs w:val="20"/>
        </w:rPr>
        <w:t>Interno de Archivo</w:t>
      </w:r>
      <w:r w:rsidRPr="0059071B">
        <w:rPr>
          <w:rFonts w:ascii="Century Gothic" w:hAnsi="Century Gothic" w:cs="Arial"/>
          <w:sz w:val="20"/>
          <w:szCs w:val="20"/>
        </w:rPr>
        <w:t xml:space="preserve"> para la respectiva actualización de la TRD.</w:t>
      </w:r>
    </w:p>
    <w:p w14:paraId="1CB90F7F" w14:textId="77777777" w:rsidR="00B754BE" w:rsidRPr="00391381" w:rsidRDefault="00B754BE" w:rsidP="005A3967">
      <w:pPr>
        <w:pStyle w:val="Ttulo2"/>
        <w:numPr>
          <w:ilvl w:val="0"/>
          <w:numId w:val="27"/>
        </w:numPr>
      </w:pPr>
      <w:bookmarkStart w:id="51" w:name="_Toc366581271"/>
      <w:bookmarkStart w:id="52" w:name="_Toc72307125"/>
      <w:bookmarkStart w:id="53" w:name="_Toc74668042"/>
      <w:bookmarkStart w:id="54" w:name="_Toc74809779"/>
      <w:r w:rsidRPr="00391381">
        <w:t>d). Lineamientos para la Microfilmación y/o Digitalización documental</w:t>
      </w:r>
      <w:bookmarkEnd w:id="51"/>
      <w:r w:rsidRPr="00391381">
        <w:t xml:space="preserve"> (OM)</w:t>
      </w:r>
      <w:bookmarkEnd w:id="52"/>
      <w:bookmarkEnd w:id="53"/>
      <w:bookmarkEnd w:id="54"/>
    </w:p>
    <w:p w14:paraId="02943968" w14:textId="77777777" w:rsidR="00B754BE" w:rsidRPr="0059071B" w:rsidRDefault="00B754BE" w:rsidP="0059071B">
      <w:pPr>
        <w:jc w:val="both"/>
        <w:rPr>
          <w:rFonts w:ascii="Century Gothic" w:hAnsi="Century Gothic" w:cs="Arial"/>
          <w:sz w:val="20"/>
          <w:szCs w:val="20"/>
        </w:rPr>
      </w:pPr>
    </w:p>
    <w:p w14:paraId="0B6AFC16" w14:textId="77777777" w:rsidR="00B754BE" w:rsidRPr="0059071B" w:rsidRDefault="00B754BE" w:rsidP="0059071B">
      <w:pPr>
        <w:jc w:val="both"/>
        <w:rPr>
          <w:rFonts w:ascii="Century Gothic" w:hAnsi="Century Gothic" w:cs="Arial"/>
          <w:sz w:val="20"/>
          <w:szCs w:val="20"/>
        </w:rPr>
      </w:pPr>
      <w:r w:rsidRPr="0059071B">
        <w:rPr>
          <w:rFonts w:ascii="Century Gothic" w:hAnsi="Century Gothic" w:cs="Arial"/>
          <w:sz w:val="20"/>
          <w:szCs w:val="20"/>
        </w:rPr>
        <w:t xml:space="preserve">Proceso que corresponde exactamente al uso de herramientas de conversión del documento físico a un documento análogo o electrónico, actividad que se realiza con fines específicos, tales como la precisión, agilidad y oportunidad en el trámite y la conservación del documento físico. Y al proceso de conversión directa de un documento creado por cualquier tipo de formato electrónico (Herramientas </w:t>
      </w:r>
      <w:r w:rsidRPr="0059071B">
        <w:rPr>
          <w:rFonts w:ascii="Century Gothic" w:hAnsi="Century Gothic" w:cs="Arial"/>
          <w:sz w:val="20"/>
          <w:szCs w:val="20"/>
        </w:rPr>
        <w:lastRenderedPageBreak/>
        <w:t>ofimáticas) y convertido a otro formato que garantice su trámite, fiabilidad y que de alguna manera sea garantía inmodificable de lo que se quiere transmitir y su debida conservación y preservación.</w:t>
      </w:r>
    </w:p>
    <w:p w14:paraId="22559F67" w14:textId="77777777" w:rsidR="00B754BE" w:rsidRDefault="00B754BE" w:rsidP="00B754BE">
      <w:pPr>
        <w:pStyle w:val="Prrafodelista"/>
        <w:ind w:left="-142"/>
        <w:jc w:val="both"/>
        <w:rPr>
          <w:rFonts w:ascii="Arial" w:hAnsi="Arial" w:cs="Arial"/>
          <w:b/>
          <w:sz w:val="20"/>
          <w:szCs w:val="20"/>
        </w:rPr>
      </w:pPr>
    </w:p>
    <w:p w14:paraId="49D100DC" w14:textId="66810BF5" w:rsidR="00B754BE" w:rsidRPr="00391381" w:rsidRDefault="00B754BE" w:rsidP="00DA7EDF">
      <w:pPr>
        <w:pStyle w:val="Ttulo4"/>
      </w:pPr>
      <w:r w:rsidRPr="00391381">
        <w:t>Alcance</w:t>
      </w:r>
    </w:p>
    <w:p w14:paraId="721AC954" w14:textId="77777777" w:rsidR="00B754BE" w:rsidRPr="00F312E4" w:rsidRDefault="00B754BE" w:rsidP="00B754BE">
      <w:pPr>
        <w:ind w:left="-142"/>
        <w:jc w:val="both"/>
        <w:rPr>
          <w:rFonts w:ascii="Arial" w:hAnsi="Arial" w:cs="Arial"/>
          <w:sz w:val="20"/>
          <w:szCs w:val="20"/>
        </w:rPr>
      </w:pPr>
    </w:p>
    <w:p w14:paraId="08AA961A" w14:textId="750A66A7" w:rsidR="00B754BE" w:rsidRPr="00391381" w:rsidRDefault="00B754BE" w:rsidP="00391381">
      <w:pPr>
        <w:jc w:val="both"/>
        <w:rPr>
          <w:rFonts w:ascii="Century Gothic" w:hAnsi="Century Gothic" w:cs="Arial"/>
          <w:sz w:val="20"/>
          <w:szCs w:val="20"/>
        </w:rPr>
      </w:pPr>
      <w:r w:rsidRPr="00391381">
        <w:rPr>
          <w:rFonts w:ascii="Century Gothic" w:hAnsi="Century Gothic" w:cs="Arial"/>
          <w:sz w:val="20"/>
          <w:szCs w:val="20"/>
        </w:rPr>
        <w:t xml:space="preserve">Identificar las actividades relacionadas con el </w:t>
      </w:r>
      <w:r w:rsidR="007B4A8A">
        <w:rPr>
          <w:rFonts w:ascii="Century Gothic" w:hAnsi="Century Gothic" w:cs="Arial"/>
          <w:sz w:val="20"/>
          <w:szCs w:val="20"/>
        </w:rPr>
        <w:t>p</w:t>
      </w:r>
      <w:r w:rsidRPr="00391381">
        <w:rPr>
          <w:rFonts w:ascii="Century Gothic" w:hAnsi="Century Gothic" w:cs="Arial"/>
          <w:sz w:val="20"/>
          <w:szCs w:val="20"/>
        </w:rPr>
        <w:t>roceso de valoración documental teniendo en cuenta los valores primarios y secundarios, estableciendo su tiempo de conservación en las etapas del archivo, determinando su destino final sea este su conservación temporal o permanente o la respectiva eliminación.</w:t>
      </w:r>
    </w:p>
    <w:p w14:paraId="134D1D38" w14:textId="77777777" w:rsidR="00B754BE" w:rsidRPr="00391381" w:rsidRDefault="00B754BE" w:rsidP="00391381">
      <w:pPr>
        <w:jc w:val="both"/>
        <w:rPr>
          <w:rFonts w:ascii="Century Gothic" w:hAnsi="Century Gothic" w:cs="Arial"/>
          <w:sz w:val="20"/>
          <w:szCs w:val="20"/>
        </w:rPr>
      </w:pPr>
    </w:p>
    <w:p w14:paraId="1066A28C" w14:textId="77777777" w:rsidR="00B754BE" w:rsidRPr="00391381" w:rsidRDefault="00B754BE" w:rsidP="00391381">
      <w:pPr>
        <w:jc w:val="both"/>
        <w:rPr>
          <w:rFonts w:ascii="Century Gothic" w:hAnsi="Century Gothic" w:cs="Arial"/>
          <w:sz w:val="20"/>
          <w:szCs w:val="20"/>
        </w:rPr>
      </w:pPr>
      <w:r w:rsidRPr="00391381">
        <w:rPr>
          <w:rFonts w:ascii="Century Gothic" w:hAnsi="Century Gothic" w:cs="Arial"/>
          <w:sz w:val="20"/>
          <w:szCs w:val="20"/>
        </w:rPr>
        <w:t>Alcance del proceso de digitalización</w:t>
      </w:r>
    </w:p>
    <w:p w14:paraId="4C7686FC" w14:textId="77777777" w:rsidR="00B754BE" w:rsidRPr="00F312E4" w:rsidRDefault="00B754BE" w:rsidP="00B754BE">
      <w:pPr>
        <w:jc w:val="both"/>
        <w:rPr>
          <w:rFonts w:ascii="Arial" w:hAnsi="Arial" w:cs="Arial"/>
          <w:b/>
          <w:sz w:val="20"/>
          <w:szCs w:val="20"/>
        </w:rPr>
      </w:pPr>
    </w:p>
    <w:p w14:paraId="7A255F3D" w14:textId="77777777" w:rsidR="00B754BE" w:rsidRPr="00391381" w:rsidRDefault="00B754BE" w:rsidP="00A913C4">
      <w:pPr>
        <w:pStyle w:val="Prrafodelista"/>
        <w:numPr>
          <w:ilvl w:val="0"/>
          <w:numId w:val="12"/>
        </w:numPr>
        <w:jc w:val="both"/>
        <w:rPr>
          <w:rFonts w:ascii="Century Gothic" w:hAnsi="Century Gothic" w:cs="Arial"/>
          <w:sz w:val="20"/>
          <w:szCs w:val="20"/>
        </w:rPr>
      </w:pPr>
      <w:r w:rsidRPr="00391381">
        <w:rPr>
          <w:rFonts w:ascii="Century Gothic" w:hAnsi="Century Gothic" w:cs="Arial"/>
          <w:sz w:val="20"/>
          <w:szCs w:val="20"/>
        </w:rPr>
        <w:t xml:space="preserve">Conversión de soportes físicos mediante la digitalización de los mismos. </w:t>
      </w:r>
    </w:p>
    <w:p w14:paraId="06C3A45F" w14:textId="3AD089F2" w:rsidR="00B754BE" w:rsidRPr="00391381" w:rsidRDefault="007B4A8A" w:rsidP="00A913C4">
      <w:pPr>
        <w:pStyle w:val="Prrafodelista"/>
        <w:numPr>
          <w:ilvl w:val="0"/>
          <w:numId w:val="12"/>
        </w:numPr>
        <w:jc w:val="both"/>
        <w:rPr>
          <w:rFonts w:ascii="Century Gothic" w:hAnsi="Century Gothic" w:cs="Arial"/>
          <w:sz w:val="20"/>
          <w:szCs w:val="20"/>
        </w:rPr>
      </w:pPr>
      <w:r>
        <w:rPr>
          <w:rFonts w:ascii="Century Gothic" w:hAnsi="Century Gothic" w:cs="Arial"/>
          <w:sz w:val="20"/>
          <w:szCs w:val="20"/>
        </w:rPr>
        <w:t xml:space="preserve">Definición de los fines del proceso de </w:t>
      </w:r>
      <w:r w:rsidR="00B754BE" w:rsidRPr="00391381">
        <w:rPr>
          <w:rFonts w:ascii="Century Gothic" w:hAnsi="Century Gothic" w:cs="Arial"/>
          <w:sz w:val="20"/>
          <w:szCs w:val="20"/>
        </w:rPr>
        <w:t>Digitalización</w:t>
      </w:r>
      <w:r>
        <w:rPr>
          <w:rFonts w:ascii="Century Gothic" w:hAnsi="Century Gothic" w:cs="Arial"/>
          <w:sz w:val="20"/>
          <w:szCs w:val="20"/>
        </w:rPr>
        <w:t>.</w:t>
      </w:r>
    </w:p>
    <w:p w14:paraId="0AC10A33" w14:textId="77777777" w:rsidR="00B754BE" w:rsidRPr="00391381" w:rsidRDefault="00B754BE" w:rsidP="00A913C4">
      <w:pPr>
        <w:pStyle w:val="Prrafodelista"/>
        <w:numPr>
          <w:ilvl w:val="0"/>
          <w:numId w:val="12"/>
        </w:numPr>
        <w:jc w:val="both"/>
        <w:rPr>
          <w:rFonts w:ascii="Century Gothic" w:hAnsi="Century Gothic" w:cs="Arial"/>
          <w:sz w:val="20"/>
          <w:szCs w:val="20"/>
        </w:rPr>
      </w:pPr>
      <w:r w:rsidRPr="00391381">
        <w:rPr>
          <w:rFonts w:ascii="Century Gothic" w:hAnsi="Century Gothic" w:cs="Arial"/>
          <w:sz w:val="20"/>
          <w:szCs w:val="20"/>
        </w:rPr>
        <w:t>Eliminación eficiente y confiable del soporte físico.</w:t>
      </w:r>
    </w:p>
    <w:p w14:paraId="2AB10611" w14:textId="77777777" w:rsidR="00B754BE" w:rsidRDefault="00B754BE" w:rsidP="00B754BE">
      <w:pPr>
        <w:pStyle w:val="Prrafodelista"/>
        <w:jc w:val="both"/>
        <w:rPr>
          <w:rFonts w:ascii="Arial" w:hAnsi="Arial" w:cs="Arial"/>
          <w:sz w:val="20"/>
          <w:szCs w:val="20"/>
        </w:rPr>
      </w:pPr>
    </w:p>
    <w:p w14:paraId="64429536" w14:textId="77777777" w:rsidR="00B754BE" w:rsidRPr="00C8147E" w:rsidRDefault="00B754BE" w:rsidP="007B4A8A">
      <w:pPr>
        <w:jc w:val="both"/>
        <w:rPr>
          <w:rFonts w:ascii="Century Gothic" w:hAnsi="Century Gothic" w:cs="Arial"/>
          <w:sz w:val="20"/>
          <w:szCs w:val="20"/>
        </w:rPr>
      </w:pPr>
      <w:r w:rsidRPr="00C8147E">
        <w:rPr>
          <w:rFonts w:ascii="Century Gothic" w:hAnsi="Century Gothic" w:cs="Arial"/>
          <w:sz w:val="20"/>
          <w:szCs w:val="20"/>
        </w:rPr>
        <w:t>Finalidad</w:t>
      </w:r>
    </w:p>
    <w:p w14:paraId="69632D0E" w14:textId="77777777" w:rsidR="00B754BE" w:rsidRPr="00C8147E" w:rsidRDefault="00B754BE" w:rsidP="007B4A8A">
      <w:pPr>
        <w:jc w:val="both"/>
        <w:rPr>
          <w:rFonts w:ascii="Century Gothic" w:hAnsi="Century Gothic" w:cs="Arial"/>
          <w:b/>
          <w:sz w:val="20"/>
          <w:szCs w:val="20"/>
        </w:rPr>
      </w:pPr>
    </w:p>
    <w:p w14:paraId="1CC45644" w14:textId="77777777" w:rsidR="00B754BE" w:rsidRPr="00C8147E" w:rsidRDefault="00B754BE" w:rsidP="007B4A8A">
      <w:pPr>
        <w:jc w:val="both"/>
        <w:rPr>
          <w:rFonts w:ascii="Century Gothic" w:hAnsi="Century Gothic" w:cs="Arial"/>
          <w:sz w:val="20"/>
          <w:szCs w:val="20"/>
        </w:rPr>
      </w:pPr>
      <w:r w:rsidRPr="00C8147E">
        <w:rPr>
          <w:rFonts w:ascii="Century Gothic" w:hAnsi="Century Gothic" w:cs="Arial"/>
          <w:sz w:val="20"/>
          <w:szCs w:val="20"/>
        </w:rPr>
        <w:t xml:space="preserve">Digitalización sin eliminación del documento original análogo: esta digitalización de documentos puede tener al menos cuatro tipos aplicaciones: </w:t>
      </w:r>
    </w:p>
    <w:p w14:paraId="332E42EC" w14:textId="77777777" w:rsidR="00B754BE" w:rsidRPr="00C8147E" w:rsidRDefault="00B754BE" w:rsidP="007B4A8A">
      <w:pPr>
        <w:jc w:val="both"/>
        <w:rPr>
          <w:rFonts w:ascii="Century Gothic" w:hAnsi="Century Gothic" w:cs="Arial"/>
          <w:sz w:val="20"/>
          <w:szCs w:val="20"/>
        </w:rPr>
      </w:pPr>
    </w:p>
    <w:p w14:paraId="10CA37DF" w14:textId="47014FA7" w:rsidR="00B754BE" w:rsidRPr="00C8147E" w:rsidRDefault="00B754BE" w:rsidP="007B4A8A">
      <w:pPr>
        <w:jc w:val="both"/>
        <w:rPr>
          <w:rFonts w:ascii="Century Gothic" w:hAnsi="Century Gothic" w:cs="Arial"/>
          <w:sz w:val="20"/>
          <w:szCs w:val="20"/>
        </w:rPr>
      </w:pPr>
      <w:r w:rsidRPr="00C8147E">
        <w:rPr>
          <w:rFonts w:ascii="Century Gothic" w:hAnsi="Century Gothic" w:cs="Arial"/>
          <w:sz w:val="20"/>
          <w:szCs w:val="20"/>
        </w:rPr>
        <w:t xml:space="preserve">a) Digitalización con fines de control y oportunidad en el trámite </w:t>
      </w:r>
    </w:p>
    <w:p w14:paraId="38CE1B36" w14:textId="77777777" w:rsidR="00B754BE" w:rsidRPr="00C8147E" w:rsidRDefault="00B754BE" w:rsidP="007B4A8A">
      <w:pPr>
        <w:jc w:val="both"/>
        <w:rPr>
          <w:rFonts w:ascii="Century Gothic" w:hAnsi="Century Gothic" w:cs="Arial"/>
          <w:sz w:val="20"/>
          <w:szCs w:val="20"/>
        </w:rPr>
      </w:pPr>
      <w:r w:rsidRPr="00C8147E">
        <w:rPr>
          <w:rFonts w:ascii="Century Gothic" w:hAnsi="Century Gothic" w:cs="Arial"/>
          <w:sz w:val="20"/>
          <w:szCs w:val="20"/>
        </w:rPr>
        <w:t>b) Digitalización con fines archivísticos y de conservación</w:t>
      </w:r>
    </w:p>
    <w:p w14:paraId="55F6BF1B" w14:textId="77777777" w:rsidR="00B754BE" w:rsidRPr="00C8147E" w:rsidRDefault="00B754BE" w:rsidP="007B4A8A">
      <w:pPr>
        <w:jc w:val="both"/>
        <w:rPr>
          <w:rFonts w:ascii="Century Gothic" w:hAnsi="Century Gothic" w:cs="Arial"/>
          <w:sz w:val="20"/>
          <w:szCs w:val="20"/>
        </w:rPr>
      </w:pPr>
      <w:r w:rsidRPr="00C8147E">
        <w:rPr>
          <w:rFonts w:ascii="Century Gothic" w:hAnsi="Century Gothic" w:cs="Arial"/>
          <w:sz w:val="20"/>
          <w:szCs w:val="20"/>
        </w:rPr>
        <w:t>c) Digitalización con fines de contingencia y continuidad del negocio.</w:t>
      </w:r>
    </w:p>
    <w:p w14:paraId="760E5C80" w14:textId="77777777" w:rsidR="00B754BE" w:rsidRPr="00C8147E" w:rsidRDefault="00B754BE" w:rsidP="007B4A8A">
      <w:pPr>
        <w:jc w:val="both"/>
        <w:rPr>
          <w:rFonts w:ascii="Century Gothic" w:hAnsi="Century Gothic" w:cs="Arial"/>
          <w:sz w:val="20"/>
          <w:szCs w:val="20"/>
        </w:rPr>
      </w:pPr>
      <w:r w:rsidRPr="00C8147E">
        <w:rPr>
          <w:rFonts w:ascii="Century Gothic" w:hAnsi="Century Gothic" w:cs="Arial"/>
          <w:sz w:val="20"/>
          <w:szCs w:val="20"/>
        </w:rPr>
        <w:t>d) Digitalización con fines de Preservación y Conservación documental</w:t>
      </w:r>
    </w:p>
    <w:p w14:paraId="1FFF97B5" w14:textId="77777777" w:rsidR="00B754BE" w:rsidRPr="00C8147E" w:rsidRDefault="00B754BE" w:rsidP="007B4A8A">
      <w:pPr>
        <w:jc w:val="both"/>
        <w:rPr>
          <w:rFonts w:ascii="Century Gothic" w:hAnsi="Century Gothic" w:cs="Arial"/>
          <w:sz w:val="20"/>
          <w:szCs w:val="20"/>
        </w:rPr>
      </w:pPr>
    </w:p>
    <w:p w14:paraId="2B6BC250" w14:textId="77777777" w:rsidR="00B754BE" w:rsidRPr="00C8147E" w:rsidRDefault="00B754BE" w:rsidP="007B4A8A">
      <w:pPr>
        <w:jc w:val="both"/>
        <w:rPr>
          <w:rFonts w:ascii="Century Gothic" w:hAnsi="Century Gothic" w:cs="Arial"/>
          <w:sz w:val="20"/>
          <w:szCs w:val="20"/>
        </w:rPr>
      </w:pPr>
      <w:r w:rsidRPr="00C8147E">
        <w:rPr>
          <w:rFonts w:ascii="Century Gothic" w:hAnsi="Century Gothic" w:cs="Arial"/>
          <w:sz w:val="20"/>
          <w:szCs w:val="20"/>
        </w:rPr>
        <w:t>Digitalización con sustitución del soporte análogo: digitalización certificada Se hace con el cumplimiento y uso de estándares previamente adoptados por los organismos competentes, de acuerdo con las necesidades de cada entidad o la naturaleza de los documentos y avalada por una instancia u organismo autorizado. Documentos directamente digitalizados desde su origen y producción electrónica.</w:t>
      </w:r>
    </w:p>
    <w:p w14:paraId="600A3C72" w14:textId="77777777" w:rsidR="00B754BE" w:rsidRDefault="00B754BE" w:rsidP="007B4A8A">
      <w:pPr>
        <w:jc w:val="both"/>
        <w:rPr>
          <w:rFonts w:ascii="Arial" w:hAnsi="Arial" w:cs="Arial"/>
          <w:sz w:val="20"/>
          <w:szCs w:val="20"/>
        </w:rPr>
      </w:pPr>
    </w:p>
    <w:p w14:paraId="21EAB119" w14:textId="77777777" w:rsidR="00B754BE" w:rsidRDefault="00B754BE" w:rsidP="00B754BE">
      <w:pPr>
        <w:autoSpaceDE w:val="0"/>
        <w:autoSpaceDN w:val="0"/>
        <w:adjustRightInd w:val="0"/>
        <w:ind w:left="-142"/>
        <w:jc w:val="both"/>
        <w:rPr>
          <w:rFonts w:ascii="Arial" w:hAnsi="Arial" w:cs="Arial"/>
          <w:sz w:val="20"/>
          <w:szCs w:val="20"/>
        </w:rPr>
      </w:pPr>
    </w:p>
    <w:p w14:paraId="4398C0C2" w14:textId="36E5BC7E" w:rsidR="00B754BE" w:rsidRPr="002B779B" w:rsidRDefault="00B754BE" w:rsidP="00DA7EDF">
      <w:pPr>
        <w:pStyle w:val="Ttulo4"/>
      </w:pPr>
      <w:r w:rsidRPr="002B779B">
        <w:t>Actividades</w:t>
      </w:r>
    </w:p>
    <w:p w14:paraId="5627A08D" w14:textId="77777777" w:rsidR="00B754BE" w:rsidRPr="00572FB6" w:rsidRDefault="00B754BE" w:rsidP="00B754BE">
      <w:pPr>
        <w:autoSpaceDE w:val="0"/>
        <w:autoSpaceDN w:val="0"/>
        <w:adjustRightInd w:val="0"/>
        <w:ind w:left="-142"/>
        <w:jc w:val="both"/>
        <w:rPr>
          <w:rFonts w:ascii="Arial" w:hAnsi="Arial" w:cs="Arial"/>
          <w:sz w:val="20"/>
          <w:szCs w:val="20"/>
        </w:rPr>
      </w:pPr>
    </w:p>
    <w:p w14:paraId="49472567" w14:textId="3E6402CE" w:rsidR="00B754BE" w:rsidRPr="00C8147E" w:rsidRDefault="00B754BE" w:rsidP="00A913C4">
      <w:pPr>
        <w:pStyle w:val="Prrafodelista"/>
        <w:numPr>
          <w:ilvl w:val="0"/>
          <w:numId w:val="15"/>
        </w:numPr>
        <w:spacing w:after="160" w:line="259" w:lineRule="auto"/>
        <w:ind w:left="426"/>
        <w:jc w:val="both"/>
        <w:rPr>
          <w:rFonts w:ascii="Century Gothic" w:hAnsi="Century Gothic" w:cs="Arial"/>
          <w:sz w:val="20"/>
          <w:szCs w:val="20"/>
        </w:rPr>
      </w:pPr>
      <w:r w:rsidRPr="00C8147E">
        <w:rPr>
          <w:rFonts w:ascii="Century Gothic" w:hAnsi="Century Gothic" w:cs="Arial"/>
          <w:sz w:val="20"/>
          <w:szCs w:val="20"/>
        </w:rPr>
        <w:t xml:space="preserve">Diseño del procedimiento de “Valoración documental”. </w:t>
      </w:r>
    </w:p>
    <w:p w14:paraId="5088B159" w14:textId="77777777" w:rsidR="00B754BE" w:rsidRPr="00C8147E" w:rsidRDefault="00B754BE" w:rsidP="00A913C4">
      <w:pPr>
        <w:pStyle w:val="Prrafodelista"/>
        <w:numPr>
          <w:ilvl w:val="0"/>
          <w:numId w:val="15"/>
        </w:numPr>
        <w:spacing w:after="160" w:line="259" w:lineRule="auto"/>
        <w:ind w:left="426"/>
        <w:jc w:val="both"/>
        <w:rPr>
          <w:rFonts w:ascii="Century Gothic" w:hAnsi="Century Gothic" w:cs="Arial"/>
          <w:sz w:val="20"/>
          <w:szCs w:val="20"/>
        </w:rPr>
      </w:pPr>
      <w:r w:rsidRPr="00C8147E">
        <w:rPr>
          <w:rFonts w:ascii="Century Gothic" w:hAnsi="Century Gothic" w:cs="Arial"/>
          <w:sz w:val="20"/>
          <w:szCs w:val="20"/>
        </w:rPr>
        <w:t xml:space="preserve">Definición de los criterios de valoración de los documentos teniendo en cuenta los criterios de integridad, autenticidad, inalterabilidad, fiabilidad y disponibilidad. </w:t>
      </w:r>
    </w:p>
    <w:p w14:paraId="27087EE5" w14:textId="12D9F31C" w:rsidR="00B754BE" w:rsidRPr="00C8147E" w:rsidRDefault="00B754BE" w:rsidP="00A913C4">
      <w:pPr>
        <w:pStyle w:val="Prrafodelista"/>
        <w:numPr>
          <w:ilvl w:val="0"/>
          <w:numId w:val="15"/>
        </w:numPr>
        <w:spacing w:after="160" w:line="259" w:lineRule="auto"/>
        <w:ind w:left="426"/>
        <w:jc w:val="both"/>
        <w:rPr>
          <w:rFonts w:ascii="Century Gothic" w:hAnsi="Century Gothic" w:cs="Arial"/>
          <w:sz w:val="20"/>
          <w:szCs w:val="20"/>
        </w:rPr>
      </w:pPr>
      <w:r w:rsidRPr="00C8147E">
        <w:rPr>
          <w:rFonts w:ascii="Century Gothic" w:hAnsi="Century Gothic" w:cs="Arial"/>
          <w:sz w:val="20"/>
          <w:szCs w:val="20"/>
        </w:rPr>
        <w:t xml:space="preserve">Definición del procedimiento de evaluación y actualización de las Tablas de Retención documental de la </w:t>
      </w:r>
      <w:r w:rsidR="00C8147E">
        <w:rPr>
          <w:rFonts w:ascii="Century Gothic" w:hAnsi="Century Gothic" w:cs="Arial"/>
          <w:sz w:val="20"/>
          <w:szCs w:val="20"/>
        </w:rPr>
        <w:t>Entidad</w:t>
      </w:r>
      <w:r w:rsidRPr="00C8147E">
        <w:rPr>
          <w:rFonts w:ascii="Century Gothic" w:hAnsi="Century Gothic" w:cs="Arial"/>
          <w:sz w:val="20"/>
          <w:szCs w:val="20"/>
        </w:rPr>
        <w:t>.</w:t>
      </w:r>
    </w:p>
    <w:p w14:paraId="0B771C33" w14:textId="77777777" w:rsidR="000E099E" w:rsidRDefault="000E099E" w:rsidP="00B754BE">
      <w:pPr>
        <w:autoSpaceDE w:val="0"/>
        <w:autoSpaceDN w:val="0"/>
        <w:adjustRightInd w:val="0"/>
        <w:jc w:val="both"/>
        <w:rPr>
          <w:rFonts w:ascii="Century Gothic" w:hAnsi="Century Gothic" w:cs="Arial"/>
          <w:b/>
          <w:bCs/>
        </w:rPr>
      </w:pPr>
    </w:p>
    <w:p w14:paraId="14F0F461" w14:textId="77777777" w:rsidR="002B779B" w:rsidRDefault="002B779B" w:rsidP="00B754BE">
      <w:pPr>
        <w:autoSpaceDE w:val="0"/>
        <w:autoSpaceDN w:val="0"/>
        <w:adjustRightInd w:val="0"/>
        <w:jc w:val="both"/>
        <w:rPr>
          <w:rFonts w:ascii="Century Gothic" w:hAnsi="Century Gothic" w:cs="Arial"/>
          <w:b/>
          <w:bCs/>
        </w:rPr>
      </w:pPr>
    </w:p>
    <w:p w14:paraId="680FD3E7" w14:textId="092DA06D" w:rsidR="00B754BE" w:rsidRPr="002B779B" w:rsidRDefault="002B779B" w:rsidP="00DA7EDF">
      <w:pPr>
        <w:pStyle w:val="Ttulo2"/>
      </w:pPr>
      <w:bookmarkStart w:id="55" w:name="_Toc74809780"/>
      <w:r>
        <w:t>FASES Y ACTIVIDADES DEL PROCESO DE IMPLEMENTACIÓN DEL PROGRAMA DE GESTIÓN DOCUMENTAL – PGD.</w:t>
      </w:r>
      <w:bookmarkEnd w:id="55"/>
    </w:p>
    <w:p w14:paraId="42414220" w14:textId="498498A8" w:rsidR="00B754BE" w:rsidRDefault="00B754BE" w:rsidP="00B754BE">
      <w:pPr>
        <w:autoSpaceDE w:val="0"/>
        <w:autoSpaceDN w:val="0"/>
        <w:adjustRightInd w:val="0"/>
        <w:jc w:val="both"/>
        <w:rPr>
          <w:rFonts w:ascii="Arial" w:hAnsi="Arial" w:cs="Arial"/>
          <w:sz w:val="20"/>
          <w:szCs w:val="20"/>
        </w:rPr>
      </w:pPr>
    </w:p>
    <w:p w14:paraId="5C928D1B" w14:textId="77777777" w:rsidR="00B754BE" w:rsidRDefault="00B754BE" w:rsidP="00B754BE">
      <w:pPr>
        <w:autoSpaceDE w:val="0"/>
        <w:autoSpaceDN w:val="0"/>
        <w:adjustRightInd w:val="0"/>
        <w:jc w:val="both"/>
        <w:rPr>
          <w:rFonts w:ascii="Arial" w:hAnsi="Arial" w:cs="Arial"/>
          <w:sz w:val="20"/>
          <w:szCs w:val="20"/>
        </w:rPr>
      </w:pPr>
    </w:p>
    <w:p w14:paraId="08144519" w14:textId="658FC792" w:rsidR="00B754BE" w:rsidRPr="002B779B" w:rsidRDefault="00B754BE" w:rsidP="002B779B">
      <w:pPr>
        <w:jc w:val="both"/>
        <w:rPr>
          <w:rFonts w:ascii="Century Gothic" w:hAnsi="Century Gothic" w:cs="Arial"/>
          <w:sz w:val="20"/>
          <w:szCs w:val="20"/>
        </w:rPr>
      </w:pPr>
      <w:r w:rsidRPr="002B779B">
        <w:rPr>
          <w:rFonts w:ascii="Century Gothic" w:hAnsi="Century Gothic" w:cs="Arial"/>
          <w:sz w:val="20"/>
          <w:szCs w:val="20"/>
        </w:rPr>
        <w:t xml:space="preserve">Para el </w:t>
      </w:r>
      <w:r w:rsidR="002B779B">
        <w:rPr>
          <w:rFonts w:ascii="Century Gothic" w:hAnsi="Century Gothic" w:cs="Arial"/>
          <w:sz w:val="20"/>
          <w:szCs w:val="20"/>
        </w:rPr>
        <w:t xml:space="preserve">eficiente </w:t>
      </w:r>
      <w:r w:rsidRPr="002B779B">
        <w:rPr>
          <w:rFonts w:ascii="Century Gothic" w:hAnsi="Century Gothic" w:cs="Arial"/>
          <w:sz w:val="20"/>
          <w:szCs w:val="20"/>
        </w:rPr>
        <w:t>cumplimiento del Programa de Gestión Documental se establecen las siguientes actividades de implementación:</w:t>
      </w:r>
    </w:p>
    <w:p w14:paraId="0CAB8F40" w14:textId="77777777" w:rsidR="00B754BE" w:rsidRPr="002B779B" w:rsidRDefault="00B754BE" w:rsidP="002B779B">
      <w:pPr>
        <w:autoSpaceDE w:val="0"/>
        <w:autoSpaceDN w:val="0"/>
        <w:adjustRightInd w:val="0"/>
        <w:jc w:val="both"/>
        <w:rPr>
          <w:rFonts w:ascii="Century Gothic" w:hAnsi="Century Gothic" w:cs="Arial"/>
          <w:sz w:val="20"/>
          <w:szCs w:val="20"/>
        </w:rPr>
      </w:pPr>
    </w:p>
    <w:p w14:paraId="160F3A74" w14:textId="2BD045A7" w:rsidR="00B754BE" w:rsidRPr="002B779B" w:rsidRDefault="00B754BE" w:rsidP="00DA7EDF">
      <w:pPr>
        <w:pStyle w:val="Ttulo3"/>
      </w:pPr>
      <w:bookmarkStart w:id="56" w:name="_Toc74809781"/>
      <w:r w:rsidRPr="002B779B">
        <w:t>Fase de Ejecución y Puesta en Marcha</w:t>
      </w:r>
      <w:bookmarkEnd w:id="56"/>
    </w:p>
    <w:p w14:paraId="61422884" w14:textId="77777777" w:rsidR="00B754BE" w:rsidRPr="002B779B" w:rsidRDefault="00B754BE" w:rsidP="002B779B">
      <w:pPr>
        <w:autoSpaceDE w:val="0"/>
        <w:autoSpaceDN w:val="0"/>
        <w:adjustRightInd w:val="0"/>
        <w:jc w:val="both"/>
        <w:rPr>
          <w:rFonts w:ascii="Century Gothic" w:hAnsi="Century Gothic" w:cs="Arial"/>
          <w:sz w:val="20"/>
          <w:szCs w:val="20"/>
        </w:rPr>
      </w:pPr>
    </w:p>
    <w:p w14:paraId="42192885" w14:textId="754FEC33" w:rsidR="00B754BE" w:rsidRPr="002B779B" w:rsidRDefault="00B754BE" w:rsidP="002B779B">
      <w:pPr>
        <w:jc w:val="both"/>
        <w:rPr>
          <w:rFonts w:ascii="Century Gothic" w:hAnsi="Century Gothic" w:cs="Arial"/>
          <w:sz w:val="20"/>
          <w:szCs w:val="20"/>
        </w:rPr>
      </w:pPr>
      <w:r w:rsidRPr="002B779B">
        <w:rPr>
          <w:rFonts w:ascii="Century Gothic" w:hAnsi="Century Gothic" w:cs="Arial"/>
          <w:sz w:val="20"/>
          <w:szCs w:val="20"/>
        </w:rPr>
        <w:lastRenderedPageBreak/>
        <w:t>La fase de ejecución comprende el desarrollo de las actividades específicas de construcción y desarrollo del Programa de Gestión Documental.</w:t>
      </w:r>
    </w:p>
    <w:p w14:paraId="5A34449D" w14:textId="77777777" w:rsidR="00B754BE" w:rsidRPr="009F055C" w:rsidRDefault="00B754BE" w:rsidP="00B754BE">
      <w:pPr>
        <w:ind w:left="-142"/>
        <w:jc w:val="both"/>
        <w:rPr>
          <w:rFonts w:ascii="Arial" w:hAnsi="Arial" w:cs="Arial"/>
          <w:sz w:val="20"/>
          <w:szCs w:val="20"/>
        </w:rPr>
      </w:pPr>
    </w:p>
    <w:p w14:paraId="2239341F" w14:textId="7BEBBA74" w:rsidR="00B754BE" w:rsidRPr="00406A03" w:rsidRDefault="00B754BE" w:rsidP="00A913C4">
      <w:pPr>
        <w:pStyle w:val="Prrafodelista"/>
        <w:numPr>
          <w:ilvl w:val="0"/>
          <w:numId w:val="20"/>
        </w:numPr>
        <w:jc w:val="both"/>
        <w:rPr>
          <w:rFonts w:ascii="Century Gothic" w:hAnsi="Century Gothic" w:cs="Arial"/>
          <w:sz w:val="20"/>
          <w:szCs w:val="20"/>
        </w:rPr>
      </w:pPr>
      <w:r w:rsidRPr="00406A03">
        <w:rPr>
          <w:rFonts w:ascii="Century Gothic" w:hAnsi="Century Gothic" w:cs="Arial"/>
          <w:sz w:val="20"/>
          <w:szCs w:val="20"/>
        </w:rPr>
        <w:t>Definir el proceso de sensibilización y capacitación para los empleados de la E</w:t>
      </w:r>
      <w:r w:rsidR="00406A03">
        <w:rPr>
          <w:rFonts w:ascii="Century Gothic" w:hAnsi="Century Gothic" w:cs="Arial"/>
          <w:sz w:val="20"/>
          <w:szCs w:val="20"/>
        </w:rPr>
        <w:t>ntidad</w:t>
      </w:r>
      <w:r w:rsidRPr="00406A03">
        <w:rPr>
          <w:rFonts w:ascii="Century Gothic" w:hAnsi="Century Gothic" w:cs="Arial"/>
          <w:sz w:val="20"/>
          <w:szCs w:val="20"/>
        </w:rPr>
        <w:t xml:space="preserve"> con el fin de dar a conocer el Programa de Gestión Documental</w:t>
      </w:r>
      <w:r w:rsidR="00406A03">
        <w:rPr>
          <w:rFonts w:ascii="Century Gothic" w:hAnsi="Century Gothic" w:cs="Arial"/>
          <w:sz w:val="20"/>
          <w:szCs w:val="20"/>
        </w:rPr>
        <w:t>.</w:t>
      </w:r>
      <w:r w:rsidRPr="00406A03">
        <w:rPr>
          <w:rFonts w:ascii="Century Gothic" w:hAnsi="Century Gothic" w:cs="Arial"/>
          <w:sz w:val="20"/>
          <w:szCs w:val="20"/>
        </w:rPr>
        <w:t xml:space="preserve"> </w:t>
      </w:r>
    </w:p>
    <w:p w14:paraId="6CE1CD27" w14:textId="6ABACDCA" w:rsidR="00B754BE" w:rsidRPr="00406A03" w:rsidRDefault="00B754BE" w:rsidP="00A913C4">
      <w:pPr>
        <w:pStyle w:val="Prrafodelista"/>
        <w:numPr>
          <w:ilvl w:val="0"/>
          <w:numId w:val="20"/>
        </w:numPr>
        <w:jc w:val="both"/>
        <w:rPr>
          <w:rFonts w:ascii="Century Gothic" w:hAnsi="Century Gothic" w:cs="Arial"/>
          <w:sz w:val="20"/>
          <w:szCs w:val="20"/>
        </w:rPr>
      </w:pPr>
      <w:r w:rsidRPr="00406A03">
        <w:rPr>
          <w:rFonts w:ascii="Century Gothic" w:hAnsi="Century Gothic" w:cs="Arial"/>
          <w:sz w:val="20"/>
          <w:szCs w:val="20"/>
        </w:rPr>
        <w:t xml:space="preserve">Ejecutar cada una de las actividades descritas en el Plan de Trabajo propuesto para el desarrollo y construcción del Programa de Gestión Documental de la </w:t>
      </w:r>
      <w:r w:rsidR="000E099E">
        <w:rPr>
          <w:rFonts w:ascii="Century Gothic" w:hAnsi="Century Gothic" w:cs="Arial"/>
          <w:sz w:val="20"/>
          <w:szCs w:val="20"/>
        </w:rPr>
        <w:t>Entidad</w:t>
      </w:r>
      <w:r w:rsidRPr="00406A03">
        <w:rPr>
          <w:rFonts w:ascii="Century Gothic" w:hAnsi="Century Gothic" w:cs="Arial"/>
          <w:sz w:val="20"/>
          <w:szCs w:val="20"/>
        </w:rPr>
        <w:t xml:space="preserve">. </w:t>
      </w:r>
    </w:p>
    <w:p w14:paraId="2D884888" w14:textId="77777777" w:rsidR="00B754BE" w:rsidRPr="00406A03" w:rsidRDefault="00B754BE" w:rsidP="00A913C4">
      <w:pPr>
        <w:pStyle w:val="Prrafodelista"/>
        <w:numPr>
          <w:ilvl w:val="0"/>
          <w:numId w:val="20"/>
        </w:numPr>
        <w:jc w:val="both"/>
        <w:rPr>
          <w:rFonts w:ascii="Century Gothic" w:hAnsi="Century Gothic" w:cs="Arial"/>
          <w:sz w:val="20"/>
          <w:szCs w:val="20"/>
        </w:rPr>
      </w:pPr>
      <w:r w:rsidRPr="00406A03">
        <w:rPr>
          <w:rFonts w:ascii="Century Gothic" w:hAnsi="Century Gothic" w:cs="Arial"/>
          <w:sz w:val="20"/>
          <w:szCs w:val="20"/>
        </w:rPr>
        <w:t xml:space="preserve">Desarrollar estrategias que mitiguen la resistencia al cambio por la adopción de nuevas prácticas. </w:t>
      </w:r>
    </w:p>
    <w:p w14:paraId="60534A84" w14:textId="77777777" w:rsidR="00B754BE" w:rsidRDefault="00B754BE" w:rsidP="00B754BE">
      <w:pPr>
        <w:autoSpaceDE w:val="0"/>
        <w:autoSpaceDN w:val="0"/>
        <w:adjustRightInd w:val="0"/>
        <w:ind w:left="-142"/>
        <w:jc w:val="both"/>
        <w:rPr>
          <w:rFonts w:ascii="Arial" w:hAnsi="Arial" w:cs="Arial"/>
          <w:sz w:val="20"/>
          <w:szCs w:val="20"/>
        </w:rPr>
      </w:pPr>
    </w:p>
    <w:p w14:paraId="77777D25" w14:textId="77777777" w:rsidR="000E099E" w:rsidRDefault="000E099E" w:rsidP="00B754BE">
      <w:pPr>
        <w:autoSpaceDE w:val="0"/>
        <w:autoSpaceDN w:val="0"/>
        <w:adjustRightInd w:val="0"/>
        <w:ind w:left="-142"/>
        <w:jc w:val="both"/>
        <w:rPr>
          <w:rFonts w:ascii="Arial" w:hAnsi="Arial" w:cs="Arial"/>
          <w:sz w:val="20"/>
          <w:szCs w:val="20"/>
        </w:rPr>
      </w:pPr>
    </w:p>
    <w:p w14:paraId="27CF7C6C" w14:textId="4831D042" w:rsidR="00B754BE" w:rsidRPr="00977CB1" w:rsidRDefault="00B754BE" w:rsidP="00DA7EDF">
      <w:pPr>
        <w:pStyle w:val="Ttulo3"/>
      </w:pPr>
      <w:bookmarkStart w:id="57" w:name="_Toc74809782"/>
      <w:r w:rsidRPr="00977CB1">
        <w:t>Fase de Seguimiento</w:t>
      </w:r>
      <w:bookmarkEnd w:id="57"/>
    </w:p>
    <w:p w14:paraId="5DE500FE" w14:textId="77777777" w:rsidR="00B754BE" w:rsidRPr="00977CB1" w:rsidRDefault="00B754BE" w:rsidP="00977CB1">
      <w:pPr>
        <w:autoSpaceDE w:val="0"/>
        <w:autoSpaceDN w:val="0"/>
        <w:adjustRightInd w:val="0"/>
        <w:jc w:val="both"/>
        <w:rPr>
          <w:rFonts w:ascii="Century Gothic" w:hAnsi="Century Gothic" w:cs="Arial"/>
          <w:sz w:val="20"/>
          <w:szCs w:val="20"/>
        </w:rPr>
      </w:pPr>
    </w:p>
    <w:p w14:paraId="3563EE3C" w14:textId="77777777" w:rsidR="00B754BE" w:rsidRPr="00977CB1" w:rsidRDefault="00B754BE" w:rsidP="00977CB1">
      <w:pPr>
        <w:jc w:val="both"/>
        <w:rPr>
          <w:rFonts w:ascii="Century Gothic" w:hAnsi="Century Gothic" w:cs="Arial"/>
          <w:sz w:val="20"/>
          <w:szCs w:val="20"/>
        </w:rPr>
      </w:pPr>
      <w:r w:rsidRPr="00977CB1">
        <w:rPr>
          <w:rFonts w:ascii="Century Gothic" w:hAnsi="Century Gothic" w:cs="Arial"/>
          <w:sz w:val="20"/>
          <w:szCs w:val="20"/>
        </w:rPr>
        <w:t>La fase de seguimiento comprende el control y análisis constante del Programa de Gestión Documental por lo que estará acompañado de las siguientes actividades.</w:t>
      </w:r>
    </w:p>
    <w:p w14:paraId="55B74518" w14:textId="77777777" w:rsidR="00B754BE" w:rsidRPr="00977CB1" w:rsidRDefault="00B754BE" w:rsidP="00977CB1">
      <w:pPr>
        <w:jc w:val="both"/>
        <w:rPr>
          <w:rFonts w:ascii="Century Gothic" w:hAnsi="Century Gothic" w:cs="Arial"/>
          <w:sz w:val="20"/>
          <w:szCs w:val="20"/>
        </w:rPr>
      </w:pPr>
    </w:p>
    <w:p w14:paraId="7753B151" w14:textId="1370EF8C" w:rsidR="00B754BE" w:rsidRPr="00977CB1" w:rsidRDefault="00B754BE" w:rsidP="00A913C4">
      <w:pPr>
        <w:pStyle w:val="Prrafodelista"/>
        <w:numPr>
          <w:ilvl w:val="0"/>
          <w:numId w:val="28"/>
        </w:numPr>
        <w:ind w:left="993"/>
        <w:jc w:val="both"/>
        <w:rPr>
          <w:rFonts w:ascii="Century Gothic" w:hAnsi="Century Gothic" w:cs="Arial"/>
          <w:sz w:val="20"/>
          <w:szCs w:val="20"/>
        </w:rPr>
      </w:pPr>
      <w:r w:rsidRPr="00977CB1">
        <w:rPr>
          <w:rFonts w:ascii="Century Gothic" w:hAnsi="Century Gothic" w:cs="Arial"/>
          <w:sz w:val="20"/>
          <w:szCs w:val="20"/>
        </w:rPr>
        <w:t>Establecer indicadores de gestión necesarios sobre las actividades de mayor importancia en el desarrollo de la elaboración y ejecución del Programa de Gestión Documental para la E</w:t>
      </w:r>
      <w:r w:rsidR="00977CB1">
        <w:rPr>
          <w:rFonts w:ascii="Century Gothic" w:hAnsi="Century Gothic" w:cs="Arial"/>
          <w:sz w:val="20"/>
          <w:szCs w:val="20"/>
        </w:rPr>
        <w:t>ntidad.</w:t>
      </w:r>
    </w:p>
    <w:p w14:paraId="60C660BE" w14:textId="77777777" w:rsidR="00B754BE" w:rsidRPr="00977CB1" w:rsidRDefault="00B754BE" w:rsidP="00977CB1">
      <w:pPr>
        <w:pStyle w:val="Prrafodelista"/>
        <w:ind w:left="993"/>
        <w:jc w:val="both"/>
        <w:rPr>
          <w:rFonts w:ascii="Century Gothic" w:hAnsi="Century Gothic" w:cs="Arial"/>
          <w:sz w:val="12"/>
          <w:szCs w:val="12"/>
        </w:rPr>
      </w:pPr>
    </w:p>
    <w:p w14:paraId="357A3DA7" w14:textId="1DCD4765" w:rsidR="00B754BE" w:rsidRPr="00977CB1" w:rsidRDefault="00B754BE" w:rsidP="00A913C4">
      <w:pPr>
        <w:pStyle w:val="Prrafodelista"/>
        <w:numPr>
          <w:ilvl w:val="0"/>
          <w:numId w:val="28"/>
        </w:numPr>
        <w:ind w:left="993"/>
        <w:jc w:val="both"/>
        <w:rPr>
          <w:rFonts w:ascii="Century Gothic" w:hAnsi="Century Gothic" w:cs="Arial"/>
          <w:sz w:val="20"/>
          <w:szCs w:val="20"/>
        </w:rPr>
      </w:pPr>
      <w:r w:rsidRPr="00977CB1">
        <w:rPr>
          <w:rFonts w:ascii="Century Gothic" w:hAnsi="Century Gothic" w:cs="Arial"/>
          <w:sz w:val="20"/>
          <w:szCs w:val="20"/>
        </w:rPr>
        <w:t xml:space="preserve">Desarrollar una metodología de seguimiento a los procesos y documentos generados en el desarrollo del Programa de Gestión Documental, con el fin de verificar su funcionalidad </w:t>
      </w:r>
      <w:r w:rsidR="00977CB1">
        <w:rPr>
          <w:rFonts w:ascii="Century Gothic" w:hAnsi="Century Gothic" w:cs="Arial"/>
          <w:sz w:val="20"/>
          <w:szCs w:val="20"/>
        </w:rPr>
        <w:t>e impacto</w:t>
      </w:r>
      <w:r w:rsidRPr="00977CB1">
        <w:rPr>
          <w:rFonts w:ascii="Century Gothic" w:hAnsi="Century Gothic" w:cs="Arial"/>
          <w:sz w:val="20"/>
          <w:szCs w:val="20"/>
        </w:rPr>
        <w:t xml:space="preserve">. </w:t>
      </w:r>
    </w:p>
    <w:p w14:paraId="2D9C0756" w14:textId="77777777" w:rsidR="00B754BE" w:rsidRDefault="00B754BE" w:rsidP="00977CB1">
      <w:pPr>
        <w:autoSpaceDE w:val="0"/>
        <w:autoSpaceDN w:val="0"/>
        <w:adjustRightInd w:val="0"/>
        <w:jc w:val="both"/>
        <w:rPr>
          <w:rFonts w:ascii="Arial" w:hAnsi="Arial" w:cs="Arial"/>
          <w:sz w:val="20"/>
          <w:szCs w:val="20"/>
        </w:rPr>
      </w:pPr>
    </w:p>
    <w:p w14:paraId="15821E5D" w14:textId="631E8465" w:rsidR="00B754BE" w:rsidRPr="00977CB1" w:rsidRDefault="00B754BE" w:rsidP="00DA7EDF">
      <w:pPr>
        <w:pStyle w:val="Ttulo3"/>
      </w:pPr>
      <w:bookmarkStart w:id="58" w:name="_Toc74809783"/>
      <w:r w:rsidRPr="00977CB1">
        <w:t>Fase de Publicación</w:t>
      </w:r>
      <w:bookmarkEnd w:id="58"/>
      <w:r w:rsidRPr="00977CB1">
        <w:t xml:space="preserve"> </w:t>
      </w:r>
    </w:p>
    <w:p w14:paraId="3BD38C09" w14:textId="77777777" w:rsidR="00B754BE" w:rsidRPr="00E7215F" w:rsidRDefault="00B754BE" w:rsidP="00977CB1">
      <w:pPr>
        <w:autoSpaceDE w:val="0"/>
        <w:autoSpaceDN w:val="0"/>
        <w:adjustRightInd w:val="0"/>
        <w:jc w:val="both"/>
        <w:rPr>
          <w:rFonts w:ascii="Arial" w:hAnsi="Arial" w:cs="Arial"/>
          <w:sz w:val="20"/>
          <w:szCs w:val="20"/>
        </w:rPr>
      </w:pPr>
    </w:p>
    <w:p w14:paraId="3DAFFC3A" w14:textId="74393E3B" w:rsidR="00B754BE" w:rsidRPr="00977CB1" w:rsidRDefault="00977CB1" w:rsidP="00977CB1">
      <w:pPr>
        <w:jc w:val="both"/>
        <w:rPr>
          <w:rFonts w:ascii="Century Gothic" w:hAnsi="Century Gothic" w:cs="Arial"/>
          <w:sz w:val="20"/>
          <w:szCs w:val="20"/>
        </w:rPr>
      </w:pPr>
      <w:r>
        <w:rPr>
          <w:rFonts w:ascii="Century Gothic" w:hAnsi="Century Gothic" w:cs="Arial"/>
          <w:sz w:val="20"/>
          <w:szCs w:val="20"/>
        </w:rPr>
        <w:t>E</w:t>
      </w:r>
      <w:r w:rsidR="00B754BE" w:rsidRPr="00977CB1">
        <w:rPr>
          <w:rFonts w:ascii="Century Gothic" w:hAnsi="Century Gothic" w:cs="Arial"/>
          <w:sz w:val="20"/>
          <w:szCs w:val="20"/>
        </w:rPr>
        <w:t xml:space="preserve">l Programa de Gestión Documental - PGD, debe ser publicado en la página web de la </w:t>
      </w:r>
      <w:r>
        <w:rPr>
          <w:rFonts w:ascii="Century Gothic" w:hAnsi="Century Gothic" w:cs="Arial"/>
          <w:sz w:val="20"/>
          <w:szCs w:val="20"/>
        </w:rPr>
        <w:t>entidad un</w:t>
      </w:r>
      <w:r w:rsidR="00B754BE" w:rsidRPr="00977CB1">
        <w:rPr>
          <w:rFonts w:ascii="Century Gothic" w:hAnsi="Century Gothic" w:cs="Arial"/>
          <w:sz w:val="20"/>
          <w:szCs w:val="20"/>
        </w:rPr>
        <w:t>a vez se ha efectuado su revisión y aprobación por parte de la alta dirección de la entidad.</w:t>
      </w:r>
    </w:p>
    <w:p w14:paraId="236C1770" w14:textId="77777777" w:rsidR="00B754BE" w:rsidRPr="00977CB1" w:rsidRDefault="00B754BE" w:rsidP="00977CB1">
      <w:pPr>
        <w:jc w:val="both"/>
        <w:rPr>
          <w:rFonts w:ascii="Century Gothic" w:hAnsi="Century Gothic" w:cs="Arial"/>
          <w:sz w:val="20"/>
          <w:szCs w:val="20"/>
        </w:rPr>
      </w:pPr>
    </w:p>
    <w:p w14:paraId="04CBD96A" w14:textId="3C656C02" w:rsidR="00B754BE" w:rsidRDefault="00B754BE" w:rsidP="00977CB1">
      <w:pPr>
        <w:autoSpaceDE w:val="0"/>
        <w:autoSpaceDN w:val="0"/>
        <w:adjustRightInd w:val="0"/>
        <w:jc w:val="both"/>
        <w:rPr>
          <w:rFonts w:ascii="Century Gothic" w:hAnsi="Century Gothic" w:cs="Arial"/>
          <w:sz w:val="20"/>
          <w:szCs w:val="20"/>
        </w:rPr>
      </w:pPr>
      <w:r w:rsidRPr="00977CB1">
        <w:rPr>
          <w:rFonts w:ascii="Century Gothic" w:hAnsi="Century Gothic" w:cs="Arial"/>
          <w:sz w:val="20"/>
          <w:szCs w:val="20"/>
        </w:rPr>
        <w:t xml:space="preserve">Al interior de la </w:t>
      </w:r>
      <w:r w:rsidR="00977CB1">
        <w:rPr>
          <w:rFonts w:ascii="Century Gothic" w:hAnsi="Century Gothic" w:cs="Arial"/>
          <w:sz w:val="20"/>
          <w:szCs w:val="20"/>
        </w:rPr>
        <w:t>Entidad</w:t>
      </w:r>
      <w:r w:rsidRPr="00977CB1">
        <w:rPr>
          <w:rFonts w:ascii="Century Gothic" w:hAnsi="Century Gothic" w:cs="Arial"/>
          <w:sz w:val="20"/>
          <w:szCs w:val="20"/>
        </w:rPr>
        <w:t>, se deberá desarrollar una metodología de socialización para los usuarios internos, con el fin de dar a conocer su alcance, objetivos y beneficios</w:t>
      </w:r>
      <w:r w:rsidR="00977CB1">
        <w:rPr>
          <w:rFonts w:ascii="Century Gothic" w:hAnsi="Century Gothic" w:cs="Arial"/>
          <w:sz w:val="20"/>
          <w:szCs w:val="20"/>
        </w:rPr>
        <w:t>.</w:t>
      </w:r>
    </w:p>
    <w:p w14:paraId="19ED5109" w14:textId="404A849C" w:rsidR="00977CB1" w:rsidRDefault="00977CB1" w:rsidP="00977CB1">
      <w:pPr>
        <w:autoSpaceDE w:val="0"/>
        <w:autoSpaceDN w:val="0"/>
        <w:adjustRightInd w:val="0"/>
        <w:jc w:val="both"/>
        <w:rPr>
          <w:rFonts w:ascii="Century Gothic" w:hAnsi="Century Gothic" w:cs="Arial"/>
          <w:sz w:val="20"/>
          <w:szCs w:val="20"/>
        </w:rPr>
      </w:pPr>
    </w:p>
    <w:p w14:paraId="05CE334F" w14:textId="77777777" w:rsidR="00977CB1" w:rsidRPr="00977CB1" w:rsidRDefault="00977CB1" w:rsidP="00977CB1">
      <w:pPr>
        <w:autoSpaceDE w:val="0"/>
        <w:autoSpaceDN w:val="0"/>
        <w:adjustRightInd w:val="0"/>
        <w:jc w:val="both"/>
        <w:rPr>
          <w:rFonts w:ascii="Century Gothic" w:hAnsi="Century Gothic" w:cs="Arial"/>
          <w:sz w:val="20"/>
          <w:szCs w:val="20"/>
        </w:rPr>
      </w:pPr>
    </w:p>
    <w:p w14:paraId="1B60740D" w14:textId="06EFA38D" w:rsidR="00B754BE" w:rsidRDefault="00B754BE" w:rsidP="00B754BE">
      <w:pPr>
        <w:autoSpaceDE w:val="0"/>
        <w:autoSpaceDN w:val="0"/>
        <w:adjustRightInd w:val="0"/>
        <w:jc w:val="both"/>
        <w:rPr>
          <w:rFonts w:ascii="Arial" w:hAnsi="Arial" w:cs="Arial"/>
          <w:sz w:val="20"/>
          <w:szCs w:val="20"/>
        </w:rPr>
      </w:pPr>
    </w:p>
    <w:p w14:paraId="32621597" w14:textId="77777777" w:rsidR="0057247D" w:rsidRDefault="0057247D" w:rsidP="00B754BE">
      <w:pPr>
        <w:autoSpaceDE w:val="0"/>
        <w:autoSpaceDN w:val="0"/>
        <w:adjustRightInd w:val="0"/>
        <w:jc w:val="both"/>
        <w:rPr>
          <w:rFonts w:ascii="Arial" w:hAnsi="Arial" w:cs="Arial"/>
          <w:sz w:val="20"/>
          <w:szCs w:val="20"/>
        </w:rPr>
      </w:pPr>
    </w:p>
    <w:p w14:paraId="107A84B0" w14:textId="078DB7C4" w:rsidR="00977CB1" w:rsidRPr="00977CB1" w:rsidRDefault="00977CB1" w:rsidP="00DA7EDF">
      <w:pPr>
        <w:pStyle w:val="Ttulo2"/>
      </w:pPr>
      <w:bookmarkStart w:id="59" w:name="_Toc74809784"/>
      <w:r>
        <w:t>PROGRAMAS DEFINIDOS EN EL PROCESO DE IMPLEMENTACIÓN DEL SISTEMA DE GESTIÓN DOCUMENTAL</w:t>
      </w:r>
      <w:bookmarkEnd w:id="59"/>
    </w:p>
    <w:p w14:paraId="25DA32C4" w14:textId="77777777" w:rsidR="00977CB1" w:rsidRPr="00E7215F" w:rsidRDefault="00977CB1" w:rsidP="00B754BE">
      <w:pPr>
        <w:autoSpaceDE w:val="0"/>
        <w:autoSpaceDN w:val="0"/>
        <w:adjustRightInd w:val="0"/>
        <w:jc w:val="both"/>
        <w:rPr>
          <w:rFonts w:ascii="Arial" w:hAnsi="Arial" w:cs="Arial"/>
          <w:sz w:val="20"/>
          <w:szCs w:val="20"/>
        </w:rPr>
      </w:pPr>
    </w:p>
    <w:p w14:paraId="5E50E792" w14:textId="77777777" w:rsidR="00B754BE" w:rsidRPr="00E7215F" w:rsidRDefault="00B754BE" w:rsidP="00B754BE">
      <w:pPr>
        <w:autoSpaceDE w:val="0"/>
        <w:autoSpaceDN w:val="0"/>
        <w:adjustRightInd w:val="0"/>
        <w:jc w:val="both"/>
        <w:rPr>
          <w:rFonts w:ascii="Arial" w:hAnsi="Arial" w:cs="Arial"/>
          <w:sz w:val="20"/>
          <w:szCs w:val="20"/>
        </w:rPr>
      </w:pPr>
    </w:p>
    <w:p w14:paraId="6FCDAFFA" w14:textId="60DA5992" w:rsidR="00B754BE" w:rsidRPr="00977CB1" w:rsidRDefault="00977CB1" w:rsidP="00977CB1">
      <w:pPr>
        <w:jc w:val="both"/>
        <w:rPr>
          <w:rFonts w:ascii="Century Gothic" w:hAnsi="Century Gothic" w:cs="Arial"/>
          <w:sz w:val="20"/>
          <w:szCs w:val="20"/>
        </w:rPr>
      </w:pPr>
      <w:r w:rsidRPr="00977CB1">
        <w:rPr>
          <w:rFonts w:ascii="Century Gothic" w:hAnsi="Century Gothic" w:cs="Arial"/>
          <w:sz w:val="20"/>
          <w:szCs w:val="20"/>
        </w:rPr>
        <w:t xml:space="preserve">La elaboración e implementación del Programa de Gestión Documental para </w:t>
      </w:r>
      <w:r w:rsidRPr="00977CB1">
        <w:rPr>
          <w:rFonts w:ascii="Century Gothic" w:hAnsi="Century Gothic" w:cstheme="majorHAnsi"/>
          <w:b/>
          <w:color w:val="000000" w:themeColor="text1"/>
          <w:sz w:val="20"/>
          <w:szCs w:val="20"/>
        </w:rPr>
        <w:t>La Empresa de acueducto, alcantarillado y aseo de Campoalegre - EMAC S.A. E.S.P.</w:t>
      </w:r>
      <w:r w:rsidRPr="00977CB1">
        <w:rPr>
          <w:rFonts w:ascii="Century Gothic" w:hAnsi="Century Gothic"/>
          <w:sz w:val="20"/>
          <w:szCs w:val="20"/>
        </w:rPr>
        <w:t xml:space="preserve">, se establece con </w:t>
      </w:r>
      <w:r w:rsidR="00B754BE" w:rsidRPr="00977CB1">
        <w:rPr>
          <w:rFonts w:ascii="Century Gothic" w:hAnsi="Century Gothic" w:cs="Arial"/>
          <w:sz w:val="20"/>
          <w:szCs w:val="20"/>
        </w:rPr>
        <w:t>el fin de apoyar l</w:t>
      </w:r>
      <w:r>
        <w:rPr>
          <w:rFonts w:ascii="Century Gothic" w:hAnsi="Century Gothic" w:cs="Arial"/>
          <w:sz w:val="20"/>
          <w:szCs w:val="20"/>
        </w:rPr>
        <w:t xml:space="preserve">a implementación del Sistema de Gestión Documental, donde se ha establecido la formulación </w:t>
      </w:r>
      <w:r w:rsidR="00B754BE" w:rsidRPr="00977CB1">
        <w:rPr>
          <w:rFonts w:ascii="Century Gothic" w:hAnsi="Century Gothic" w:cs="Arial"/>
          <w:sz w:val="20"/>
          <w:szCs w:val="20"/>
        </w:rPr>
        <w:t>de programas específicos para el</w:t>
      </w:r>
      <w:r>
        <w:rPr>
          <w:rFonts w:ascii="Century Gothic" w:hAnsi="Century Gothic" w:cs="Arial"/>
          <w:sz w:val="20"/>
          <w:szCs w:val="20"/>
        </w:rPr>
        <w:t xml:space="preserve"> eficiente implementación y consolidación del SGD de la entidad</w:t>
      </w:r>
      <w:r w:rsidR="00B754BE" w:rsidRPr="00977CB1">
        <w:rPr>
          <w:rFonts w:ascii="Century Gothic" w:hAnsi="Century Gothic" w:cs="Arial"/>
          <w:sz w:val="20"/>
          <w:szCs w:val="20"/>
        </w:rPr>
        <w:t xml:space="preserve"> que complementarán el Programa de Gestión Documental de acuerdo con las necesidades </w:t>
      </w:r>
      <w:r>
        <w:rPr>
          <w:rFonts w:ascii="Century Gothic" w:hAnsi="Century Gothic" w:cs="Arial"/>
          <w:sz w:val="20"/>
          <w:szCs w:val="20"/>
        </w:rPr>
        <w:t>priorizadas</w:t>
      </w:r>
      <w:r w:rsidR="00410964">
        <w:rPr>
          <w:rFonts w:ascii="Century Gothic" w:hAnsi="Century Gothic" w:cs="Arial"/>
          <w:sz w:val="20"/>
          <w:szCs w:val="20"/>
        </w:rPr>
        <w:t xml:space="preserve"> y definidas</w:t>
      </w:r>
      <w:r w:rsidR="00B754BE" w:rsidRPr="00977CB1">
        <w:rPr>
          <w:rFonts w:ascii="Century Gothic" w:hAnsi="Century Gothic" w:cs="Arial"/>
          <w:sz w:val="20"/>
          <w:szCs w:val="20"/>
        </w:rPr>
        <w:t>.</w:t>
      </w:r>
    </w:p>
    <w:p w14:paraId="40E50D8B" w14:textId="77777777" w:rsidR="00B754BE" w:rsidRPr="005B6629" w:rsidRDefault="00B754BE" w:rsidP="00977CB1">
      <w:pPr>
        <w:jc w:val="both"/>
        <w:rPr>
          <w:rFonts w:ascii="Arial" w:hAnsi="Arial" w:cs="Arial"/>
          <w:sz w:val="20"/>
          <w:szCs w:val="20"/>
        </w:rPr>
      </w:pPr>
    </w:p>
    <w:p w14:paraId="2E4573ED" w14:textId="1EC789AE" w:rsidR="00B754BE" w:rsidRPr="00A30E60" w:rsidRDefault="00B754BE" w:rsidP="00DA7EDF">
      <w:pPr>
        <w:pStyle w:val="Ttulo3"/>
      </w:pPr>
      <w:bookmarkStart w:id="60" w:name="_Toc74809785"/>
      <w:r w:rsidRPr="00A30E60">
        <w:t>Estructura de los Programas Especiales</w:t>
      </w:r>
      <w:bookmarkEnd w:id="60"/>
      <w:r w:rsidRPr="00A30E60">
        <w:t xml:space="preserve"> </w:t>
      </w:r>
    </w:p>
    <w:p w14:paraId="397D0A30" w14:textId="77777777" w:rsidR="00B754BE" w:rsidRPr="005B6629" w:rsidRDefault="00B754BE" w:rsidP="00977CB1">
      <w:pPr>
        <w:jc w:val="both"/>
        <w:rPr>
          <w:rFonts w:ascii="Arial" w:hAnsi="Arial" w:cs="Arial"/>
          <w:b/>
          <w:sz w:val="20"/>
          <w:szCs w:val="20"/>
        </w:rPr>
      </w:pPr>
    </w:p>
    <w:p w14:paraId="0CFCAB08" w14:textId="3E08FC96" w:rsidR="00B754BE" w:rsidRPr="000E099E" w:rsidRDefault="00A30E60" w:rsidP="00977CB1">
      <w:pPr>
        <w:jc w:val="both"/>
        <w:rPr>
          <w:rFonts w:ascii="Century Gothic" w:hAnsi="Century Gothic" w:cs="Arial"/>
          <w:sz w:val="20"/>
          <w:szCs w:val="20"/>
        </w:rPr>
      </w:pPr>
      <w:r w:rsidRPr="000E099E">
        <w:rPr>
          <w:rFonts w:ascii="Century Gothic" w:hAnsi="Century Gothic" w:cstheme="majorHAnsi"/>
          <w:b/>
          <w:color w:val="000000" w:themeColor="text1"/>
          <w:sz w:val="20"/>
          <w:szCs w:val="20"/>
        </w:rPr>
        <w:t>La Empresa de acueducto, alcantarillado y aseo de Campoalegre - EMAC S.A. E.S.P.</w:t>
      </w:r>
      <w:r w:rsidRPr="000E099E">
        <w:rPr>
          <w:rFonts w:ascii="Century Gothic" w:hAnsi="Century Gothic"/>
          <w:sz w:val="20"/>
          <w:szCs w:val="20"/>
        </w:rPr>
        <w:t>,</w:t>
      </w:r>
      <w:r w:rsidR="00B754BE" w:rsidRPr="000E099E">
        <w:rPr>
          <w:rFonts w:ascii="Century Gothic" w:hAnsi="Century Gothic" w:cs="Arial"/>
          <w:sz w:val="20"/>
          <w:szCs w:val="20"/>
        </w:rPr>
        <w:t xml:space="preserve"> desarrollará los Programas Especiales con base en sus necesidades específicas </w:t>
      </w:r>
      <w:r w:rsidRPr="000E099E">
        <w:rPr>
          <w:rFonts w:ascii="Century Gothic" w:hAnsi="Century Gothic" w:cs="Arial"/>
          <w:sz w:val="20"/>
          <w:szCs w:val="20"/>
        </w:rPr>
        <w:t>identificadas y definidas</w:t>
      </w:r>
      <w:r w:rsidR="00B754BE" w:rsidRPr="000E099E">
        <w:rPr>
          <w:rFonts w:ascii="Century Gothic" w:hAnsi="Century Gothic" w:cs="Arial"/>
          <w:sz w:val="20"/>
          <w:szCs w:val="20"/>
        </w:rPr>
        <w:t>.</w:t>
      </w:r>
    </w:p>
    <w:p w14:paraId="543A1258" w14:textId="77777777" w:rsidR="00B754BE" w:rsidRPr="000E099E" w:rsidRDefault="00B754BE" w:rsidP="00977CB1">
      <w:pPr>
        <w:jc w:val="both"/>
        <w:rPr>
          <w:rFonts w:ascii="Century Gothic" w:hAnsi="Century Gothic" w:cs="Arial"/>
          <w:sz w:val="20"/>
          <w:szCs w:val="20"/>
        </w:rPr>
      </w:pPr>
    </w:p>
    <w:p w14:paraId="52DE9BE6" w14:textId="1A5E19CD" w:rsidR="00B754BE" w:rsidRPr="00F20B09" w:rsidRDefault="00A30E60" w:rsidP="00977CB1">
      <w:pPr>
        <w:jc w:val="both"/>
        <w:rPr>
          <w:rFonts w:ascii="Century Gothic" w:hAnsi="Century Gothic" w:cs="Arial"/>
          <w:b/>
          <w:sz w:val="20"/>
          <w:szCs w:val="20"/>
        </w:rPr>
      </w:pPr>
      <w:r w:rsidRPr="00F20B09">
        <w:rPr>
          <w:rFonts w:ascii="Century Gothic" w:hAnsi="Century Gothic" w:cs="Arial"/>
          <w:b/>
          <w:sz w:val="20"/>
          <w:szCs w:val="20"/>
        </w:rPr>
        <w:t>Se proponen los siguientes pro</w:t>
      </w:r>
      <w:r w:rsidR="00B754BE" w:rsidRPr="00F20B09">
        <w:rPr>
          <w:rFonts w:ascii="Century Gothic" w:hAnsi="Century Gothic" w:cs="Arial"/>
          <w:b/>
          <w:sz w:val="20"/>
          <w:szCs w:val="20"/>
        </w:rPr>
        <w:t xml:space="preserve">gramas: </w:t>
      </w:r>
    </w:p>
    <w:p w14:paraId="410FAFE7" w14:textId="77777777" w:rsidR="00B754BE" w:rsidRPr="000E099E" w:rsidRDefault="00B754BE" w:rsidP="00977CB1">
      <w:pPr>
        <w:pStyle w:val="Prrafodelista"/>
        <w:ind w:left="0"/>
        <w:rPr>
          <w:rFonts w:ascii="Century Gothic" w:hAnsi="Century Gothic" w:cs="Arial"/>
          <w:sz w:val="20"/>
          <w:szCs w:val="20"/>
        </w:rPr>
      </w:pPr>
    </w:p>
    <w:p w14:paraId="79CEE1FA" w14:textId="77777777" w:rsidR="000E099E" w:rsidRPr="009F3145" w:rsidRDefault="000E099E" w:rsidP="00A913C4">
      <w:pPr>
        <w:pStyle w:val="Prrafodelista"/>
        <w:numPr>
          <w:ilvl w:val="0"/>
          <w:numId w:val="16"/>
        </w:numPr>
        <w:spacing w:after="160" w:line="259" w:lineRule="auto"/>
        <w:jc w:val="both"/>
        <w:rPr>
          <w:rFonts w:ascii="Century Gothic" w:hAnsi="Century Gothic" w:cs="Arial"/>
          <w:sz w:val="20"/>
          <w:szCs w:val="20"/>
        </w:rPr>
      </w:pPr>
      <w:r w:rsidRPr="009F3145">
        <w:rPr>
          <w:rFonts w:ascii="Century Gothic" w:hAnsi="Century Gothic" w:cs="Arial"/>
          <w:sz w:val="20"/>
          <w:szCs w:val="20"/>
        </w:rPr>
        <w:lastRenderedPageBreak/>
        <w:t xml:space="preserve">Programa de </w:t>
      </w:r>
      <w:r>
        <w:rPr>
          <w:rFonts w:ascii="Century Gothic" w:hAnsi="Century Gothic" w:cs="Arial"/>
          <w:sz w:val="20"/>
          <w:szCs w:val="20"/>
        </w:rPr>
        <w:t xml:space="preserve">estandarización </w:t>
      </w:r>
      <w:r w:rsidRPr="009F3145">
        <w:rPr>
          <w:rFonts w:ascii="Century Gothic" w:hAnsi="Century Gothic" w:cs="Arial"/>
          <w:sz w:val="20"/>
          <w:szCs w:val="20"/>
        </w:rPr>
        <w:t>de</w:t>
      </w:r>
      <w:r>
        <w:rPr>
          <w:rFonts w:ascii="Century Gothic" w:hAnsi="Century Gothic" w:cs="Arial"/>
          <w:sz w:val="20"/>
          <w:szCs w:val="20"/>
        </w:rPr>
        <w:t>l Proceso de Producción documental</w:t>
      </w:r>
      <w:r w:rsidRPr="009F3145">
        <w:rPr>
          <w:rFonts w:ascii="Century Gothic" w:hAnsi="Century Gothic" w:cs="Arial"/>
          <w:sz w:val="20"/>
          <w:szCs w:val="20"/>
        </w:rPr>
        <w:t xml:space="preserve"> </w:t>
      </w:r>
    </w:p>
    <w:p w14:paraId="10C02BB5" w14:textId="77777777" w:rsidR="000E099E" w:rsidRPr="009F3145" w:rsidRDefault="000E099E" w:rsidP="00A913C4">
      <w:pPr>
        <w:pStyle w:val="Prrafodelista"/>
        <w:numPr>
          <w:ilvl w:val="0"/>
          <w:numId w:val="16"/>
        </w:numPr>
        <w:spacing w:after="160" w:line="259" w:lineRule="auto"/>
        <w:jc w:val="both"/>
        <w:rPr>
          <w:rFonts w:ascii="Century Gothic" w:hAnsi="Century Gothic" w:cs="Arial"/>
          <w:sz w:val="20"/>
          <w:szCs w:val="20"/>
        </w:rPr>
      </w:pPr>
      <w:r w:rsidRPr="009F3145">
        <w:rPr>
          <w:rFonts w:ascii="Century Gothic" w:hAnsi="Century Gothic" w:cs="Arial"/>
          <w:sz w:val="20"/>
          <w:szCs w:val="20"/>
        </w:rPr>
        <w:t xml:space="preserve">Programa de </w:t>
      </w:r>
      <w:r>
        <w:rPr>
          <w:rFonts w:ascii="Century Gothic" w:hAnsi="Century Gothic" w:cs="Arial"/>
          <w:sz w:val="20"/>
          <w:szCs w:val="20"/>
        </w:rPr>
        <w:t>organización y conformación física de expedientes</w:t>
      </w:r>
    </w:p>
    <w:p w14:paraId="37598A35" w14:textId="2D5A78CA" w:rsidR="000E099E" w:rsidRDefault="000E099E" w:rsidP="00A913C4">
      <w:pPr>
        <w:pStyle w:val="Prrafodelista"/>
        <w:numPr>
          <w:ilvl w:val="0"/>
          <w:numId w:val="16"/>
        </w:numPr>
        <w:autoSpaceDE w:val="0"/>
        <w:autoSpaceDN w:val="0"/>
        <w:adjustRightInd w:val="0"/>
        <w:spacing w:after="160" w:line="259" w:lineRule="auto"/>
        <w:jc w:val="both"/>
        <w:rPr>
          <w:rFonts w:ascii="Century Gothic" w:hAnsi="Century Gothic" w:cs="Arial"/>
          <w:sz w:val="20"/>
          <w:szCs w:val="20"/>
        </w:rPr>
      </w:pPr>
      <w:r w:rsidRPr="005C7CDF">
        <w:rPr>
          <w:rFonts w:ascii="Century Gothic" w:hAnsi="Century Gothic" w:cs="Arial"/>
          <w:sz w:val="20"/>
          <w:szCs w:val="20"/>
        </w:rPr>
        <w:t xml:space="preserve">Programa de </w:t>
      </w:r>
      <w:r>
        <w:rPr>
          <w:rFonts w:ascii="Century Gothic" w:hAnsi="Century Gothic" w:cs="Arial"/>
          <w:sz w:val="20"/>
          <w:szCs w:val="20"/>
        </w:rPr>
        <w:t>Gestión electrónica de</w:t>
      </w:r>
      <w:r w:rsidR="00F20B09">
        <w:rPr>
          <w:rFonts w:ascii="Century Gothic" w:hAnsi="Century Gothic" w:cs="Arial"/>
          <w:sz w:val="20"/>
          <w:szCs w:val="20"/>
        </w:rPr>
        <w:t>l</w:t>
      </w:r>
      <w:r>
        <w:rPr>
          <w:rFonts w:ascii="Century Gothic" w:hAnsi="Century Gothic" w:cs="Arial"/>
          <w:sz w:val="20"/>
          <w:szCs w:val="20"/>
        </w:rPr>
        <w:t xml:space="preserve"> documento</w:t>
      </w:r>
      <w:r w:rsidR="00F20B09">
        <w:rPr>
          <w:rFonts w:ascii="Century Gothic" w:hAnsi="Century Gothic" w:cs="Arial"/>
          <w:sz w:val="20"/>
          <w:szCs w:val="20"/>
        </w:rPr>
        <w:t xml:space="preserve"> de archivo</w:t>
      </w:r>
    </w:p>
    <w:p w14:paraId="0117E9BA" w14:textId="77777777" w:rsidR="000E099E" w:rsidRPr="005C7CDF" w:rsidRDefault="000E099E" w:rsidP="00A913C4">
      <w:pPr>
        <w:pStyle w:val="Prrafodelista"/>
        <w:numPr>
          <w:ilvl w:val="0"/>
          <w:numId w:val="16"/>
        </w:numPr>
        <w:autoSpaceDE w:val="0"/>
        <w:autoSpaceDN w:val="0"/>
        <w:adjustRightInd w:val="0"/>
        <w:spacing w:after="160" w:line="259" w:lineRule="auto"/>
        <w:jc w:val="both"/>
        <w:rPr>
          <w:rFonts w:ascii="Century Gothic" w:hAnsi="Century Gothic" w:cs="Arial"/>
          <w:sz w:val="20"/>
          <w:szCs w:val="20"/>
        </w:rPr>
      </w:pPr>
      <w:r w:rsidRPr="005C7CDF">
        <w:rPr>
          <w:rFonts w:ascii="Century Gothic" w:hAnsi="Century Gothic" w:cs="Arial"/>
          <w:sz w:val="20"/>
          <w:szCs w:val="20"/>
        </w:rPr>
        <w:t>Programa de capacitación</w:t>
      </w:r>
    </w:p>
    <w:p w14:paraId="46F3B824" w14:textId="77777777" w:rsidR="00B754BE" w:rsidRDefault="00B754BE" w:rsidP="00B754BE">
      <w:pPr>
        <w:pStyle w:val="Prrafodelista"/>
        <w:ind w:left="-142"/>
        <w:rPr>
          <w:rFonts w:ascii="Arial" w:hAnsi="Arial" w:cs="Arial"/>
          <w:sz w:val="20"/>
          <w:szCs w:val="20"/>
        </w:rPr>
      </w:pPr>
    </w:p>
    <w:p w14:paraId="02C8EB8A" w14:textId="14895FE1" w:rsidR="00B754BE" w:rsidRPr="00D513FC" w:rsidRDefault="00B754BE" w:rsidP="00DA7EDF">
      <w:pPr>
        <w:pStyle w:val="Ttulo4"/>
      </w:pPr>
      <w:bookmarkStart w:id="61" w:name="_Toc423548654"/>
      <w:r w:rsidRPr="00D513FC">
        <w:t xml:space="preserve">Programa de </w:t>
      </w:r>
      <w:r w:rsidR="000E099E" w:rsidRPr="00D513FC">
        <w:t>estandarización del proceso de Producción Documental</w:t>
      </w:r>
      <w:bookmarkEnd w:id="61"/>
      <w:r w:rsidRPr="00D513FC">
        <w:t xml:space="preserve"> </w:t>
      </w:r>
    </w:p>
    <w:p w14:paraId="7100B19F" w14:textId="77777777" w:rsidR="00B754BE" w:rsidRPr="002C5466" w:rsidRDefault="00B754BE" w:rsidP="00B754BE">
      <w:pPr>
        <w:autoSpaceDE w:val="0"/>
        <w:autoSpaceDN w:val="0"/>
        <w:adjustRightInd w:val="0"/>
        <w:ind w:left="-142"/>
        <w:jc w:val="both"/>
        <w:rPr>
          <w:rFonts w:ascii="Arial" w:hAnsi="Arial" w:cs="Arial"/>
          <w:b/>
          <w:sz w:val="20"/>
          <w:szCs w:val="20"/>
        </w:rPr>
      </w:pPr>
    </w:p>
    <w:tbl>
      <w:tblPr>
        <w:tblStyle w:val="Tablaconcuadrcula"/>
        <w:tblW w:w="0" w:type="auto"/>
        <w:tblLook w:val="04A0" w:firstRow="1" w:lastRow="0" w:firstColumn="1" w:lastColumn="0" w:noHBand="0" w:noVBand="1"/>
      </w:tblPr>
      <w:tblGrid>
        <w:gridCol w:w="1384"/>
        <w:gridCol w:w="8222"/>
      </w:tblGrid>
      <w:tr w:rsidR="00B754BE" w:rsidRPr="002C5466" w14:paraId="2FFF7695" w14:textId="77777777" w:rsidTr="00A36ED4">
        <w:tc>
          <w:tcPr>
            <w:tcW w:w="1384" w:type="dxa"/>
            <w:vAlign w:val="center"/>
          </w:tcPr>
          <w:p w14:paraId="42AB0C36" w14:textId="77777777" w:rsidR="00B754BE" w:rsidRPr="00D513FC" w:rsidRDefault="00B754BE" w:rsidP="00A36ED4">
            <w:pPr>
              <w:jc w:val="center"/>
              <w:rPr>
                <w:rFonts w:ascii="Century Gothic" w:eastAsiaTheme="majorEastAsia" w:hAnsi="Century Gothic" w:cs="Arial"/>
                <w:b/>
                <w:bCs/>
                <w:i/>
                <w:iCs/>
                <w:color w:val="5B9BD5" w:themeColor="accent1"/>
                <w:sz w:val="20"/>
                <w:szCs w:val="20"/>
              </w:rPr>
            </w:pPr>
            <w:r w:rsidRPr="0057247D">
              <w:rPr>
                <w:rFonts w:ascii="Century Gothic" w:eastAsiaTheme="majorEastAsia" w:hAnsi="Century Gothic" w:cs="Arial"/>
                <w:b/>
                <w:bCs/>
                <w:i/>
                <w:iCs/>
                <w:color w:val="000000" w:themeColor="text1"/>
                <w:sz w:val="20"/>
                <w:szCs w:val="20"/>
              </w:rPr>
              <w:t>Propósito</w:t>
            </w:r>
          </w:p>
        </w:tc>
        <w:tc>
          <w:tcPr>
            <w:tcW w:w="8222" w:type="dxa"/>
          </w:tcPr>
          <w:p w14:paraId="3700504E" w14:textId="6C16B6DD" w:rsidR="00B754BE" w:rsidRPr="00D513FC" w:rsidRDefault="00B754BE" w:rsidP="00A36ED4">
            <w:pPr>
              <w:jc w:val="both"/>
              <w:rPr>
                <w:rFonts w:ascii="Century Gothic" w:hAnsi="Century Gothic" w:cs="Arial"/>
                <w:sz w:val="20"/>
                <w:szCs w:val="20"/>
              </w:rPr>
            </w:pPr>
            <w:r w:rsidRPr="00F75719">
              <w:rPr>
                <w:rFonts w:ascii="Century Gothic" w:hAnsi="Century Gothic" w:cs="Arial"/>
                <w:b/>
                <w:bCs/>
                <w:sz w:val="20"/>
                <w:szCs w:val="20"/>
              </w:rPr>
              <w:t xml:space="preserve">El </w:t>
            </w:r>
            <w:r w:rsidRPr="00D513FC">
              <w:rPr>
                <w:rFonts w:ascii="Century Gothic" w:hAnsi="Century Gothic" w:cs="Arial"/>
                <w:b/>
                <w:i/>
                <w:sz w:val="20"/>
                <w:szCs w:val="20"/>
              </w:rPr>
              <w:t xml:space="preserve">Programa de </w:t>
            </w:r>
            <w:r w:rsidR="00D513FC" w:rsidRPr="00D513FC">
              <w:rPr>
                <w:rFonts w:ascii="Century Gothic" w:hAnsi="Century Gothic" w:cs="Arial"/>
                <w:b/>
                <w:i/>
                <w:sz w:val="20"/>
                <w:szCs w:val="20"/>
              </w:rPr>
              <w:t>Estandar</w:t>
            </w:r>
            <w:r w:rsidRPr="00D513FC">
              <w:rPr>
                <w:rFonts w:ascii="Century Gothic" w:hAnsi="Century Gothic" w:cs="Arial"/>
                <w:b/>
                <w:i/>
                <w:sz w:val="20"/>
                <w:szCs w:val="20"/>
              </w:rPr>
              <w:t>ización de</w:t>
            </w:r>
            <w:r w:rsidR="00D513FC" w:rsidRPr="00D513FC">
              <w:rPr>
                <w:rFonts w:ascii="Century Gothic" w:hAnsi="Century Gothic" w:cs="Arial"/>
                <w:b/>
                <w:i/>
                <w:sz w:val="20"/>
                <w:szCs w:val="20"/>
              </w:rPr>
              <w:t>l proceso de Producción Documental</w:t>
            </w:r>
            <w:r w:rsidRPr="00D513FC">
              <w:rPr>
                <w:rFonts w:ascii="Century Gothic" w:hAnsi="Century Gothic" w:cs="Arial"/>
                <w:sz w:val="20"/>
                <w:szCs w:val="20"/>
              </w:rPr>
              <w:t xml:space="preserve"> busca efectuar un análisis detallado de la producción de documentos de la </w:t>
            </w:r>
            <w:r w:rsidR="00D513FC" w:rsidRPr="00D513FC">
              <w:rPr>
                <w:rFonts w:ascii="Century Gothic" w:hAnsi="Century Gothic" w:cs="Arial"/>
                <w:sz w:val="20"/>
                <w:szCs w:val="20"/>
              </w:rPr>
              <w:t>Entidad</w:t>
            </w:r>
            <w:r w:rsidRPr="00D513FC">
              <w:rPr>
                <w:rFonts w:ascii="Century Gothic" w:hAnsi="Century Gothic" w:cs="Arial"/>
                <w:sz w:val="20"/>
                <w:szCs w:val="20"/>
              </w:rPr>
              <w:t xml:space="preserve"> con el fin de </w:t>
            </w:r>
            <w:r w:rsidR="00D513FC" w:rsidRPr="00D513FC">
              <w:rPr>
                <w:rFonts w:ascii="Century Gothic" w:hAnsi="Century Gothic" w:cs="Arial"/>
                <w:sz w:val="20"/>
                <w:szCs w:val="20"/>
              </w:rPr>
              <w:t xml:space="preserve">definir los tipos de documentos, </w:t>
            </w:r>
            <w:r w:rsidRPr="00D513FC">
              <w:rPr>
                <w:rFonts w:ascii="Century Gothic" w:hAnsi="Century Gothic" w:cs="Arial"/>
                <w:sz w:val="20"/>
                <w:szCs w:val="20"/>
              </w:rPr>
              <w:t>formas, formatos</w:t>
            </w:r>
            <w:r w:rsidR="00D513FC" w:rsidRPr="00D513FC">
              <w:rPr>
                <w:rFonts w:ascii="Century Gothic" w:hAnsi="Century Gothic" w:cs="Arial"/>
                <w:sz w:val="20"/>
                <w:szCs w:val="20"/>
              </w:rPr>
              <w:t>, plantillas</w:t>
            </w:r>
            <w:r w:rsidRPr="00D513FC">
              <w:rPr>
                <w:rFonts w:ascii="Century Gothic" w:hAnsi="Century Gothic" w:cs="Arial"/>
                <w:sz w:val="20"/>
                <w:szCs w:val="20"/>
              </w:rPr>
              <w:t xml:space="preserve"> y formularios</w:t>
            </w:r>
            <w:r w:rsidR="00D513FC" w:rsidRPr="00D513FC">
              <w:rPr>
                <w:rFonts w:ascii="Century Gothic" w:hAnsi="Century Gothic" w:cs="Arial"/>
                <w:sz w:val="20"/>
                <w:szCs w:val="20"/>
              </w:rPr>
              <w:t>, los canales de producción y recepción,</w:t>
            </w:r>
            <w:r w:rsidRPr="00D513FC">
              <w:rPr>
                <w:rFonts w:ascii="Century Gothic" w:hAnsi="Century Gothic" w:cs="Arial"/>
                <w:sz w:val="20"/>
                <w:szCs w:val="20"/>
              </w:rPr>
              <w:t xml:space="preserve"> de forma normalizada</w:t>
            </w:r>
            <w:r w:rsidR="00D513FC" w:rsidRPr="00D513FC">
              <w:rPr>
                <w:rFonts w:ascii="Century Gothic" w:hAnsi="Century Gothic" w:cs="Arial"/>
                <w:sz w:val="20"/>
                <w:szCs w:val="20"/>
              </w:rPr>
              <w:t xml:space="preserve"> y controlada</w:t>
            </w:r>
            <w:r w:rsidRPr="00D513FC">
              <w:rPr>
                <w:rFonts w:ascii="Century Gothic" w:hAnsi="Century Gothic" w:cs="Arial"/>
                <w:sz w:val="20"/>
                <w:szCs w:val="20"/>
              </w:rPr>
              <w:t>.</w:t>
            </w:r>
          </w:p>
          <w:p w14:paraId="22158E43" w14:textId="77777777" w:rsidR="00B754BE" w:rsidRPr="00D513FC" w:rsidRDefault="00B754BE" w:rsidP="00A36ED4">
            <w:pPr>
              <w:jc w:val="both"/>
              <w:rPr>
                <w:rFonts w:ascii="Century Gothic" w:hAnsi="Century Gothic" w:cs="Arial"/>
                <w:sz w:val="20"/>
                <w:szCs w:val="20"/>
              </w:rPr>
            </w:pPr>
          </w:p>
        </w:tc>
      </w:tr>
      <w:tr w:rsidR="00B754BE" w:rsidRPr="0057247D" w14:paraId="18EDC500" w14:textId="77777777" w:rsidTr="00A36ED4">
        <w:tc>
          <w:tcPr>
            <w:tcW w:w="1384" w:type="dxa"/>
            <w:vAlign w:val="center"/>
          </w:tcPr>
          <w:p w14:paraId="76750E96" w14:textId="77777777" w:rsidR="00B754BE" w:rsidRPr="0057247D" w:rsidRDefault="00B754BE" w:rsidP="00A36ED4">
            <w:pPr>
              <w:jc w:val="center"/>
              <w:rPr>
                <w:rFonts w:ascii="Century Gothic" w:eastAsiaTheme="majorEastAsia" w:hAnsi="Century Gothic" w:cs="Arial"/>
                <w:b/>
                <w:bCs/>
                <w:i/>
                <w:iCs/>
                <w:color w:val="000000" w:themeColor="text1"/>
                <w:sz w:val="20"/>
                <w:szCs w:val="20"/>
              </w:rPr>
            </w:pPr>
            <w:r w:rsidRPr="0057247D">
              <w:rPr>
                <w:rFonts w:ascii="Century Gothic" w:eastAsiaTheme="majorEastAsia" w:hAnsi="Century Gothic" w:cs="Arial"/>
                <w:b/>
                <w:bCs/>
                <w:i/>
                <w:iCs/>
                <w:color w:val="000000" w:themeColor="text1"/>
                <w:sz w:val="20"/>
                <w:szCs w:val="20"/>
              </w:rPr>
              <w:t>Descripción</w:t>
            </w:r>
          </w:p>
        </w:tc>
        <w:tc>
          <w:tcPr>
            <w:tcW w:w="8222" w:type="dxa"/>
          </w:tcPr>
          <w:p w14:paraId="03BD963E" w14:textId="14F83E52" w:rsidR="00B754BE" w:rsidRPr="0057247D" w:rsidRDefault="00B754BE" w:rsidP="00A36ED4">
            <w:pPr>
              <w:jc w:val="both"/>
              <w:rPr>
                <w:rFonts w:ascii="Century Gothic" w:hAnsi="Century Gothic" w:cs="Arial"/>
                <w:bCs/>
                <w:iCs/>
                <w:color w:val="000000" w:themeColor="text1"/>
                <w:sz w:val="20"/>
                <w:szCs w:val="20"/>
              </w:rPr>
            </w:pPr>
            <w:r w:rsidRPr="0057247D">
              <w:rPr>
                <w:rFonts w:ascii="Century Gothic" w:hAnsi="Century Gothic" w:cs="Arial"/>
                <w:bCs/>
                <w:iCs/>
                <w:color w:val="000000" w:themeColor="text1"/>
                <w:sz w:val="20"/>
                <w:szCs w:val="20"/>
              </w:rPr>
              <w:t xml:space="preserve">Directrices necesarias en el Programa de </w:t>
            </w:r>
            <w:r w:rsidR="00F75719" w:rsidRPr="0057247D">
              <w:rPr>
                <w:rFonts w:ascii="Century Gothic" w:hAnsi="Century Gothic" w:cs="Arial"/>
                <w:bCs/>
                <w:iCs/>
                <w:color w:val="000000" w:themeColor="text1"/>
                <w:sz w:val="20"/>
                <w:szCs w:val="20"/>
              </w:rPr>
              <w:t>Estandarización del Proceso de Producción Documental</w:t>
            </w:r>
            <w:r w:rsidRPr="0057247D">
              <w:rPr>
                <w:rFonts w:ascii="Century Gothic" w:hAnsi="Century Gothic" w:cs="Arial"/>
                <w:bCs/>
                <w:iCs/>
                <w:color w:val="000000" w:themeColor="text1"/>
                <w:sz w:val="20"/>
                <w:szCs w:val="20"/>
              </w:rPr>
              <w:t>:</w:t>
            </w:r>
          </w:p>
          <w:p w14:paraId="1B3984D8" w14:textId="77777777" w:rsidR="00B754BE" w:rsidRPr="0057247D" w:rsidRDefault="00B754BE" w:rsidP="00A36ED4">
            <w:pPr>
              <w:jc w:val="both"/>
              <w:rPr>
                <w:rFonts w:ascii="Century Gothic" w:hAnsi="Century Gothic" w:cs="Arial"/>
                <w:bCs/>
                <w:iCs/>
                <w:color w:val="000000" w:themeColor="text1"/>
                <w:sz w:val="16"/>
                <w:szCs w:val="16"/>
              </w:rPr>
            </w:pPr>
          </w:p>
          <w:p w14:paraId="08AA0E6A" w14:textId="2C672F1A" w:rsidR="00B754BE" w:rsidRPr="0057247D" w:rsidRDefault="0057247D" w:rsidP="00A913C4">
            <w:pPr>
              <w:pStyle w:val="Prrafodelista"/>
              <w:numPr>
                <w:ilvl w:val="0"/>
                <w:numId w:val="18"/>
              </w:numPr>
              <w:jc w:val="both"/>
              <w:rPr>
                <w:rFonts w:ascii="Century Gothic" w:hAnsi="Century Gothic" w:cs="Arial"/>
                <w:color w:val="000000" w:themeColor="text1"/>
                <w:sz w:val="20"/>
                <w:szCs w:val="20"/>
              </w:rPr>
            </w:pPr>
            <w:r w:rsidRPr="0057247D">
              <w:rPr>
                <w:rFonts w:ascii="Century Gothic" w:hAnsi="Century Gothic" w:cs="Arial"/>
                <w:color w:val="000000" w:themeColor="text1"/>
                <w:sz w:val="20"/>
                <w:szCs w:val="20"/>
              </w:rPr>
              <w:t>Definir y c</w:t>
            </w:r>
            <w:r w:rsidR="00B754BE" w:rsidRPr="0057247D">
              <w:rPr>
                <w:rFonts w:ascii="Century Gothic" w:hAnsi="Century Gothic" w:cs="Arial"/>
                <w:color w:val="000000" w:themeColor="text1"/>
                <w:sz w:val="20"/>
                <w:szCs w:val="20"/>
              </w:rPr>
              <w:t>rear formas, formatos</w:t>
            </w:r>
            <w:r w:rsidRPr="0057247D">
              <w:rPr>
                <w:rFonts w:ascii="Century Gothic" w:hAnsi="Century Gothic" w:cs="Arial"/>
                <w:color w:val="000000" w:themeColor="text1"/>
                <w:sz w:val="20"/>
                <w:szCs w:val="20"/>
              </w:rPr>
              <w:t>, plantillas</w:t>
            </w:r>
            <w:r w:rsidR="00B754BE" w:rsidRPr="0057247D">
              <w:rPr>
                <w:rFonts w:ascii="Century Gothic" w:hAnsi="Century Gothic" w:cs="Arial"/>
                <w:color w:val="000000" w:themeColor="text1"/>
                <w:sz w:val="20"/>
                <w:szCs w:val="20"/>
              </w:rPr>
              <w:t xml:space="preserve"> y formularios de forma controlada y uniforme.</w:t>
            </w:r>
          </w:p>
          <w:p w14:paraId="7EF7B7F8" w14:textId="77777777" w:rsidR="00B754BE" w:rsidRPr="0057247D" w:rsidRDefault="00B754BE" w:rsidP="00A913C4">
            <w:pPr>
              <w:pStyle w:val="Prrafodelista"/>
              <w:numPr>
                <w:ilvl w:val="0"/>
                <w:numId w:val="18"/>
              </w:numPr>
              <w:jc w:val="both"/>
              <w:rPr>
                <w:rFonts w:ascii="Century Gothic" w:hAnsi="Century Gothic" w:cs="Arial"/>
                <w:color w:val="000000" w:themeColor="text1"/>
                <w:sz w:val="20"/>
                <w:szCs w:val="20"/>
              </w:rPr>
            </w:pPr>
            <w:r w:rsidRPr="0057247D">
              <w:rPr>
                <w:rFonts w:ascii="Century Gothic" w:hAnsi="Century Gothic" w:cs="Arial"/>
                <w:color w:val="000000" w:themeColor="text1"/>
                <w:sz w:val="20"/>
                <w:szCs w:val="20"/>
              </w:rPr>
              <w:t>Identificar las características de contenido estable, forma documental fija, vínculo archivístico y equivalencia funcional.</w:t>
            </w:r>
          </w:p>
          <w:p w14:paraId="00599F88" w14:textId="77777777" w:rsidR="00B754BE" w:rsidRPr="0057247D" w:rsidRDefault="00B754BE" w:rsidP="00A913C4">
            <w:pPr>
              <w:pStyle w:val="Prrafodelista"/>
              <w:numPr>
                <w:ilvl w:val="0"/>
                <w:numId w:val="18"/>
              </w:numPr>
              <w:jc w:val="both"/>
              <w:rPr>
                <w:rFonts w:ascii="Century Gothic" w:hAnsi="Century Gothic" w:cs="Arial"/>
                <w:color w:val="000000" w:themeColor="text1"/>
                <w:sz w:val="20"/>
                <w:szCs w:val="20"/>
              </w:rPr>
            </w:pPr>
            <w:r w:rsidRPr="0057247D">
              <w:rPr>
                <w:rFonts w:ascii="Century Gothic" w:hAnsi="Century Gothic" w:cs="Arial"/>
                <w:color w:val="000000" w:themeColor="text1"/>
                <w:sz w:val="20"/>
                <w:szCs w:val="20"/>
              </w:rPr>
              <w:t xml:space="preserve">Garantizar la interoperabilidad con otros sistemas de información. </w:t>
            </w:r>
          </w:p>
          <w:p w14:paraId="74E539F8" w14:textId="6EA123F5" w:rsidR="00B754BE" w:rsidRPr="0057247D" w:rsidRDefault="0057247D" w:rsidP="00A913C4">
            <w:pPr>
              <w:pStyle w:val="Prrafodelista"/>
              <w:numPr>
                <w:ilvl w:val="0"/>
                <w:numId w:val="18"/>
              </w:numPr>
              <w:jc w:val="both"/>
              <w:rPr>
                <w:rFonts w:ascii="Century Gothic" w:hAnsi="Century Gothic" w:cs="Arial"/>
                <w:color w:val="000000" w:themeColor="text1"/>
                <w:sz w:val="20"/>
                <w:szCs w:val="20"/>
              </w:rPr>
            </w:pPr>
            <w:r w:rsidRPr="0057247D">
              <w:rPr>
                <w:rFonts w:ascii="Century Gothic" w:hAnsi="Century Gothic" w:cs="Arial"/>
                <w:color w:val="000000" w:themeColor="text1"/>
                <w:sz w:val="20"/>
                <w:szCs w:val="20"/>
              </w:rPr>
              <w:t xml:space="preserve">Definir el listado maestro de documentos en concordancia con el cuadro de clasificación documental y las </w:t>
            </w:r>
            <w:r w:rsidR="00B754BE" w:rsidRPr="0057247D">
              <w:rPr>
                <w:rFonts w:ascii="Century Gothic" w:hAnsi="Century Gothic" w:cs="Arial"/>
                <w:color w:val="000000" w:themeColor="text1"/>
                <w:sz w:val="20"/>
                <w:szCs w:val="20"/>
              </w:rPr>
              <w:t>Tabla</w:t>
            </w:r>
            <w:r w:rsidRPr="0057247D">
              <w:rPr>
                <w:rFonts w:ascii="Century Gothic" w:hAnsi="Century Gothic" w:cs="Arial"/>
                <w:color w:val="000000" w:themeColor="text1"/>
                <w:sz w:val="20"/>
                <w:szCs w:val="20"/>
              </w:rPr>
              <w:t>s</w:t>
            </w:r>
            <w:r w:rsidR="00B754BE" w:rsidRPr="0057247D">
              <w:rPr>
                <w:rFonts w:ascii="Century Gothic" w:hAnsi="Century Gothic" w:cs="Arial"/>
                <w:color w:val="000000" w:themeColor="text1"/>
                <w:sz w:val="20"/>
                <w:szCs w:val="20"/>
              </w:rPr>
              <w:t xml:space="preserve"> de Retención Documental.</w:t>
            </w:r>
          </w:p>
        </w:tc>
      </w:tr>
    </w:tbl>
    <w:p w14:paraId="74AB45AC" w14:textId="27972B73" w:rsidR="00B754BE" w:rsidRDefault="00B754BE" w:rsidP="00B754BE">
      <w:pPr>
        <w:autoSpaceDE w:val="0"/>
        <w:autoSpaceDN w:val="0"/>
        <w:adjustRightInd w:val="0"/>
        <w:jc w:val="both"/>
        <w:rPr>
          <w:rFonts w:ascii="Arial" w:hAnsi="Arial" w:cs="Arial"/>
          <w:color w:val="000000" w:themeColor="text1"/>
          <w:sz w:val="20"/>
          <w:szCs w:val="20"/>
        </w:rPr>
      </w:pPr>
    </w:p>
    <w:p w14:paraId="699CCBEC" w14:textId="5A0E986F" w:rsidR="00B754BE" w:rsidRPr="00F20B09" w:rsidRDefault="0057247D" w:rsidP="00DA7EDF">
      <w:pPr>
        <w:pStyle w:val="Ttulo4"/>
      </w:pPr>
      <w:r w:rsidRPr="00F20B09">
        <w:t>Programa de organización y conformación física de expedientes</w:t>
      </w:r>
    </w:p>
    <w:p w14:paraId="3F480110" w14:textId="77777777" w:rsidR="00B754BE" w:rsidRDefault="00B754BE" w:rsidP="00B754BE">
      <w:pPr>
        <w:autoSpaceDE w:val="0"/>
        <w:autoSpaceDN w:val="0"/>
        <w:adjustRightInd w:val="0"/>
        <w:ind w:left="-142"/>
        <w:jc w:val="both"/>
        <w:rPr>
          <w:rFonts w:ascii="Arial" w:hAnsi="Arial" w:cs="Arial"/>
          <w:sz w:val="20"/>
          <w:szCs w:val="20"/>
        </w:rPr>
      </w:pPr>
    </w:p>
    <w:tbl>
      <w:tblPr>
        <w:tblStyle w:val="Tablaconcuadrcula"/>
        <w:tblW w:w="0" w:type="auto"/>
        <w:tblLook w:val="04A0" w:firstRow="1" w:lastRow="0" w:firstColumn="1" w:lastColumn="0" w:noHBand="0" w:noVBand="1"/>
      </w:tblPr>
      <w:tblGrid>
        <w:gridCol w:w="1384"/>
        <w:gridCol w:w="8222"/>
      </w:tblGrid>
      <w:tr w:rsidR="00B754BE" w:rsidRPr="00593F8C" w14:paraId="381CC0DC" w14:textId="77777777" w:rsidTr="00A36ED4">
        <w:tc>
          <w:tcPr>
            <w:tcW w:w="1384" w:type="dxa"/>
            <w:vAlign w:val="center"/>
          </w:tcPr>
          <w:p w14:paraId="485DA4F8" w14:textId="77777777" w:rsidR="00B754BE" w:rsidRPr="00130467" w:rsidRDefault="00B754BE" w:rsidP="00A36ED4">
            <w:pPr>
              <w:jc w:val="center"/>
              <w:rPr>
                <w:rFonts w:ascii="Arial" w:eastAsiaTheme="majorEastAsia" w:hAnsi="Arial" w:cs="Arial"/>
                <w:b/>
                <w:bCs/>
                <w:i/>
                <w:iCs/>
                <w:color w:val="000000" w:themeColor="text1"/>
                <w:sz w:val="20"/>
                <w:szCs w:val="20"/>
              </w:rPr>
            </w:pPr>
            <w:r w:rsidRPr="00130467">
              <w:rPr>
                <w:rFonts w:ascii="Arial" w:eastAsiaTheme="majorEastAsia" w:hAnsi="Arial" w:cs="Arial"/>
                <w:b/>
                <w:bCs/>
                <w:i/>
                <w:iCs/>
                <w:color w:val="000000" w:themeColor="text1"/>
                <w:sz w:val="20"/>
                <w:szCs w:val="20"/>
              </w:rPr>
              <w:t>Propósito</w:t>
            </w:r>
          </w:p>
        </w:tc>
        <w:tc>
          <w:tcPr>
            <w:tcW w:w="8222" w:type="dxa"/>
          </w:tcPr>
          <w:p w14:paraId="4B8E95FC" w14:textId="7E6E22B9" w:rsidR="00B754BE" w:rsidRPr="0057247D" w:rsidRDefault="00B754BE" w:rsidP="00A36ED4">
            <w:pPr>
              <w:jc w:val="both"/>
              <w:rPr>
                <w:rFonts w:ascii="Century Gothic" w:hAnsi="Century Gothic" w:cs="Arial"/>
                <w:sz w:val="20"/>
                <w:szCs w:val="20"/>
              </w:rPr>
            </w:pPr>
            <w:r w:rsidRPr="0057247D">
              <w:rPr>
                <w:rFonts w:ascii="Century Gothic" w:hAnsi="Century Gothic" w:cs="Arial"/>
                <w:sz w:val="20"/>
                <w:szCs w:val="20"/>
              </w:rPr>
              <w:t xml:space="preserve">El </w:t>
            </w:r>
            <w:r w:rsidR="0057247D" w:rsidRPr="0057247D">
              <w:rPr>
                <w:rFonts w:ascii="Century Gothic" w:hAnsi="Century Gothic" w:cs="Arial"/>
                <w:sz w:val="20"/>
                <w:szCs w:val="20"/>
              </w:rPr>
              <w:t xml:space="preserve">Programa de organización y conformación física de expedientes </w:t>
            </w:r>
            <w:r w:rsidRPr="0057247D">
              <w:rPr>
                <w:rFonts w:ascii="Century Gothic" w:hAnsi="Century Gothic" w:cs="Arial"/>
                <w:sz w:val="20"/>
                <w:szCs w:val="20"/>
              </w:rPr>
              <w:t xml:space="preserve">busca la evaluación de las necesidades </w:t>
            </w:r>
            <w:r w:rsidR="00543FA5">
              <w:rPr>
                <w:rFonts w:ascii="Century Gothic" w:hAnsi="Century Gothic" w:cs="Arial"/>
                <w:sz w:val="20"/>
                <w:szCs w:val="20"/>
              </w:rPr>
              <w:t xml:space="preserve">y la implementación </w:t>
            </w:r>
            <w:r w:rsidRPr="0057247D">
              <w:rPr>
                <w:rFonts w:ascii="Century Gothic" w:hAnsi="Century Gothic" w:cs="Arial"/>
                <w:sz w:val="20"/>
                <w:szCs w:val="20"/>
              </w:rPr>
              <w:t>de</w:t>
            </w:r>
            <w:r w:rsidR="00543FA5">
              <w:rPr>
                <w:rFonts w:ascii="Century Gothic" w:hAnsi="Century Gothic" w:cs="Arial"/>
                <w:sz w:val="20"/>
                <w:szCs w:val="20"/>
              </w:rPr>
              <w:t xml:space="preserve"> los procesos</w:t>
            </w:r>
            <w:r w:rsidRPr="0057247D">
              <w:rPr>
                <w:rFonts w:ascii="Century Gothic" w:hAnsi="Century Gothic" w:cs="Arial"/>
                <w:sz w:val="20"/>
                <w:szCs w:val="20"/>
              </w:rPr>
              <w:t xml:space="preserve"> técnic</w:t>
            </w:r>
            <w:r w:rsidR="00543FA5">
              <w:rPr>
                <w:rFonts w:ascii="Century Gothic" w:hAnsi="Century Gothic" w:cs="Arial"/>
                <w:sz w:val="20"/>
                <w:szCs w:val="20"/>
              </w:rPr>
              <w:t>os archivísticos para la conformación física y electrónica de los expedientes. Proceso de aseguramiento de los documentos internos y externos correspondientes dentro de cada expediente documental, independiente del soporte, canal y medio de producción y recepción.</w:t>
            </w:r>
          </w:p>
        </w:tc>
      </w:tr>
      <w:tr w:rsidR="00B754BE" w:rsidRPr="00593F8C" w14:paraId="4B418A92" w14:textId="77777777" w:rsidTr="00A36ED4">
        <w:tc>
          <w:tcPr>
            <w:tcW w:w="1384" w:type="dxa"/>
            <w:vAlign w:val="center"/>
          </w:tcPr>
          <w:p w14:paraId="421F895E" w14:textId="77777777" w:rsidR="00B754BE" w:rsidRPr="00130467" w:rsidRDefault="00B754BE" w:rsidP="00A36ED4">
            <w:pPr>
              <w:jc w:val="center"/>
              <w:rPr>
                <w:rFonts w:ascii="Arial" w:eastAsiaTheme="majorEastAsia" w:hAnsi="Arial" w:cs="Arial"/>
                <w:b/>
                <w:bCs/>
                <w:i/>
                <w:iCs/>
                <w:color w:val="000000" w:themeColor="text1"/>
                <w:sz w:val="20"/>
                <w:szCs w:val="20"/>
              </w:rPr>
            </w:pPr>
            <w:r w:rsidRPr="00130467">
              <w:rPr>
                <w:rFonts w:ascii="Arial" w:eastAsiaTheme="majorEastAsia" w:hAnsi="Arial" w:cs="Arial"/>
                <w:b/>
                <w:bCs/>
                <w:i/>
                <w:iCs/>
                <w:color w:val="000000" w:themeColor="text1"/>
                <w:sz w:val="20"/>
                <w:szCs w:val="20"/>
              </w:rPr>
              <w:t>Descripción</w:t>
            </w:r>
          </w:p>
        </w:tc>
        <w:tc>
          <w:tcPr>
            <w:tcW w:w="8222" w:type="dxa"/>
          </w:tcPr>
          <w:p w14:paraId="4EE5C5FF" w14:textId="22BADA37" w:rsidR="00B754BE" w:rsidRPr="00543FA5" w:rsidRDefault="00543FA5" w:rsidP="00A913C4">
            <w:pPr>
              <w:pStyle w:val="Prrafodelista"/>
              <w:numPr>
                <w:ilvl w:val="0"/>
                <w:numId w:val="18"/>
              </w:numPr>
              <w:jc w:val="both"/>
              <w:rPr>
                <w:rFonts w:ascii="Century Gothic" w:hAnsi="Century Gothic" w:cs="Arial"/>
                <w:sz w:val="20"/>
                <w:szCs w:val="20"/>
              </w:rPr>
            </w:pPr>
            <w:r>
              <w:rPr>
                <w:rFonts w:ascii="Century Gothic" w:hAnsi="Century Gothic" w:cs="Arial"/>
                <w:sz w:val="20"/>
                <w:szCs w:val="20"/>
              </w:rPr>
              <w:t>Identificar, definir y consolidar el buen uso de las tecnologías en relación con la recepción y producción documental para el aseguramiento y conformación de los expedientes físicos y/o electrónicos.</w:t>
            </w:r>
          </w:p>
          <w:p w14:paraId="5FE9A239" w14:textId="22FC32F1" w:rsidR="00B754BE" w:rsidRPr="00543FA5" w:rsidRDefault="00543FA5" w:rsidP="00A913C4">
            <w:pPr>
              <w:pStyle w:val="Prrafodelista"/>
              <w:numPr>
                <w:ilvl w:val="0"/>
                <w:numId w:val="18"/>
              </w:numPr>
              <w:jc w:val="both"/>
              <w:rPr>
                <w:rFonts w:ascii="Century Gothic" w:hAnsi="Century Gothic" w:cs="Arial"/>
                <w:sz w:val="20"/>
                <w:szCs w:val="20"/>
              </w:rPr>
            </w:pPr>
            <w:r>
              <w:rPr>
                <w:rFonts w:ascii="Century Gothic" w:hAnsi="Century Gothic" w:cs="Arial"/>
                <w:sz w:val="20"/>
                <w:szCs w:val="20"/>
              </w:rPr>
              <w:t>Definir y aplicar los flujos de proceso en relación con la producción documental y las actividades técnicas para la conformación de expedientes.</w:t>
            </w:r>
          </w:p>
          <w:p w14:paraId="210155B3" w14:textId="016A2E3B" w:rsidR="00B754BE" w:rsidRPr="00593F8C" w:rsidRDefault="00B754BE" w:rsidP="00A913C4">
            <w:pPr>
              <w:pStyle w:val="Prrafodelista"/>
              <w:numPr>
                <w:ilvl w:val="0"/>
                <w:numId w:val="18"/>
              </w:numPr>
              <w:jc w:val="both"/>
              <w:rPr>
                <w:rFonts w:ascii="Arial" w:hAnsi="Arial" w:cs="Arial"/>
                <w:sz w:val="20"/>
                <w:szCs w:val="20"/>
              </w:rPr>
            </w:pPr>
            <w:r w:rsidRPr="00543FA5">
              <w:rPr>
                <w:rFonts w:ascii="Century Gothic" w:hAnsi="Century Gothic" w:cs="Arial"/>
                <w:sz w:val="20"/>
                <w:szCs w:val="20"/>
              </w:rPr>
              <w:t>Identificar los requerimientos t</w:t>
            </w:r>
            <w:r w:rsidR="002867E7">
              <w:rPr>
                <w:rFonts w:ascii="Century Gothic" w:hAnsi="Century Gothic" w:cs="Arial"/>
                <w:sz w:val="20"/>
                <w:szCs w:val="20"/>
              </w:rPr>
              <w:t>ecnológicos</w:t>
            </w:r>
            <w:r w:rsidRPr="00543FA5">
              <w:rPr>
                <w:rFonts w:ascii="Century Gothic" w:hAnsi="Century Gothic" w:cs="Arial"/>
                <w:sz w:val="20"/>
                <w:szCs w:val="20"/>
              </w:rPr>
              <w:t xml:space="preserve"> para </w:t>
            </w:r>
            <w:r w:rsidR="002867E7">
              <w:rPr>
                <w:rFonts w:ascii="Century Gothic" w:hAnsi="Century Gothic" w:cs="Arial"/>
                <w:sz w:val="20"/>
                <w:szCs w:val="20"/>
              </w:rPr>
              <w:t>el aseguramiento de los documentos de acuerdo a la</w:t>
            </w:r>
            <w:r w:rsidR="00E229D5">
              <w:rPr>
                <w:rFonts w:ascii="Century Gothic" w:hAnsi="Century Gothic" w:cs="Arial"/>
                <w:sz w:val="20"/>
                <w:szCs w:val="20"/>
              </w:rPr>
              <w:t>s</w:t>
            </w:r>
            <w:r w:rsidR="002867E7">
              <w:rPr>
                <w:rFonts w:ascii="Century Gothic" w:hAnsi="Century Gothic" w:cs="Arial"/>
                <w:sz w:val="20"/>
                <w:szCs w:val="20"/>
              </w:rPr>
              <w:t xml:space="preserve"> series y sub series documentales.</w:t>
            </w:r>
            <w:r w:rsidRPr="00543FA5">
              <w:rPr>
                <w:rFonts w:ascii="Century Gothic" w:hAnsi="Century Gothic" w:cs="Arial"/>
                <w:sz w:val="20"/>
                <w:szCs w:val="20"/>
              </w:rPr>
              <w:t xml:space="preserve"> </w:t>
            </w:r>
          </w:p>
        </w:tc>
      </w:tr>
    </w:tbl>
    <w:p w14:paraId="2C6DD503" w14:textId="41C5B46B" w:rsidR="00B754BE" w:rsidRDefault="00B754BE" w:rsidP="00B754BE">
      <w:pPr>
        <w:autoSpaceDE w:val="0"/>
        <w:autoSpaceDN w:val="0"/>
        <w:adjustRightInd w:val="0"/>
        <w:jc w:val="both"/>
        <w:rPr>
          <w:rFonts w:ascii="Arial" w:hAnsi="Arial" w:cs="Arial"/>
          <w:sz w:val="20"/>
          <w:szCs w:val="20"/>
        </w:rPr>
      </w:pPr>
    </w:p>
    <w:p w14:paraId="3F6C3526" w14:textId="567C1A7C" w:rsidR="00F20B09" w:rsidRDefault="00F20B09" w:rsidP="00DA7EDF">
      <w:pPr>
        <w:pStyle w:val="Ttulo4"/>
      </w:pPr>
      <w:r w:rsidRPr="00F20B09">
        <w:t>Programa de Gestión electrónica del documento de archivo</w:t>
      </w:r>
    </w:p>
    <w:p w14:paraId="10C5446B" w14:textId="77777777" w:rsidR="00DA7EDF" w:rsidRPr="00DA7EDF" w:rsidRDefault="00DA7EDF" w:rsidP="00DA7EDF"/>
    <w:tbl>
      <w:tblPr>
        <w:tblStyle w:val="Tablaconcuadrcula"/>
        <w:tblW w:w="0" w:type="auto"/>
        <w:tblLook w:val="04A0" w:firstRow="1" w:lastRow="0" w:firstColumn="1" w:lastColumn="0" w:noHBand="0" w:noVBand="1"/>
      </w:tblPr>
      <w:tblGrid>
        <w:gridCol w:w="1384"/>
        <w:gridCol w:w="8222"/>
      </w:tblGrid>
      <w:tr w:rsidR="00B754BE" w:rsidRPr="00846CD2" w14:paraId="3D433C21" w14:textId="77777777" w:rsidTr="00A36ED4">
        <w:tc>
          <w:tcPr>
            <w:tcW w:w="1384" w:type="dxa"/>
            <w:vAlign w:val="center"/>
          </w:tcPr>
          <w:p w14:paraId="48086EB4" w14:textId="77777777" w:rsidR="00B754BE" w:rsidRPr="00130467" w:rsidRDefault="00B754BE" w:rsidP="00A36ED4">
            <w:pPr>
              <w:jc w:val="center"/>
              <w:rPr>
                <w:rFonts w:ascii="Arial" w:eastAsiaTheme="majorEastAsia" w:hAnsi="Arial" w:cs="Arial"/>
                <w:b/>
                <w:bCs/>
                <w:i/>
                <w:iCs/>
                <w:color w:val="000000" w:themeColor="text1"/>
                <w:sz w:val="20"/>
                <w:szCs w:val="20"/>
              </w:rPr>
            </w:pPr>
            <w:r w:rsidRPr="00130467">
              <w:rPr>
                <w:rFonts w:ascii="Arial" w:eastAsiaTheme="majorEastAsia" w:hAnsi="Arial" w:cs="Arial"/>
                <w:b/>
                <w:bCs/>
                <w:i/>
                <w:iCs/>
                <w:color w:val="000000" w:themeColor="text1"/>
                <w:sz w:val="20"/>
                <w:szCs w:val="20"/>
              </w:rPr>
              <w:t>Propósito</w:t>
            </w:r>
          </w:p>
        </w:tc>
        <w:tc>
          <w:tcPr>
            <w:tcW w:w="8222" w:type="dxa"/>
          </w:tcPr>
          <w:p w14:paraId="7D5336B2" w14:textId="77777777" w:rsidR="00FF6E82" w:rsidRDefault="00B754BE" w:rsidP="00FF6E82">
            <w:pPr>
              <w:autoSpaceDE w:val="0"/>
              <w:autoSpaceDN w:val="0"/>
              <w:adjustRightInd w:val="0"/>
              <w:spacing w:after="160" w:line="259" w:lineRule="auto"/>
              <w:jc w:val="both"/>
              <w:rPr>
                <w:rFonts w:ascii="Century Gothic" w:hAnsi="Century Gothic" w:cs="Arial"/>
                <w:sz w:val="20"/>
                <w:szCs w:val="20"/>
              </w:rPr>
            </w:pPr>
            <w:r w:rsidRPr="00FF6E82">
              <w:rPr>
                <w:rFonts w:ascii="Century Gothic" w:hAnsi="Century Gothic" w:cs="Arial"/>
                <w:b/>
                <w:bCs/>
                <w:i/>
                <w:iCs/>
                <w:sz w:val="20"/>
                <w:szCs w:val="20"/>
              </w:rPr>
              <w:t xml:space="preserve">El </w:t>
            </w:r>
            <w:r w:rsidR="00FF6E82" w:rsidRPr="00FF6E82">
              <w:rPr>
                <w:rFonts w:ascii="Century Gothic" w:hAnsi="Century Gothic" w:cs="Arial"/>
                <w:b/>
                <w:bCs/>
                <w:i/>
                <w:iCs/>
                <w:sz w:val="20"/>
                <w:szCs w:val="20"/>
              </w:rPr>
              <w:t>Programa de Gestión electrónica del documento de archivo</w:t>
            </w:r>
            <w:r w:rsidRPr="00F20B09">
              <w:rPr>
                <w:rFonts w:ascii="Century Gothic" w:hAnsi="Century Gothic" w:cs="Arial"/>
                <w:b/>
                <w:i/>
                <w:sz w:val="20"/>
                <w:szCs w:val="20"/>
              </w:rPr>
              <w:t xml:space="preserve"> </w:t>
            </w:r>
            <w:r w:rsidRPr="00F20B09">
              <w:rPr>
                <w:rFonts w:ascii="Century Gothic" w:hAnsi="Century Gothic" w:cs="Arial"/>
                <w:sz w:val="20"/>
                <w:szCs w:val="20"/>
              </w:rPr>
              <w:t xml:space="preserve">busca identificar, evaluar </w:t>
            </w:r>
            <w:r w:rsidR="00FF6E82">
              <w:rPr>
                <w:rFonts w:ascii="Century Gothic" w:hAnsi="Century Gothic" w:cs="Arial"/>
                <w:sz w:val="20"/>
                <w:szCs w:val="20"/>
              </w:rPr>
              <w:t xml:space="preserve">y validar el buen uso de las herramientas tecnológicas en relación con la producción y recepción de documentos, asegurar y respaldar el desarrollo de las actividades administrativas mediante el uso de los diferentes sistemas de información y demás canales y medio electrónicos de comunicación. </w:t>
            </w:r>
          </w:p>
          <w:p w14:paraId="068BD3A6" w14:textId="4DAC3A15" w:rsidR="00B754BE" w:rsidRPr="00F20B09" w:rsidRDefault="00FF6E82" w:rsidP="00FF6E82">
            <w:pPr>
              <w:autoSpaceDE w:val="0"/>
              <w:autoSpaceDN w:val="0"/>
              <w:adjustRightInd w:val="0"/>
              <w:spacing w:after="160" w:line="259" w:lineRule="auto"/>
              <w:jc w:val="both"/>
              <w:rPr>
                <w:rFonts w:ascii="Century Gothic" w:hAnsi="Century Gothic" w:cs="Arial"/>
                <w:sz w:val="20"/>
                <w:szCs w:val="20"/>
              </w:rPr>
            </w:pPr>
            <w:r>
              <w:rPr>
                <w:rFonts w:ascii="Century Gothic" w:hAnsi="Century Gothic" w:cs="Arial"/>
                <w:sz w:val="20"/>
                <w:szCs w:val="20"/>
              </w:rPr>
              <w:t>Documentos, información y procesos</w:t>
            </w:r>
            <w:r w:rsidR="00B754BE" w:rsidRPr="00F20B09">
              <w:rPr>
                <w:rFonts w:ascii="Century Gothic" w:hAnsi="Century Gothic" w:cs="Arial"/>
                <w:sz w:val="20"/>
                <w:szCs w:val="20"/>
              </w:rPr>
              <w:t xml:space="preserve"> protegid</w:t>
            </w:r>
            <w:r>
              <w:rPr>
                <w:rFonts w:ascii="Century Gothic" w:hAnsi="Century Gothic" w:cs="Arial"/>
                <w:sz w:val="20"/>
                <w:szCs w:val="20"/>
              </w:rPr>
              <w:t>os</w:t>
            </w:r>
            <w:r w:rsidR="00B754BE" w:rsidRPr="00F20B09">
              <w:rPr>
                <w:rFonts w:ascii="Century Gothic" w:hAnsi="Century Gothic" w:cs="Arial"/>
                <w:sz w:val="20"/>
                <w:szCs w:val="20"/>
              </w:rPr>
              <w:t xml:space="preserve">, evitando su pérdida y adulteración, dada su importancia para </w:t>
            </w:r>
            <w:r>
              <w:rPr>
                <w:rFonts w:ascii="Century Gothic" w:hAnsi="Century Gothic" w:cs="Arial"/>
                <w:sz w:val="20"/>
                <w:szCs w:val="20"/>
              </w:rPr>
              <w:t>garantizar la oportunidad frente a los requerimientos institucionales</w:t>
            </w:r>
            <w:r w:rsidR="00B754BE" w:rsidRPr="00F20B09">
              <w:rPr>
                <w:rFonts w:ascii="Century Gothic" w:hAnsi="Century Gothic" w:cs="Arial"/>
                <w:sz w:val="20"/>
                <w:szCs w:val="20"/>
              </w:rPr>
              <w:t xml:space="preserve">. </w:t>
            </w:r>
          </w:p>
        </w:tc>
      </w:tr>
      <w:tr w:rsidR="00B754BE" w:rsidRPr="00846CD2" w14:paraId="5883C88E" w14:textId="77777777" w:rsidTr="00A36ED4">
        <w:tc>
          <w:tcPr>
            <w:tcW w:w="1384" w:type="dxa"/>
            <w:vAlign w:val="center"/>
          </w:tcPr>
          <w:p w14:paraId="57669A00" w14:textId="77777777" w:rsidR="00B754BE" w:rsidRPr="00130467" w:rsidRDefault="00B754BE" w:rsidP="00A36ED4">
            <w:pPr>
              <w:jc w:val="center"/>
              <w:rPr>
                <w:rFonts w:ascii="Arial" w:eastAsiaTheme="majorEastAsia" w:hAnsi="Arial" w:cs="Arial"/>
                <w:b/>
                <w:bCs/>
                <w:i/>
                <w:iCs/>
                <w:color w:val="000000" w:themeColor="text1"/>
                <w:sz w:val="20"/>
                <w:szCs w:val="20"/>
              </w:rPr>
            </w:pPr>
            <w:r w:rsidRPr="00130467">
              <w:rPr>
                <w:rFonts w:ascii="Arial" w:eastAsiaTheme="majorEastAsia" w:hAnsi="Arial" w:cs="Arial"/>
                <w:b/>
                <w:bCs/>
                <w:i/>
                <w:iCs/>
                <w:color w:val="000000" w:themeColor="text1"/>
                <w:sz w:val="20"/>
                <w:szCs w:val="20"/>
              </w:rPr>
              <w:t>Descripción</w:t>
            </w:r>
          </w:p>
        </w:tc>
        <w:tc>
          <w:tcPr>
            <w:tcW w:w="8222" w:type="dxa"/>
          </w:tcPr>
          <w:p w14:paraId="162ECDF1" w14:textId="453F97E7" w:rsidR="00B754BE" w:rsidRPr="0070704E" w:rsidRDefault="00B754BE" w:rsidP="00A913C4">
            <w:pPr>
              <w:pStyle w:val="Prrafodelista"/>
              <w:numPr>
                <w:ilvl w:val="0"/>
                <w:numId w:val="18"/>
              </w:numPr>
              <w:jc w:val="both"/>
              <w:rPr>
                <w:rFonts w:ascii="Century Gothic" w:hAnsi="Century Gothic" w:cs="Arial"/>
                <w:sz w:val="20"/>
                <w:szCs w:val="20"/>
              </w:rPr>
            </w:pPr>
            <w:r w:rsidRPr="0070704E">
              <w:rPr>
                <w:rFonts w:ascii="Century Gothic" w:hAnsi="Century Gothic" w:cs="Arial"/>
                <w:sz w:val="20"/>
                <w:szCs w:val="20"/>
              </w:rPr>
              <w:t>Identificar los documentos vitales de la</w:t>
            </w:r>
            <w:r w:rsidR="0070704E">
              <w:rPr>
                <w:rFonts w:ascii="Century Gothic" w:hAnsi="Century Gothic" w:cs="Arial"/>
                <w:sz w:val="20"/>
                <w:szCs w:val="20"/>
              </w:rPr>
              <w:t xml:space="preserve"> Entidad en relación con los flujos y procesos electrónicos, canales y medios oficiales de producción y recepción </w:t>
            </w:r>
            <w:r w:rsidR="0070704E">
              <w:rPr>
                <w:rFonts w:ascii="Century Gothic" w:hAnsi="Century Gothic" w:cs="Arial"/>
                <w:sz w:val="20"/>
                <w:szCs w:val="20"/>
              </w:rPr>
              <w:lastRenderedPageBreak/>
              <w:t>documental</w:t>
            </w:r>
            <w:r w:rsidRPr="0070704E">
              <w:rPr>
                <w:rFonts w:ascii="Century Gothic" w:hAnsi="Century Gothic" w:cs="Arial"/>
                <w:sz w:val="20"/>
                <w:szCs w:val="20"/>
              </w:rPr>
              <w:t xml:space="preserve"> que respalden </w:t>
            </w:r>
            <w:r w:rsidR="0070704E">
              <w:rPr>
                <w:rFonts w:ascii="Century Gothic" w:hAnsi="Century Gothic" w:cs="Arial"/>
                <w:sz w:val="20"/>
                <w:szCs w:val="20"/>
              </w:rPr>
              <w:t xml:space="preserve">las actividades de consolidación y aseguramiento de los documentos en cada series y subserie documental – Expedientes Físico o electrónicos según como se defina en la política documental institucional. </w:t>
            </w:r>
            <w:r w:rsidRPr="0070704E">
              <w:rPr>
                <w:rFonts w:ascii="Century Gothic" w:hAnsi="Century Gothic" w:cs="Arial"/>
                <w:sz w:val="20"/>
                <w:szCs w:val="20"/>
              </w:rPr>
              <w:t xml:space="preserve"> </w:t>
            </w:r>
          </w:p>
          <w:p w14:paraId="1C9F4529" w14:textId="54BCADCB" w:rsidR="00B754BE" w:rsidRPr="0070704E" w:rsidRDefault="007C4FCA" w:rsidP="00A913C4">
            <w:pPr>
              <w:pStyle w:val="Prrafodelista"/>
              <w:numPr>
                <w:ilvl w:val="0"/>
                <w:numId w:val="18"/>
              </w:numPr>
              <w:jc w:val="both"/>
              <w:rPr>
                <w:rFonts w:ascii="Century Gothic" w:hAnsi="Century Gothic" w:cs="Arial"/>
                <w:sz w:val="20"/>
                <w:szCs w:val="20"/>
              </w:rPr>
            </w:pPr>
            <w:r>
              <w:rPr>
                <w:rFonts w:ascii="Century Gothic" w:hAnsi="Century Gothic" w:cs="Arial"/>
                <w:sz w:val="20"/>
                <w:szCs w:val="20"/>
              </w:rPr>
              <w:t>Definir cada uno de los flujos de proceso electrónico, producción y recepción documental, definir tiempos y responsables.</w:t>
            </w:r>
            <w:r w:rsidR="00B754BE" w:rsidRPr="0070704E">
              <w:rPr>
                <w:rFonts w:ascii="Century Gothic" w:hAnsi="Century Gothic" w:cs="Arial"/>
                <w:sz w:val="20"/>
                <w:szCs w:val="20"/>
              </w:rPr>
              <w:t xml:space="preserve"> </w:t>
            </w:r>
          </w:p>
          <w:p w14:paraId="252CE89F" w14:textId="1181C8C3" w:rsidR="00B754BE" w:rsidRPr="0070704E" w:rsidRDefault="007C4FCA" w:rsidP="00A913C4">
            <w:pPr>
              <w:pStyle w:val="Prrafodelista"/>
              <w:numPr>
                <w:ilvl w:val="0"/>
                <w:numId w:val="18"/>
              </w:numPr>
              <w:jc w:val="both"/>
              <w:rPr>
                <w:rFonts w:ascii="Century Gothic" w:hAnsi="Century Gothic" w:cs="Arial"/>
                <w:sz w:val="20"/>
                <w:szCs w:val="20"/>
              </w:rPr>
            </w:pPr>
            <w:r>
              <w:rPr>
                <w:rFonts w:ascii="Century Gothic" w:hAnsi="Century Gothic" w:cs="Arial"/>
                <w:sz w:val="20"/>
                <w:szCs w:val="20"/>
              </w:rPr>
              <w:t xml:space="preserve">Categorizar la documentación respecto a la seguridad de la información electrónica vs los documentos físicos archivados en sus respectivos expedientes. </w:t>
            </w:r>
          </w:p>
          <w:p w14:paraId="46E4F47A" w14:textId="59FE0B7F" w:rsidR="00B754BE" w:rsidRPr="00846CD2" w:rsidRDefault="007C4FCA" w:rsidP="00A913C4">
            <w:pPr>
              <w:pStyle w:val="Prrafodelista"/>
              <w:numPr>
                <w:ilvl w:val="0"/>
                <w:numId w:val="18"/>
              </w:numPr>
              <w:jc w:val="both"/>
              <w:rPr>
                <w:rFonts w:ascii="Arial" w:hAnsi="Arial" w:cs="Arial"/>
                <w:sz w:val="20"/>
                <w:szCs w:val="20"/>
              </w:rPr>
            </w:pPr>
            <w:r>
              <w:rPr>
                <w:rFonts w:ascii="Century Gothic" w:hAnsi="Century Gothic" w:cs="Arial"/>
                <w:sz w:val="20"/>
                <w:szCs w:val="20"/>
              </w:rPr>
              <w:t xml:space="preserve">Consolidar </w:t>
            </w:r>
            <w:r w:rsidR="00B754BE" w:rsidRPr="0070704E">
              <w:rPr>
                <w:rFonts w:ascii="Century Gothic" w:hAnsi="Century Gothic" w:cs="Arial"/>
                <w:sz w:val="20"/>
                <w:szCs w:val="20"/>
              </w:rPr>
              <w:t>la Tabla de Control de Acceso a la Información</w:t>
            </w:r>
            <w:r>
              <w:rPr>
                <w:rFonts w:ascii="Century Gothic" w:hAnsi="Century Gothic" w:cs="Arial"/>
                <w:sz w:val="20"/>
                <w:szCs w:val="20"/>
              </w:rPr>
              <w:t xml:space="preserve"> y </w:t>
            </w:r>
            <w:proofErr w:type="gramStart"/>
            <w:r>
              <w:rPr>
                <w:rFonts w:ascii="Century Gothic" w:hAnsi="Century Gothic" w:cs="Arial"/>
                <w:sz w:val="20"/>
                <w:szCs w:val="20"/>
              </w:rPr>
              <w:t xml:space="preserve">documentación </w:t>
            </w:r>
            <w:r w:rsidR="00B754BE" w:rsidRPr="0070704E">
              <w:rPr>
                <w:rFonts w:ascii="Century Gothic" w:hAnsi="Century Gothic" w:cs="Arial"/>
                <w:sz w:val="20"/>
                <w:szCs w:val="20"/>
              </w:rPr>
              <w:t xml:space="preserve"> producida</w:t>
            </w:r>
            <w:proofErr w:type="gramEnd"/>
            <w:r w:rsidR="00B754BE" w:rsidRPr="0070704E">
              <w:rPr>
                <w:rFonts w:ascii="Century Gothic" w:hAnsi="Century Gothic" w:cs="Arial"/>
                <w:sz w:val="20"/>
                <w:szCs w:val="20"/>
              </w:rPr>
              <w:t xml:space="preserve"> y recibida por la </w:t>
            </w:r>
            <w:r>
              <w:rPr>
                <w:rFonts w:ascii="Century Gothic" w:hAnsi="Century Gothic" w:cs="Arial"/>
                <w:sz w:val="20"/>
                <w:szCs w:val="20"/>
              </w:rPr>
              <w:t xml:space="preserve">entidad, </w:t>
            </w:r>
            <w:r w:rsidR="00B754BE" w:rsidRPr="0070704E">
              <w:rPr>
                <w:rFonts w:ascii="Century Gothic" w:hAnsi="Century Gothic" w:cs="Arial"/>
                <w:sz w:val="20"/>
                <w:szCs w:val="20"/>
              </w:rPr>
              <w:t>que garanti</w:t>
            </w:r>
            <w:r>
              <w:rPr>
                <w:rFonts w:ascii="Century Gothic" w:hAnsi="Century Gothic" w:cs="Arial"/>
                <w:sz w:val="20"/>
                <w:szCs w:val="20"/>
              </w:rPr>
              <w:t>ce</w:t>
            </w:r>
            <w:r w:rsidR="00B754BE" w:rsidRPr="0070704E">
              <w:rPr>
                <w:rFonts w:ascii="Century Gothic" w:hAnsi="Century Gothic" w:cs="Arial"/>
                <w:sz w:val="20"/>
                <w:szCs w:val="20"/>
              </w:rPr>
              <w:t xml:space="preserve"> los niveles establecidos de acceso y consulta a los documentos</w:t>
            </w:r>
            <w:r w:rsidR="00B754BE" w:rsidRPr="00BD7F6A">
              <w:rPr>
                <w:rFonts w:ascii="Arial" w:hAnsi="Arial" w:cs="Arial"/>
                <w:sz w:val="20"/>
                <w:szCs w:val="20"/>
              </w:rPr>
              <w:t xml:space="preserve">. </w:t>
            </w:r>
          </w:p>
        </w:tc>
      </w:tr>
    </w:tbl>
    <w:p w14:paraId="2093FC86" w14:textId="77777777" w:rsidR="007C4FCA" w:rsidRDefault="007C4FCA" w:rsidP="00B754BE">
      <w:pPr>
        <w:ind w:left="-142"/>
        <w:jc w:val="both"/>
        <w:rPr>
          <w:rFonts w:ascii="Arial" w:hAnsi="Arial" w:cs="Arial"/>
          <w:b/>
          <w:sz w:val="20"/>
          <w:szCs w:val="20"/>
        </w:rPr>
      </w:pPr>
    </w:p>
    <w:p w14:paraId="52B1E06D" w14:textId="4FFAC492" w:rsidR="00B754BE" w:rsidRPr="00130467" w:rsidRDefault="00B754BE" w:rsidP="00DA7EDF">
      <w:pPr>
        <w:pStyle w:val="Ttulo4"/>
      </w:pPr>
      <w:r w:rsidRPr="00130467">
        <w:t>Programa de Capacitación</w:t>
      </w:r>
    </w:p>
    <w:p w14:paraId="0CFBA492" w14:textId="77777777" w:rsidR="00B754BE" w:rsidRPr="00846CD2" w:rsidRDefault="00B754BE" w:rsidP="00B754BE">
      <w:pPr>
        <w:ind w:left="-142"/>
        <w:jc w:val="both"/>
        <w:rPr>
          <w:rFonts w:ascii="Arial" w:hAnsi="Arial" w:cs="Arial"/>
          <w:sz w:val="20"/>
          <w:szCs w:val="20"/>
        </w:rPr>
      </w:pPr>
    </w:p>
    <w:tbl>
      <w:tblPr>
        <w:tblStyle w:val="Tablaconcuadrcula"/>
        <w:tblW w:w="0" w:type="auto"/>
        <w:tblLook w:val="04A0" w:firstRow="1" w:lastRow="0" w:firstColumn="1" w:lastColumn="0" w:noHBand="0" w:noVBand="1"/>
      </w:tblPr>
      <w:tblGrid>
        <w:gridCol w:w="1384"/>
        <w:gridCol w:w="8222"/>
      </w:tblGrid>
      <w:tr w:rsidR="00B754BE" w:rsidRPr="009E1708" w14:paraId="6397B757" w14:textId="77777777" w:rsidTr="00A36ED4">
        <w:tc>
          <w:tcPr>
            <w:tcW w:w="1384" w:type="dxa"/>
            <w:vAlign w:val="center"/>
          </w:tcPr>
          <w:p w14:paraId="2CE528E4" w14:textId="77777777" w:rsidR="00B754BE" w:rsidRPr="00130467" w:rsidRDefault="00B754BE" w:rsidP="00A36ED4">
            <w:pPr>
              <w:jc w:val="center"/>
              <w:rPr>
                <w:rFonts w:ascii="Century Gothic" w:eastAsiaTheme="majorEastAsia" w:hAnsi="Century Gothic" w:cs="Arial"/>
                <w:b/>
                <w:bCs/>
                <w:i/>
                <w:iCs/>
                <w:color w:val="000000" w:themeColor="text1"/>
                <w:sz w:val="20"/>
                <w:szCs w:val="20"/>
              </w:rPr>
            </w:pPr>
            <w:r w:rsidRPr="00130467">
              <w:rPr>
                <w:rFonts w:ascii="Century Gothic" w:eastAsiaTheme="majorEastAsia" w:hAnsi="Century Gothic" w:cs="Arial"/>
                <w:b/>
                <w:bCs/>
                <w:i/>
                <w:iCs/>
                <w:color w:val="000000" w:themeColor="text1"/>
                <w:sz w:val="20"/>
                <w:szCs w:val="20"/>
              </w:rPr>
              <w:t>Propósito</w:t>
            </w:r>
          </w:p>
        </w:tc>
        <w:tc>
          <w:tcPr>
            <w:tcW w:w="8222" w:type="dxa"/>
          </w:tcPr>
          <w:p w14:paraId="6E5E80FA" w14:textId="40A5AE32" w:rsidR="00B754BE" w:rsidRPr="00130467" w:rsidRDefault="00B754BE" w:rsidP="00A36ED4">
            <w:pPr>
              <w:jc w:val="both"/>
              <w:rPr>
                <w:rFonts w:ascii="Century Gothic" w:hAnsi="Century Gothic" w:cs="Arial"/>
                <w:sz w:val="20"/>
                <w:szCs w:val="20"/>
              </w:rPr>
            </w:pPr>
            <w:r w:rsidRPr="00130467">
              <w:rPr>
                <w:rFonts w:ascii="Century Gothic" w:hAnsi="Century Gothic" w:cs="Arial"/>
                <w:sz w:val="20"/>
                <w:szCs w:val="20"/>
              </w:rPr>
              <w:t xml:space="preserve">El </w:t>
            </w:r>
            <w:r w:rsidRPr="00130467">
              <w:rPr>
                <w:rFonts w:ascii="Century Gothic" w:hAnsi="Century Gothic" w:cs="Arial"/>
                <w:b/>
                <w:i/>
                <w:sz w:val="20"/>
                <w:szCs w:val="20"/>
              </w:rPr>
              <w:t xml:space="preserve">Programa de capacitación </w:t>
            </w:r>
            <w:r w:rsidRPr="00130467">
              <w:rPr>
                <w:rFonts w:ascii="Century Gothic" w:hAnsi="Century Gothic" w:cs="Arial"/>
                <w:sz w:val="20"/>
                <w:szCs w:val="20"/>
              </w:rPr>
              <w:t>busca brindar los conocimientos necesarios en Gestión Documental y administración de archivos necesarios para el desarrollo del Programa de Gestión Documental. El Programa de capacitación est</w:t>
            </w:r>
            <w:r w:rsidR="00130467">
              <w:rPr>
                <w:rFonts w:ascii="Century Gothic" w:hAnsi="Century Gothic" w:cs="Arial"/>
                <w:sz w:val="20"/>
                <w:szCs w:val="20"/>
              </w:rPr>
              <w:t>ará</w:t>
            </w:r>
            <w:r w:rsidRPr="00130467">
              <w:rPr>
                <w:rFonts w:ascii="Century Gothic" w:hAnsi="Century Gothic" w:cs="Arial"/>
                <w:sz w:val="20"/>
                <w:szCs w:val="20"/>
              </w:rPr>
              <w:t xml:space="preserve"> incluido en el </w:t>
            </w:r>
            <w:r w:rsidR="00130467">
              <w:rPr>
                <w:rFonts w:ascii="Century Gothic" w:hAnsi="Century Gothic" w:cs="Arial"/>
                <w:sz w:val="20"/>
                <w:szCs w:val="20"/>
              </w:rPr>
              <w:t>Plan de Capacitación Institucional de la EMAC S.A. ESP</w:t>
            </w:r>
            <w:r w:rsidRPr="00130467">
              <w:rPr>
                <w:rFonts w:ascii="Century Gothic" w:hAnsi="Century Gothic" w:cs="Arial"/>
                <w:sz w:val="20"/>
                <w:szCs w:val="20"/>
              </w:rPr>
              <w:t xml:space="preserve">. </w:t>
            </w:r>
          </w:p>
          <w:p w14:paraId="3A86E1F8" w14:textId="77777777" w:rsidR="00B754BE" w:rsidRPr="00130467" w:rsidRDefault="00B754BE" w:rsidP="00A36ED4">
            <w:pPr>
              <w:jc w:val="both"/>
              <w:rPr>
                <w:rFonts w:ascii="Century Gothic" w:hAnsi="Century Gothic" w:cs="Arial"/>
                <w:sz w:val="20"/>
                <w:szCs w:val="20"/>
              </w:rPr>
            </w:pPr>
          </w:p>
        </w:tc>
      </w:tr>
      <w:tr w:rsidR="00B754BE" w:rsidRPr="009E1708" w14:paraId="10964BDB" w14:textId="77777777" w:rsidTr="00A36ED4">
        <w:tc>
          <w:tcPr>
            <w:tcW w:w="1384" w:type="dxa"/>
            <w:vAlign w:val="center"/>
          </w:tcPr>
          <w:p w14:paraId="4E61730D" w14:textId="77777777" w:rsidR="00B754BE" w:rsidRPr="00130467" w:rsidRDefault="00B754BE" w:rsidP="00A36ED4">
            <w:pPr>
              <w:jc w:val="center"/>
              <w:rPr>
                <w:rFonts w:ascii="Century Gothic" w:eastAsiaTheme="majorEastAsia" w:hAnsi="Century Gothic" w:cs="Arial"/>
                <w:b/>
                <w:bCs/>
                <w:i/>
                <w:iCs/>
                <w:color w:val="000000" w:themeColor="text1"/>
                <w:sz w:val="20"/>
                <w:szCs w:val="20"/>
              </w:rPr>
            </w:pPr>
            <w:r w:rsidRPr="00130467">
              <w:rPr>
                <w:rFonts w:ascii="Century Gothic" w:eastAsiaTheme="majorEastAsia" w:hAnsi="Century Gothic" w:cs="Arial"/>
                <w:b/>
                <w:bCs/>
                <w:i/>
                <w:iCs/>
                <w:color w:val="000000" w:themeColor="text1"/>
                <w:sz w:val="20"/>
                <w:szCs w:val="20"/>
              </w:rPr>
              <w:t>Descripción</w:t>
            </w:r>
          </w:p>
        </w:tc>
        <w:tc>
          <w:tcPr>
            <w:tcW w:w="8222" w:type="dxa"/>
          </w:tcPr>
          <w:p w14:paraId="0B878986" w14:textId="282A25B0" w:rsidR="00B754BE" w:rsidRPr="00130467" w:rsidRDefault="00B754BE" w:rsidP="00A913C4">
            <w:pPr>
              <w:pStyle w:val="Prrafodelista"/>
              <w:numPr>
                <w:ilvl w:val="0"/>
                <w:numId w:val="18"/>
              </w:numPr>
              <w:jc w:val="both"/>
              <w:rPr>
                <w:rFonts w:ascii="Century Gothic" w:hAnsi="Century Gothic" w:cs="Arial"/>
                <w:sz w:val="20"/>
                <w:szCs w:val="20"/>
              </w:rPr>
            </w:pPr>
            <w:r w:rsidRPr="00130467">
              <w:rPr>
                <w:rFonts w:ascii="Century Gothic" w:hAnsi="Century Gothic" w:cs="Arial"/>
                <w:sz w:val="20"/>
                <w:szCs w:val="20"/>
              </w:rPr>
              <w:t xml:space="preserve">Identificar las necesidades de información en cada uno de los niveles de usuarios de la </w:t>
            </w:r>
            <w:r w:rsidR="00981EF6">
              <w:rPr>
                <w:rFonts w:ascii="Century Gothic" w:hAnsi="Century Gothic" w:cs="Arial"/>
                <w:sz w:val="20"/>
                <w:szCs w:val="20"/>
              </w:rPr>
              <w:t>Entidad</w:t>
            </w:r>
            <w:r w:rsidRPr="00130467">
              <w:rPr>
                <w:rFonts w:ascii="Century Gothic" w:hAnsi="Century Gothic" w:cs="Arial"/>
                <w:sz w:val="20"/>
                <w:szCs w:val="20"/>
              </w:rPr>
              <w:t xml:space="preserve">. </w:t>
            </w:r>
          </w:p>
          <w:p w14:paraId="0535A34A" w14:textId="6538E936" w:rsidR="00981EF6" w:rsidRPr="00130467" w:rsidRDefault="00981EF6" w:rsidP="00A913C4">
            <w:pPr>
              <w:pStyle w:val="Prrafodelista"/>
              <w:numPr>
                <w:ilvl w:val="0"/>
                <w:numId w:val="18"/>
              </w:numPr>
              <w:jc w:val="both"/>
              <w:rPr>
                <w:rFonts w:ascii="Century Gothic" w:hAnsi="Century Gothic" w:cs="Arial"/>
                <w:sz w:val="20"/>
                <w:szCs w:val="20"/>
              </w:rPr>
            </w:pPr>
            <w:r>
              <w:rPr>
                <w:rFonts w:ascii="Century Gothic" w:hAnsi="Century Gothic" w:cs="Arial"/>
                <w:sz w:val="20"/>
                <w:szCs w:val="20"/>
              </w:rPr>
              <w:t>Divulgar y dar</w:t>
            </w:r>
            <w:r w:rsidRPr="00130467">
              <w:rPr>
                <w:rFonts w:ascii="Century Gothic" w:hAnsi="Century Gothic" w:cs="Arial"/>
                <w:sz w:val="20"/>
                <w:szCs w:val="20"/>
              </w:rPr>
              <w:t xml:space="preserve"> conocer </w:t>
            </w:r>
            <w:r>
              <w:rPr>
                <w:rFonts w:ascii="Century Gothic" w:hAnsi="Century Gothic" w:cs="Arial"/>
                <w:sz w:val="20"/>
                <w:szCs w:val="20"/>
              </w:rPr>
              <w:t xml:space="preserve">sobre la temática y demás </w:t>
            </w:r>
            <w:r w:rsidRPr="00130467">
              <w:rPr>
                <w:rFonts w:ascii="Century Gothic" w:hAnsi="Century Gothic" w:cs="Arial"/>
                <w:sz w:val="20"/>
                <w:szCs w:val="20"/>
              </w:rPr>
              <w:t xml:space="preserve">requerimientos </w:t>
            </w:r>
            <w:r>
              <w:rPr>
                <w:rFonts w:ascii="Century Gothic" w:hAnsi="Century Gothic" w:cs="Arial"/>
                <w:sz w:val="20"/>
                <w:szCs w:val="20"/>
              </w:rPr>
              <w:t>normativos que debe tener en cuenta la entidad en relación con la administración eficiente de la Información y la documentación.</w:t>
            </w:r>
            <w:r w:rsidRPr="00130467">
              <w:rPr>
                <w:rFonts w:ascii="Century Gothic" w:hAnsi="Century Gothic" w:cs="Arial"/>
                <w:sz w:val="20"/>
                <w:szCs w:val="20"/>
              </w:rPr>
              <w:t xml:space="preserve"> </w:t>
            </w:r>
          </w:p>
          <w:p w14:paraId="75C5FF08" w14:textId="3BAEFBC6" w:rsidR="00981EF6" w:rsidRPr="00130467" w:rsidRDefault="00981EF6" w:rsidP="00A913C4">
            <w:pPr>
              <w:pStyle w:val="Prrafodelista"/>
              <w:numPr>
                <w:ilvl w:val="0"/>
                <w:numId w:val="18"/>
              </w:numPr>
              <w:jc w:val="both"/>
              <w:rPr>
                <w:rFonts w:ascii="Century Gothic" w:hAnsi="Century Gothic" w:cs="Arial"/>
                <w:sz w:val="20"/>
                <w:szCs w:val="20"/>
              </w:rPr>
            </w:pPr>
            <w:r w:rsidRPr="00130467">
              <w:rPr>
                <w:rFonts w:ascii="Century Gothic" w:hAnsi="Century Gothic" w:cs="Arial"/>
                <w:sz w:val="20"/>
                <w:szCs w:val="20"/>
              </w:rPr>
              <w:t xml:space="preserve">Garantizar la aplicación y continuidad de los procesos de gestión Documental al interior de la </w:t>
            </w:r>
            <w:r>
              <w:rPr>
                <w:rFonts w:ascii="Century Gothic" w:hAnsi="Century Gothic" w:cs="Arial"/>
                <w:sz w:val="20"/>
                <w:szCs w:val="20"/>
              </w:rPr>
              <w:t>Entidad.</w:t>
            </w:r>
          </w:p>
          <w:p w14:paraId="69B39E50" w14:textId="5290E60A" w:rsidR="00B754BE" w:rsidRPr="00130467" w:rsidRDefault="00B754BE" w:rsidP="00A913C4">
            <w:pPr>
              <w:pStyle w:val="Prrafodelista"/>
              <w:numPr>
                <w:ilvl w:val="0"/>
                <w:numId w:val="18"/>
              </w:numPr>
              <w:jc w:val="both"/>
              <w:rPr>
                <w:rFonts w:ascii="Century Gothic" w:hAnsi="Century Gothic" w:cs="Arial"/>
                <w:sz w:val="20"/>
                <w:szCs w:val="20"/>
              </w:rPr>
            </w:pPr>
            <w:r w:rsidRPr="00130467">
              <w:rPr>
                <w:rFonts w:ascii="Century Gothic" w:hAnsi="Century Gothic" w:cs="Arial"/>
                <w:sz w:val="20"/>
                <w:szCs w:val="20"/>
              </w:rPr>
              <w:t xml:space="preserve">Crear conciencia de la importancia de la implementación de los procesos y procedimientos adelantados frente a la adopción del Programa de Gestión Documental </w:t>
            </w:r>
            <w:r w:rsidR="00981EF6">
              <w:rPr>
                <w:rFonts w:ascii="Century Gothic" w:hAnsi="Century Gothic" w:cs="Arial"/>
                <w:sz w:val="20"/>
                <w:szCs w:val="20"/>
              </w:rPr>
              <w:t>- PGD</w:t>
            </w:r>
          </w:p>
          <w:p w14:paraId="5831FBD0" w14:textId="2B1C4CEB" w:rsidR="00B754BE" w:rsidRPr="00130467" w:rsidRDefault="00B754BE" w:rsidP="00A913C4">
            <w:pPr>
              <w:pStyle w:val="Prrafodelista"/>
              <w:numPr>
                <w:ilvl w:val="0"/>
                <w:numId w:val="18"/>
              </w:numPr>
              <w:jc w:val="both"/>
              <w:rPr>
                <w:rFonts w:ascii="Century Gothic" w:hAnsi="Century Gothic" w:cs="Arial"/>
                <w:sz w:val="20"/>
                <w:szCs w:val="20"/>
              </w:rPr>
            </w:pPr>
            <w:r w:rsidRPr="00130467">
              <w:rPr>
                <w:rFonts w:ascii="Century Gothic" w:hAnsi="Century Gothic" w:cs="Arial"/>
                <w:sz w:val="20"/>
                <w:szCs w:val="20"/>
              </w:rPr>
              <w:t>Crear</w:t>
            </w:r>
            <w:r w:rsidR="00981EF6">
              <w:rPr>
                <w:rFonts w:ascii="Century Gothic" w:hAnsi="Century Gothic" w:cs="Arial"/>
                <w:sz w:val="20"/>
                <w:szCs w:val="20"/>
              </w:rPr>
              <w:t xml:space="preserve"> y consolidar la </w:t>
            </w:r>
            <w:r w:rsidRPr="00130467">
              <w:rPr>
                <w:rFonts w:ascii="Century Gothic" w:hAnsi="Century Gothic" w:cs="Arial"/>
                <w:sz w:val="20"/>
                <w:szCs w:val="20"/>
              </w:rPr>
              <w:t xml:space="preserve">cultura </w:t>
            </w:r>
            <w:r w:rsidR="00981EF6">
              <w:rPr>
                <w:rFonts w:ascii="Century Gothic" w:hAnsi="Century Gothic" w:cs="Arial"/>
                <w:sz w:val="20"/>
                <w:szCs w:val="20"/>
              </w:rPr>
              <w:t>documental y administración eficiente de la</w:t>
            </w:r>
            <w:r w:rsidRPr="00130467">
              <w:rPr>
                <w:rFonts w:ascii="Century Gothic" w:hAnsi="Century Gothic" w:cs="Arial"/>
                <w:sz w:val="20"/>
                <w:szCs w:val="20"/>
              </w:rPr>
              <w:t xml:space="preserve"> información</w:t>
            </w:r>
            <w:r w:rsidR="00981EF6">
              <w:rPr>
                <w:rFonts w:ascii="Century Gothic" w:hAnsi="Century Gothic" w:cs="Arial"/>
                <w:sz w:val="20"/>
                <w:szCs w:val="20"/>
              </w:rPr>
              <w:t xml:space="preserve"> institucional.</w:t>
            </w:r>
          </w:p>
        </w:tc>
      </w:tr>
    </w:tbl>
    <w:p w14:paraId="70E8DC9C" w14:textId="77777777" w:rsidR="00B754BE" w:rsidRPr="009E1708" w:rsidRDefault="00B754BE" w:rsidP="00B754BE">
      <w:pPr>
        <w:rPr>
          <w:rFonts w:ascii="Arial" w:hAnsi="Arial" w:cs="Arial"/>
          <w:color w:val="0070C0"/>
          <w:sz w:val="20"/>
          <w:szCs w:val="20"/>
        </w:rPr>
      </w:pPr>
    </w:p>
    <w:p w14:paraId="30643486" w14:textId="77777777" w:rsidR="00B754BE" w:rsidRPr="00846CD2" w:rsidRDefault="00B754BE" w:rsidP="00B754BE">
      <w:pPr>
        <w:autoSpaceDE w:val="0"/>
        <w:autoSpaceDN w:val="0"/>
        <w:adjustRightInd w:val="0"/>
        <w:jc w:val="both"/>
        <w:rPr>
          <w:rFonts w:ascii="Arial" w:hAnsi="Arial" w:cs="Arial"/>
          <w:sz w:val="20"/>
          <w:szCs w:val="20"/>
        </w:rPr>
      </w:pPr>
    </w:p>
    <w:p w14:paraId="0F3FC93B" w14:textId="77777777" w:rsidR="00B754BE" w:rsidRPr="00846CD2" w:rsidRDefault="00B754BE" w:rsidP="00B754BE">
      <w:pPr>
        <w:autoSpaceDE w:val="0"/>
        <w:autoSpaceDN w:val="0"/>
        <w:adjustRightInd w:val="0"/>
        <w:jc w:val="both"/>
        <w:rPr>
          <w:rFonts w:ascii="Arial" w:hAnsi="Arial" w:cs="Arial"/>
          <w:sz w:val="20"/>
          <w:szCs w:val="20"/>
        </w:rPr>
      </w:pPr>
    </w:p>
    <w:p w14:paraId="1D179A07" w14:textId="77777777" w:rsidR="00B754BE" w:rsidRPr="00846CD2" w:rsidRDefault="00B754BE" w:rsidP="00B754BE">
      <w:pPr>
        <w:autoSpaceDE w:val="0"/>
        <w:autoSpaceDN w:val="0"/>
        <w:adjustRightInd w:val="0"/>
        <w:jc w:val="both"/>
        <w:rPr>
          <w:rFonts w:ascii="Arial" w:hAnsi="Arial" w:cs="Arial"/>
          <w:sz w:val="20"/>
          <w:szCs w:val="20"/>
        </w:rPr>
      </w:pPr>
    </w:p>
    <w:p w14:paraId="2D7CBDDC" w14:textId="77777777" w:rsidR="00B754BE" w:rsidRPr="00846CD2" w:rsidRDefault="00B754BE" w:rsidP="00B754BE">
      <w:pPr>
        <w:autoSpaceDE w:val="0"/>
        <w:autoSpaceDN w:val="0"/>
        <w:adjustRightInd w:val="0"/>
        <w:jc w:val="both"/>
        <w:rPr>
          <w:rFonts w:ascii="Arial" w:hAnsi="Arial" w:cs="Arial"/>
          <w:sz w:val="20"/>
          <w:szCs w:val="20"/>
        </w:rPr>
      </w:pPr>
    </w:p>
    <w:p w14:paraId="258C670F" w14:textId="77777777" w:rsidR="00B754BE" w:rsidRPr="00846CD2" w:rsidRDefault="00B754BE" w:rsidP="00B754BE">
      <w:pPr>
        <w:autoSpaceDE w:val="0"/>
        <w:autoSpaceDN w:val="0"/>
        <w:adjustRightInd w:val="0"/>
        <w:jc w:val="both"/>
        <w:rPr>
          <w:rFonts w:ascii="Arial" w:hAnsi="Arial" w:cs="Arial"/>
          <w:sz w:val="20"/>
          <w:szCs w:val="20"/>
        </w:rPr>
      </w:pPr>
    </w:p>
    <w:p w14:paraId="165A5E87" w14:textId="77777777" w:rsidR="00B754BE" w:rsidRDefault="00B754BE" w:rsidP="00B754BE">
      <w:pPr>
        <w:autoSpaceDE w:val="0"/>
        <w:autoSpaceDN w:val="0"/>
        <w:adjustRightInd w:val="0"/>
        <w:jc w:val="both"/>
        <w:rPr>
          <w:rFonts w:ascii="Arial" w:hAnsi="Arial" w:cs="Arial"/>
          <w:sz w:val="20"/>
          <w:szCs w:val="20"/>
        </w:rPr>
      </w:pPr>
    </w:p>
    <w:p w14:paraId="23E91DBD" w14:textId="77777777" w:rsidR="00B754BE" w:rsidRDefault="00B754BE" w:rsidP="00B754BE">
      <w:pPr>
        <w:autoSpaceDE w:val="0"/>
        <w:autoSpaceDN w:val="0"/>
        <w:adjustRightInd w:val="0"/>
        <w:jc w:val="both"/>
        <w:rPr>
          <w:rFonts w:ascii="Arial" w:hAnsi="Arial" w:cs="Arial"/>
          <w:sz w:val="20"/>
          <w:szCs w:val="20"/>
        </w:rPr>
      </w:pPr>
    </w:p>
    <w:p w14:paraId="41269415" w14:textId="77777777" w:rsidR="00B754BE" w:rsidRPr="005B6629" w:rsidRDefault="00B754BE" w:rsidP="00B754BE">
      <w:pPr>
        <w:autoSpaceDE w:val="0"/>
        <w:autoSpaceDN w:val="0"/>
        <w:adjustRightInd w:val="0"/>
        <w:jc w:val="both"/>
        <w:rPr>
          <w:rFonts w:ascii="Arial" w:hAnsi="Arial" w:cs="Arial"/>
          <w:sz w:val="20"/>
          <w:szCs w:val="20"/>
        </w:rPr>
      </w:pPr>
    </w:p>
    <w:p w14:paraId="000BBADB" w14:textId="77777777" w:rsidR="00B754BE" w:rsidRPr="005B6629" w:rsidRDefault="00B754BE" w:rsidP="00B754BE">
      <w:pPr>
        <w:autoSpaceDE w:val="0"/>
        <w:autoSpaceDN w:val="0"/>
        <w:adjustRightInd w:val="0"/>
        <w:jc w:val="both"/>
        <w:rPr>
          <w:rFonts w:ascii="Arial" w:hAnsi="Arial" w:cs="Arial"/>
          <w:sz w:val="20"/>
          <w:szCs w:val="20"/>
        </w:rPr>
      </w:pPr>
    </w:p>
    <w:p w14:paraId="5D0C1323" w14:textId="77777777" w:rsidR="00B754BE" w:rsidRPr="005B6629" w:rsidRDefault="00B754BE" w:rsidP="00B754BE">
      <w:pPr>
        <w:autoSpaceDE w:val="0"/>
        <w:autoSpaceDN w:val="0"/>
        <w:adjustRightInd w:val="0"/>
        <w:jc w:val="both"/>
        <w:rPr>
          <w:rFonts w:ascii="Arial" w:hAnsi="Arial" w:cs="Arial"/>
          <w:sz w:val="20"/>
          <w:szCs w:val="20"/>
        </w:rPr>
      </w:pPr>
    </w:p>
    <w:p w14:paraId="33470CAB" w14:textId="77777777" w:rsidR="00B754BE" w:rsidRPr="005B6629" w:rsidRDefault="00B754BE" w:rsidP="00B754BE">
      <w:pPr>
        <w:autoSpaceDE w:val="0"/>
        <w:autoSpaceDN w:val="0"/>
        <w:adjustRightInd w:val="0"/>
        <w:jc w:val="both"/>
        <w:rPr>
          <w:rFonts w:ascii="Arial" w:hAnsi="Arial" w:cs="Arial"/>
          <w:sz w:val="20"/>
          <w:szCs w:val="20"/>
        </w:rPr>
      </w:pPr>
    </w:p>
    <w:p w14:paraId="47BDD343" w14:textId="77777777" w:rsidR="00B754BE" w:rsidRPr="005B6629" w:rsidRDefault="00B754BE" w:rsidP="00B754BE">
      <w:pPr>
        <w:autoSpaceDE w:val="0"/>
        <w:autoSpaceDN w:val="0"/>
        <w:adjustRightInd w:val="0"/>
        <w:jc w:val="both"/>
        <w:rPr>
          <w:rFonts w:ascii="Arial" w:hAnsi="Arial" w:cs="Arial"/>
          <w:sz w:val="20"/>
          <w:szCs w:val="20"/>
        </w:rPr>
      </w:pPr>
    </w:p>
    <w:p w14:paraId="585E94B2" w14:textId="77777777" w:rsidR="00B754BE" w:rsidRDefault="00B754BE" w:rsidP="00B754BE">
      <w:pPr>
        <w:autoSpaceDE w:val="0"/>
        <w:autoSpaceDN w:val="0"/>
        <w:adjustRightInd w:val="0"/>
        <w:jc w:val="both"/>
        <w:rPr>
          <w:rFonts w:ascii="Arial" w:hAnsi="Arial" w:cs="Arial"/>
          <w:sz w:val="20"/>
          <w:szCs w:val="20"/>
        </w:rPr>
      </w:pPr>
    </w:p>
    <w:p w14:paraId="3F7B44F5" w14:textId="77777777" w:rsidR="00B754BE" w:rsidRDefault="00B754BE" w:rsidP="00B754BE">
      <w:pPr>
        <w:autoSpaceDE w:val="0"/>
        <w:autoSpaceDN w:val="0"/>
        <w:adjustRightInd w:val="0"/>
        <w:jc w:val="both"/>
        <w:rPr>
          <w:rFonts w:ascii="Arial" w:hAnsi="Arial" w:cs="Arial"/>
          <w:sz w:val="20"/>
          <w:szCs w:val="20"/>
        </w:rPr>
      </w:pPr>
    </w:p>
    <w:p w14:paraId="7711521A" w14:textId="77777777" w:rsidR="00B754BE" w:rsidRDefault="00B754BE" w:rsidP="00B754BE">
      <w:pPr>
        <w:autoSpaceDE w:val="0"/>
        <w:autoSpaceDN w:val="0"/>
        <w:adjustRightInd w:val="0"/>
        <w:jc w:val="both"/>
        <w:rPr>
          <w:rFonts w:ascii="Arial" w:hAnsi="Arial" w:cs="Arial"/>
          <w:sz w:val="20"/>
          <w:szCs w:val="20"/>
        </w:rPr>
      </w:pPr>
    </w:p>
    <w:p w14:paraId="6E87AD3F" w14:textId="77777777" w:rsidR="00B754BE" w:rsidRDefault="00B754BE" w:rsidP="00B754BE">
      <w:pPr>
        <w:autoSpaceDE w:val="0"/>
        <w:autoSpaceDN w:val="0"/>
        <w:adjustRightInd w:val="0"/>
        <w:jc w:val="both"/>
        <w:rPr>
          <w:rFonts w:ascii="Arial" w:hAnsi="Arial" w:cs="Arial"/>
          <w:sz w:val="20"/>
          <w:szCs w:val="20"/>
        </w:rPr>
      </w:pPr>
    </w:p>
    <w:p w14:paraId="660E4930" w14:textId="77777777" w:rsidR="00B754BE" w:rsidRDefault="00B754BE" w:rsidP="00B754BE">
      <w:pPr>
        <w:autoSpaceDE w:val="0"/>
        <w:autoSpaceDN w:val="0"/>
        <w:adjustRightInd w:val="0"/>
        <w:jc w:val="both"/>
        <w:rPr>
          <w:rFonts w:ascii="Arial" w:hAnsi="Arial" w:cs="Arial"/>
          <w:sz w:val="20"/>
          <w:szCs w:val="20"/>
        </w:rPr>
      </w:pPr>
    </w:p>
    <w:p w14:paraId="4D1AA7A7" w14:textId="77777777" w:rsidR="00B754BE" w:rsidRDefault="00B754BE" w:rsidP="00B754BE">
      <w:pPr>
        <w:autoSpaceDE w:val="0"/>
        <w:autoSpaceDN w:val="0"/>
        <w:adjustRightInd w:val="0"/>
        <w:jc w:val="both"/>
        <w:rPr>
          <w:rFonts w:ascii="Arial" w:hAnsi="Arial" w:cs="Arial"/>
          <w:sz w:val="20"/>
          <w:szCs w:val="20"/>
        </w:rPr>
      </w:pPr>
    </w:p>
    <w:p w14:paraId="129E9D1E" w14:textId="77777777" w:rsidR="00B754BE" w:rsidRDefault="00B754BE" w:rsidP="00B754BE">
      <w:pPr>
        <w:autoSpaceDE w:val="0"/>
        <w:autoSpaceDN w:val="0"/>
        <w:adjustRightInd w:val="0"/>
        <w:jc w:val="both"/>
        <w:rPr>
          <w:rFonts w:ascii="Arial" w:hAnsi="Arial" w:cs="Arial"/>
          <w:sz w:val="20"/>
          <w:szCs w:val="20"/>
        </w:rPr>
      </w:pPr>
    </w:p>
    <w:p w14:paraId="69FE4D81" w14:textId="77777777" w:rsidR="00B754BE" w:rsidRDefault="00B754BE" w:rsidP="00B754BE">
      <w:pPr>
        <w:autoSpaceDE w:val="0"/>
        <w:autoSpaceDN w:val="0"/>
        <w:adjustRightInd w:val="0"/>
        <w:jc w:val="both"/>
        <w:rPr>
          <w:rFonts w:ascii="Arial" w:hAnsi="Arial" w:cs="Arial"/>
          <w:sz w:val="20"/>
          <w:szCs w:val="20"/>
        </w:rPr>
      </w:pPr>
    </w:p>
    <w:p w14:paraId="5BF04440" w14:textId="77777777" w:rsidR="00B754BE" w:rsidRDefault="00B754BE" w:rsidP="00B754BE">
      <w:pPr>
        <w:autoSpaceDE w:val="0"/>
        <w:autoSpaceDN w:val="0"/>
        <w:adjustRightInd w:val="0"/>
        <w:jc w:val="both"/>
        <w:rPr>
          <w:rFonts w:ascii="Arial" w:hAnsi="Arial" w:cs="Arial"/>
          <w:sz w:val="20"/>
          <w:szCs w:val="20"/>
        </w:rPr>
      </w:pPr>
    </w:p>
    <w:p w14:paraId="2B7724CA" w14:textId="77777777" w:rsidR="00B754BE" w:rsidRDefault="00B754BE" w:rsidP="00B754BE">
      <w:pPr>
        <w:autoSpaceDE w:val="0"/>
        <w:autoSpaceDN w:val="0"/>
        <w:adjustRightInd w:val="0"/>
        <w:jc w:val="both"/>
        <w:rPr>
          <w:rFonts w:ascii="Arial" w:hAnsi="Arial" w:cs="Arial"/>
          <w:sz w:val="20"/>
          <w:szCs w:val="20"/>
        </w:rPr>
      </w:pPr>
    </w:p>
    <w:p w14:paraId="4EAA5001" w14:textId="77777777" w:rsidR="00981EF6" w:rsidRDefault="00981EF6" w:rsidP="00B754BE">
      <w:pPr>
        <w:autoSpaceDE w:val="0"/>
        <w:autoSpaceDN w:val="0"/>
        <w:adjustRightInd w:val="0"/>
        <w:jc w:val="center"/>
        <w:rPr>
          <w:rFonts w:ascii="Arial" w:hAnsi="Arial" w:cs="Arial"/>
          <w:b/>
          <w:sz w:val="20"/>
          <w:szCs w:val="20"/>
        </w:rPr>
      </w:pPr>
    </w:p>
    <w:p w14:paraId="76D554FC" w14:textId="4A3FBB10" w:rsidR="00B754BE" w:rsidRPr="00981EF6" w:rsidRDefault="00981EF6" w:rsidP="00DA7EDF">
      <w:pPr>
        <w:pStyle w:val="Ttulo1"/>
      </w:pPr>
      <w:bookmarkStart w:id="62" w:name="_Toc74809786"/>
      <w:r w:rsidRPr="00981EF6">
        <w:lastRenderedPageBreak/>
        <w:t>GLOSARIO</w:t>
      </w:r>
      <w:bookmarkEnd w:id="62"/>
    </w:p>
    <w:p w14:paraId="712A3517" w14:textId="77777777" w:rsidR="00B754BE" w:rsidRPr="00981EF6" w:rsidRDefault="00B754BE" w:rsidP="00981EF6">
      <w:pPr>
        <w:autoSpaceDE w:val="0"/>
        <w:autoSpaceDN w:val="0"/>
        <w:adjustRightInd w:val="0"/>
        <w:jc w:val="both"/>
        <w:rPr>
          <w:rFonts w:ascii="Century Gothic" w:hAnsi="Century Gothic" w:cs="Arial"/>
          <w:sz w:val="20"/>
          <w:szCs w:val="20"/>
        </w:rPr>
      </w:pPr>
    </w:p>
    <w:p w14:paraId="32CFA73B" w14:textId="77777777" w:rsidR="00981EF6" w:rsidRPr="00981EF6" w:rsidRDefault="00981EF6" w:rsidP="00981EF6">
      <w:pPr>
        <w:autoSpaceDE w:val="0"/>
        <w:autoSpaceDN w:val="0"/>
        <w:adjustRightInd w:val="0"/>
        <w:jc w:val="both"/>
        <w:rPr>
          <w:rFonts w:ascii="Century Gothic" w:hAnsi="Century Gothic" w:cs="Arial"/>
          <w:b/>
          <w:bCs/>
          <w:color w:val="000000"/>
          <w:sz w:val="20"/>
          <w:szCs w:val="20"/>
        </w:rPr>
      </w:pPr>
      <w:bookmarkStart w:id="63" w:name="_Toc72307126"/>
      <w:r w:rsidRPr="00981EF6">
        <w:rPr>
          <w:rFonts w:ascii="Century Gothic" w:hAnsi="Century Gothic" w:cs="Arial"/>
          <w:b/>
          <w:bCs/>
          <w:color w:val="000000"/>
          <w:sz w:val="20"/>
          <w:szCs w:val="20"/>
        </w:rPr>
        <w:t xml:space="preserve">Acceso: </w:t>
      </w:r>
      <w:r w:rsidRPr="00981EF6">
        <w:rPr>
          <w:rFonts w:ascii="Century Gothic" w:hAnsi="Century Gothic" w:cs="Arial"/>
          <w:bCs/>
          <w:color w:val="000000"/>
          <w:sz w:val="20"/>
          <w:szCs w:val="20"/>
        </w:rPr>
        <w:t>Facilidad de acceder a la información contenida en los documentos de forma ágil y eficientemente, en relación a los niveles de autoridad y demás permisos oficiales para poderlo hacer.</w:t>
      </w:r>
    </w:p>
    <w:p w14:paraId="634F5BAC" w14:textId="77777777" w:rsidR="00981EF6" w:rsidRPr="00981EF6" w:rsidRDefault="00981EF6" w:rsidP="00981EF6">
      <w:pPr>
        <w:autoSpaceDE w:val="0"/>
        <w:autoSpaceDN w:val="0"/>
        <w:adjustRightInd w:val="0"/>
        <w:jc w:val="both"/>
        <w:rPr>
          <w:rFonts w:ascii="Century Gothic" w:hAnsi="Century Gothic" w:cs="Arial"/>
          <w:b/>
          <w:bCs/>
          <w:color w:val="000000"/>
          <w:sz w:val="20"/>
          <w:szCs w:val="20"/>
        </w:rPr>
      </w:pPr>
    </w:p>
    <w:p w14:paraId="767CBC22" w14:textId="77777777" w:rsidR="00981EF6" w:rsidRPr="00981EF6" w:rsidRDefault="00981EF6" w:rsidP="00981EF6">
      <w:pPr>
        <w:autoSpaceDE w:val="0"/>
        <w:autoSpaceDN w:val="0"/>
        <w:adjustRightInd w:val="0"/>
        <w:jc w:val="both"/>
        <w:rPr>
          <w:rFonts w:ascii="Century Gothic" w:hAnsi="Century Gothic" w:cs="Arial"/>
          <w:bCs/>
          <w:color w:val="000000"/>
          <w:sz w:val="20"/>
          <w:szCs w:val="20"/>
        </w:rPr>
      </w:pPr>
      <w:r w:rsidRPr="00981EF6">
        <w:rPr>
          <w:rFonts w:ascii="Century Gothic" w:hAnsi="Century Gothic" w:cs="Arial"/>
          <w:b/>
          <w:bCs/>
          <w:color w:val="000000"/>
          <w:sz w:val="20"/>
          <w:szCs w:val="20"/>
        </w:rPr>
        <w:t xml:space="preserve">Accesibilidad: </w:t>
      </w:r>
      <w:r w:rsidRPr="00981EF6">
        <w:rPr>
          <w:rFonts w:ascii="Century Gothic" w:hAnsi="Century Gothic" w:cs="Arial"/>
          <w:bCs/>
          <w:color w:val="000000"/>
          <w:sz w:val="20"/>
          <w:szCs w:val="20"/>
        </w:rPr>
        <w:t>Facilidad de acceder a la información contenida en los documentos de forma ágil y eficientemente.</w:t>
      </w:r>
    </w:p>
    <w:p w14:paraId="2A4A5EB6" w14:textId="77777777" w:rsidR="00981EF6" w:rsidRPr="00981EF6" w:rsidRDefault="00981EF6" w:rsidP="00981EF6">
      <w:pPr>
        <w:autoSpaceDE w:val="0"/>
        <w:autoSpaceDN w:val="0"/>
        <w:adjustRightInd w:val="0"/>
        <w:jc w:val="both"/>
        <w:rPr>
          <w:rFonts w:ascii="Century Gothic" w:hAnsi="Century Gothic" w:cs="Arial"/>
          <w:bCs/>
          <w:color w:val="000000"/>
          <w:sz w:val="20"/>
          <w:szCs w:val="20"/>
        </w:rPr>
      </w:pPr>
    </w:p>
    <w:p w14:paraId="0220376D" w14:textId="77777777" w:rsidR="00981EF6" w:rsidRPr="00981EF6" w:rsidRDefault="00981EF6" w:rsidP="00981EF6">
      <w:pPr>
        <w:autoSpaceDE w:val="0"/>
        <w:autoSpaceDN w:val="0"/>
        <w:adjustRightInd w:val="0"/>
        <w:jc w:val="both"/>
        <w:rPr>
          <w:rFonts w:ascii="Century Gothic" w:hAnsi="Century Gothic" w:cs="Arial"/>
          <w:color w:val="000000"/>
          <w:sz w:val="20"/>
          <w:szCs w:val="20"/>
          <w:shd w:val="clear" w:color="auto" w:fill="FFFFFF"/>
        </w:rPr>
      </w:pPr>
      <w:r w:rsidRPr="00981EF6">
        <w:rPr>
          <w:rFonts w:ascii="Century Gothic" w:hAnsi="Century Gothic" w:cs="Arial"/>
          <w:b/>
          <w:bCs/>
          <w:color w:val="000000"/>
          <w:sz w:val="20"/>
          <w:szCs w:val="20"/>
        </w:rPr>
        <w:t>Acceso restringido:</w:t>
      </w:r>
      <w:r w:rsidRPr="00981EF6">
        <w:rPr>
          <w:rFonts w:ascii="Century Gothic" w:hAnsi="Century Gothic" w:cs="Arial"/>
          <w:color w:val="000000"/>
          <w:sz w:val="20"/>
          <w:szCs w:val="20"/>
          <w:shd w:val="clear" w:color="auto" w:fill="FFFFFF"/>
        </w:rPr>
        <w:t xml:space="preserve"> Limitación en la consulta de ciertos documentos, </w:t>
      </w:r>
      <w:proofErr w:type="gramStart"/>
      <w:r w:rsidRPr="00981EF6">
        <w:rPr>
          <w:rFonts w:ascii="Century Gothic" w:hAnsi="Century Gothic" w:cs="Arial"/>
          <w:color w:val="000000"/>
          <w:sz w:val="20"/>
          <w:szCs w:val="20"/>
          <w:shd w:val="clear" w:color="auto" w:fill="FFFFFF"/>
        </w:rPr>
        <w:t>que</w:t>
      </w:r>
      <w:proofErr w:type="gramEnd"/>
      <w:r w:rsidRPr="00981EF6">
        <w:rPr>
          <w:rFonts w:ascii="Century Gothic" w:hAnsi="Century Gothic" w:cs="Arial"/>
          <w:color w:val="000000"/>
          <w:sz w:val="20"/>
          <w:szCs w:val="20"/>
          <w:shd w:val="clear" w:color="auto" w:fill="FFFFFF"/>
        </w:rPr>
        <w:t xml:space="preserve"> por su confidencialidad, antigüedad o gran valor, deben ser objeto de reserva. </w:t>
      </w:r>
    </w:p>
    <w:p w14:paraId="28FAF2C4" w14:textId="77777777" w:rsidR="00981EF6" w:rsidRPr="00981EF6" w:rsidRDefault="00981EF6" w:rsidP="00981EF6">
      <w:pPr>
        <w:shd w:val="clear" w:color="auto" w:fill="FFFFFF"/>
        <w:jc w:val="both"/>
        <w:rPr>
          <w:rFonts w:ascii="Century Gothic" w:hAnsi="Century Gothic" w:cs="Arial"/>
          <w:b/>
          <w:bCs/>
          <w:color w:val="000000"/>
          <w:sz w:val="20"/>
          <w:szCs w:val="20"/>
          <w:lang w:val="es-ES"/>
        </w:rPr>
      </w:pPr>
    </w:p>
    <w:p w14:paraId="3E401C74" w14:textId="77777777" w:rsidR="00981EF6" w:rsidRPr="00981EF6" w:rsidRDefault="00981EF6" w:rsidP="00981EF6">
      <w:pPr>
        <w:shd w:val="clear" w:color="auto" w:fill="FFFFFF"/>
        <w:jc w:val="both"/>
        <w:rPr>
          <w:rFonts w:ascii="Century Gothic" w:hAnsi="Century Gothic" w:cs="Arial"/>
          <w:color w:val="000000"/>
          <w:sz w:val="20"/>
          <w:szCs w:val="20"/>
          <w:lang w:val="es-ES"/>
        </w:rPr>
      </w:pPr>
      <w:r w:rsidRPr="00981EF6">
        <w:rPr>
          <w:rFonts w:ascii="Century Gothic" w:hAnsi="Century Gothic" w:cs="Arial"/>
          <w:b/>
          <w:bCs/>
          <w:color w:val="000000"/>
          <w:sz w:val="20"/>
          <w:szCs w:val="20"/>
          <w:lang w:val="es-ES"/>
        </w:rPr>
        <w:t>Acción de cumplimiento:</w:t>
      </w:r>
      <w:r w:rsidRPr="00981EF6">
        <w:rPr>
          <w:rFonts w:ascii="Century Gothic" w:hAnsi="Century Gothic" w:cs="Arial"/>
          <w:color w:val="000000"/>
          <w:sz w:val="20"/>
          <w:szCs w:val="20"/>
          <w:lang w:val="es-ES"/>
        </w:rPr>
        <w:t xml:space="preserve"> Es un mecanismo para la protección de los derechos, que busca atacar el incumplimiento de normas (Constitución Política, leyes, decretos), actos administrativos, deberes y obligaciones de la administración pública.</w:t>
      </w:r>
    </w:p>
    <w:p w14:paraId="3C90510D" w14:textId="77777777" w:rsidR="00981EF6" w:rsidRPr="00981EF6" w:rsidRDefault="00981EF6" w:rsidP="00981EF6">
      <w:pPr>
        <w:shd w:val="clear" w:color="auto" w:fill="FFFFFF"/>
        <w:jc w:val="both"/>
        <w:rPr>
          <w:rFonts w:ascii="Century Gothic" w:hAnsi="Century Gothic" w:cs="Arial"/>
          <w:b/>
          <w:bCs/>
          <w:color w:val="000000"/>
          <w:sz w:val="20"/>
          <w:szCs w:val="20"/>
          <w:lang w:val="es-ES"/>
        </w:rPr>
      </w:pPr>
    </w:p>
    <w:p w14:paraId="0782416F" w14:textId="77777777" w:rsidR="00981EF6" w:rsidRPr="00981EF6" w:rsidRDefault="00981EF6" w:rsidP="00981EF6">
      <w:pPr>
        <w:shd w:val="clear" w:color="auto" w:fill="FFFFFF"/>
        <w:jc w:val="both"/>
        <w:rPr>
          <w:rFonts w:ascii="Century Gothic" w:hAnsi="Century Gothic" w:cs="Arial"/>
          <w:color w:val="000000"/>
          <w:sz w:val="20"/>
          <w:szCs w:val="20"/>
          <w:lang w:val="es-ES"/>
        </w:rPr>
      </w:pPr>
      <w:r w:rsidRPr="00981EF6">
        <w:rPr>
          <w:rFonts w:ascii="Century Gothic" w:hAnsi="Century Gothic" w:cs="Arial"/>
          <w:b/>
          <w:bCs/>
          <w:color w:val="000000"/>
          <w:sz w:val="20"/>
          <w:szCs w:val="20"/>
          <w:lang w:val="es-ES"/>
        </w:rPr>
        <w:t>Acción de tutela:</w:t>
      </w:r>
      <w:r w:rsidRPr="00981EF6">
        <w:rPr>
          <w:rFonts w:ascii="Century Gothic" w:hAnsi="Century Gothic" w:cs="Arial"/>
          <w:color w:val="000000"/>
          <w:sz w:val="20"/>
          <w:szCs w:val="20"/>
          <w:lang w:val="es-ES"/>
        </w:rPr>
        <w:t xml:space="preserve"> Es el mecanismo mediante el cual cualquier persona puede solicitar a un juez la protección rápida y efectiva de sus derechos fundamentales, cuando estos son amenazados o violados por una entidad pública o particulares.</w:t>
      </w:r>
    </w:p>
    <w:p w14:paraId="2B14ED68" w14:textId="77777777" w:rsidR="00981EF6" w:rsidRPr="00981EF6" w:rsidRDefault="00981EF6" w:rsidP="00981EF6">
      <w:pPr>
        <w:shd w:val="clear" w:color="auto" w:fill="FFFFFF"/>
        <w:jc w:val="both"/>
        <w:rPr>
          <w:rFonts w:ascii="Century Gothic" w:hAnsi="Century Gothic" w:cs="Arial"/>
          <w:b/>
          <w:bCs/>
          <w:color w:val="000000"/>
          <w:sz w:val="20"/>
          <w:szCs w:val="20"/>
          <w:lang w:val="es-ES"/>
        </w:rPr>
      </w:pPr>
    </w:p>
    <w:p w14:paraId="5CE47D74" w14:textId="77777777" w:rsidR="00981EF6" w:rsidRPr="00981EF6" w:rsidRDefault="00981EF6" w:rsidP="00981EF6">
      <w:pPr>
        <w:shd w:val="clear" w:color="auto" w:fill="FFFFFF"/>
        <w:jc w:val="both"/>
        <w:rPr>
          <w:rFonts w:ascii="Century Gothic" w:hAnsi="Century Gothic" w:cs="Arial"/>
          <w:color w:val="000000"/>
          <w:sz w:val="20"/>
          <w:szCs w:val="20"/>
          <w:lang w:val="es-ES"/>
        </w:rPr>
      </w:pPr>
      <w:r w:rsidRPr="00981EF6">
        <w:rPr>
          <w:rFonts w:ascii="Century Gothic" w:hAnsi="Century Gothic" w:cs="Arial"/>
          <w:b/>
          <w:bCs/>
          <w:color w:val="000000"/>
          <w:sz w:val="20"/>
          <w:szCs w:val="20"/>
          <w:lang w:val="es-ES"/>
        </w:rPr>
        <w:t>Acción popular:</w:t>
      </w:r>
      <w:r w:rsidRPr="00981EF6">
        <w:rPr>
          <w:rFonts w:ascii="Century Gothic" w:hAnsi="Century Gothic" w:cs="Arial"/>
          <w:color w:val="000000"/>
          <w:sz w:val="20"/>
          <w:szCs w:val="20"/>
          <w:lang w:val="es-ES"/>
        </w:rPr>
        <w:t xml:space="preserve"> Son un mecanismo para la defensa y protección de los derechos e intereses colectivos, es decir, aquellos que afecten el patrimonio, el espacio, la seguridad pública, la moral administrativa, la libre competencia económica, el ambiente y la salud pública.</w:t>
      </w:r>
    </w:p>
    <w:p w14:paraId="44ADC0B4" w14:textId="77777777" w:rsidR="00981EF6" w:rsidRPr="00981EF6" w:rsidRDefault="00981EF6" w:rsidP="00981EF6">
      <w:pPr>
        <w:autoSpaceDE w:val="0"/>
        <w:autoSpaceDN w:val="0"/>
        <w:adjustRightInd w:val="0"/>
        <w:jc w:val="both"/>
        <w:rPr>
          <w:rFonts w:ascii="Century Gothic" w:hAnsi="Century Gothic" w:cs="Arial"/>
          <w:color w:val="000000"/>
          <w:sz w:val="20"/>
          <w:szCs w:val="20"/>
          <w:shd w:val="clear" w:color="auto" w:fill="FFFFFF"/>
        </w:rPr>
      </w:pPr>
    </w:p>
    <w:p w14:paraId="58C69301" w14:textId="77777777" w:rsidR="00981EF6" w:rsidRPr="00981EF6" w:rsidRDefault="00981EF6" w:rsidP="00981EF6">
      <w:pPr>
        <w:autoSpaceDE w:val="0"/>
        <w:autoSpaceDN w:val="0"/>
        <w:adjustRightInd w:val="0"/>
        <w:jc w:val="both"/>
        <w:rPr>
          <w:rFonts w:ascii="Century Gothic" w:hAnsi="Century Gothic" w:cs="Arial"/>
          <w:color w:val="000000"/>
          <w:sz w:val="20"/>
          <w:szCs w:val="20"/>
          <w:shd w:val="clear" w:color="auto" w:fill="FFFFFF"/>
        </w:rPr>
      </w:pPr>
      <w:r w:rsidRPr="00981EF6">
        <w:rPr>
          <w:rFonts w:ascii="Century Gothic" w:hAnsi="Century Gothic" w:cs="Arial"/>
          <w:b/>
          <w:color w:val="000000"/>
          <w:sz w:val="20"/>
          <w:szCs w:val="20"/>
          <w:shd w:val="clear" w:color="auto" w:fill="FFFFFF"/>
        </w:rPr>
        <w:t>Acervo documental:</w:t>
      </w:r>
      <w:r w:rsidRPr="00981EF6">
        <w:rPr>
          <w:rFonts w:ascii="Century Gothic" w:hAnsi="Century Gothic" w:cs="Arial"/>
          <w:color w:val="000000"/>
          <w:sz w:val="20"/>
          <w:szCs w:val="20"/>
          <w:shd w:val="clear" w:color="auto" w:fill="FFFFFF"/>
        </w:rPr>
        <w:t xml:space="preserve"> Conjunto de documentos que se custodian en una institución.</w:t>
      </w:r>
    </w:p>
    <w:p w14:paraId="5502707E" w14:textId="77777777" w:rsidR="00981EF6" w:rsidRPr="00981EF6" w:rsidRDefault="00981EF6" w:rsidP="00981EF6">
      <w:pPr>
        <w:autoSpaceDE w:val="0"/>
        <w:autoSpaceDN w:val="0"/>
        <w:adjustRightInd w:val="0"/>
        <w:jc w:val="both"/>
        <w:rPr>
          <w:rFonts w:ascii="Century Gothic" w:hAnsi="Century Gothic" w:cs="Arial"/>
          <w:color w:val="000000"/>
          <w:sz w:val="20"/>
          <w:szCs w:val="20"/>
          <w:shd w:val="clear" w:color="auto" w:fill="FFFFFF"/>
        </w:rPr>
      </w:pPr>
    </w:p>
    <w:p w14:paraId="59A27786" w14:textId="7BC1EDAD" w:rsidR="00981EF6" w:rsidRPr="00981EF6" w:rsidRDefault="00981EF6" w:rsidP="00981EF6">
      <w:pPr>
        <w:autoSpaceDE w:val="0"/>
        <w:autoSpaceDN w:val="0"/>
        <w:adjustRightInd w:val="0"/>
        <w:jc w:val="both"/>
        <w:rPr>
          <w:rFonts w:ascii="Century Gothic" w:hAnsi="Century Gothic" w:cs="Arial"/>
          <w:b/>
          <w:bCs/>
          <w:color w:val="000000"/>
          <w:sz w:val="20"/>
          <w:szCs w:val="20"/>
        </w:rPr>
      </w:pPr>
      <w:r w:rsidRPr="00981EF6">
        <w:rPr>
          <w:rFonts w:ascii="Century Gothic" w:hAnsi="Century Gothic" w:cs="Arial"/>
          <w:b/>
          <w:sz w:val="20"/>
          <w:szCs w:val="20"/>
        </w:rPr>
        <w:t>Aceptación de Oferta: d</w:t>
      </w:r>
      <w:r w:rsidRPr="00981EF6">
        <w:rPr>
          <w:rFonts w:ascii="Century Gothic" w:hAnsi="Century Gothic" w:cs="Arial"/>
          <w:sz w:val="20"/>
          <w:szCs w:val="20"/>
        </w:rPr>
        <w:t xml:space="preserve">ocumento mediante el cual </w:t>
      </w:r>
      <w:r w:rsidRPr="00981EF6">
        <w:rPr>
          <w:rFonts w:ascii="Century Gothic" w:hAnsi="Century Gothic" w:cs="Arial"/>
          <w:spacing w:val="-3"/>
          <w:sz w:val="20"/>
          <w:szCs w:val="20"/>
        </w:rPr>
        <w:t xml:space="preserve">la </w:t>
      </w:r>
      <w:r w:rsidR="00E40CE3">
        <w:rPr>
          <w:rFonts w:ascii="Century Gothic" w:hAnsi="Century Gothic" w:cs="Arial"/>
          <w:spacing w:val="-3"/>
          <w:sz w:val="20"/>
          <w:szCs w:val="20"/>
        </w:rPr>
        <w:t>Entidad</w:t>
      </w:r>
      <w:r w:rsidRPr="00981EF6">
        <w:rPr>
          <w:rFonts w:ascii="Century Gothic" w:hAnsi="Century Gothic" w:cs="Arial"/>
          <w:sz w:val="20"/>
          <w:szCs w:val="20"/>
        </w:rPr>
        <w:t xml:space="preserve"> informa al oferente que su propuesta y/o cotización ha sido aceptada. Este documento aplica para compras y servicios cuyo monto se encuentra en el rango comprendido entre $1 peso y hasta 3</w:t>
      </w:r>
      <w:r w:rsidRPr="00981EF6">
        <w:rPr>
          <w:rFonts w:ascii="Century Gothic" w:hAnsi="Century Gothic" w:cs="Arial"/>
          <w:spacing w:val="-6"/>
          <w:sz w:val="20"/>
          <w:szCs w:val="20"/>
        </w:rPr>
        <w:t xml:space="preserve"> </w:t>
      </w:r>
      <w:r w:rsidRPr="00981EF6">
        <w:rPr>
          <w:rFonts w:ascii="Century Gothic" w:hAnsi="Century Gothic" w:cs="Arial"/>
          <w:sz w:val="20"/>
          <w:szCs w:val="20"/>
        </w:rPr>
        <w:t>S.M.M.L.V</w:t>
      </w:r>
    </w:p>
    <w:p w14:paraId="48D04325" w14:textId="77777777" w:rsidR="00981EF6" w:rsidRPr="00981EF6" w:rsidRDefault="00981EF6" w:rsidP="00981EF6">
      <w:pPr>
        <w:autoSpaceDE w:val="0"/>
        <w:autoSpaceDN w:val="0"/>
        <w:adjustRightInd w:val="0"/>
        <w:jc w:val="both"/>
        <w:rPr>
          <w:rFonts w:ascii="Century Gothic" w:hAnsi="Century Gothic" w:cs="Arial"/>
          <w:b/>
          <w:bCs/>
          <w:color w:val="000000"/>
          <w:sz w:val="20"/>
          <w:szCs w:val="20"/>
        </w:rPr>
      </w:pPr>
    </w:p>
    <w:p w14:paraId="78ACB8C1" w14:textId="77777777" w:rsidR="00981EF6" w:rsidRPr="00981EF6" w:rsidRDefault="00981EF6" w:rsidP="00981EF6">
      <w:pPr>
        <w:autoSpaceDE w:val="0"/>
        <w:autoSpaceDN w:val="0"/>
        <w:adjustRightInd w:val="0"/>
        <w:jc w:val="both"/>
        <w:rPr>
          <w:rFonts w:ascii="Century Gothic" w:hAnsi="Century Gothic" w:cs="Arial"/>
          <w:color w:val="000000"/>
          <w:sz w:val="20"/>
          <w:szCs w:val="20"/>
        </w:rPr>
      </w:pPr>
      <w:r w:rsidRPr="00981EF6">
        <w:rPr>
          <w:rFonts w:ascii="Century Gothic" w:hAnsi="Century Gothic" w:cs="Arial"/>
          <w:b/>
          <w:bCs/>
          <w:color w:val="000000"/>
          <w:sz w:val="20"/>
          <w:szCs w:val="20"/>
        </w:rPr>
        <w:t>Acidez</w:t>
      </w:r>
      <w:r w:rsidRPr="00981EF6">
        <w:rPr>
          <w:rFonts w:ascii="Century Gothic" w:hAnsi="Century Gothic" w:cs="Arial"/>
          <w:color w:val="000000"/>
          <w:sz w:val="20"/>
          <w:szCs w:val="20"/>
        </w:rPr>
        <w:t>: sustancia que determina el grado diferencial de un documento. La escala más común para cuantificar la acidez es el pH.</w:t>
      </w:r>
    </w:p>
    <w:p w14:paraId="1538CDE9" w14:textId="77777777" w:rsidR="00981EF6" w:rsidRPr="00981EF6" w:rsidRDefault="00981EF6" w:rsidP="00981EF6">
      <w:pPr>
        <w:autoSpaceDE w:val="0"/>
        <w:autoSpaceDN w:val="0"/>
        <w:adjustRightInd w:val="0"/>
        <w:jc w:val="both"/>
        <w:rPr>
          <w:rFonts w:ascii="Century Gothic" w:hAnsi="Century Gothic" w:cs="Arial"/>
          <w:color w:val="000000"/>
          <w:sz w:val="20"/>
          <w:szCs w:val="20"/>
        </w:rPr>
      </w:pPr>
    </w:p>
    <w:p w14:paraId="3F40189F" w14:textId="77777777" w:rsidR="00981EF6" w:rsidRPr="00981EF6" w:rsidRDefault="00981EF6" w:rsidP="00981EF6">
      <w:pPr>
        <w:autoSpaceDE w:val="0"/>
        <w:autoSpaceDN w:val="0"/>
        <w:adjustRightInd w:val="0"/>
        <w:jc w:val="both"/>
        <w:rPr>
          <w:rFonts w:ascii="Century Gothic" w:hAnsi="Century Gothic" w:cs="Arial"/>
          <w:color w:val="000000"/>
          <w:sz w:val="20"/>
          <w:szCs w:val="20"/>
        </w:rPr>
      </w:pPr>
      <w:r w:rsidRPr="00981EF6">
        <w:rPr>
          <w:rFonts w:ascii="Century Gothic" w:hAnsi="Century Gothic" w:cs="Arial"/>
          <w:b/>
          <w:color w:val="000000"/>
          <w:sz w:val="20"/>
          <w:szCs w:val="20"/>
        </w:rPr>
        <w:t xml:space="preserve">Acidez del papel: </w:t>
      </w:r>
      <w:r w:rsidRPr="00981EF6">
        <w:rPr>
          <w:rFonts w:ascii="Century Gothic" w:hAnsi="Century Gothic" w:cs="Arial"/>
          <w:color w:val="000000"/>
          <w:sz w:val="20"/>
          <w:szCs w:val="20"/>
        </w:rPr>
        <w:t>Cambio físico de afectación que reciben los documentos por la exposición a altas temperaturas, la luz solar o artificial, que producen que los documentos pierdan su humedad propia, se vuelven quebradizos y se tornan amarillentos.</w:t>
      </w:r>
    </w:p>
    <w:p w14:paraId="18FD4F5A" w14:textId="77777777" w:rsidR="00981EF6" w:rsidRPr="00981EF6" w:rsidRDefault="00981EF6" w:rsidP="00981EF6">
      <w:pPr>
        <w:autoSpaceDE w:val="0"/>
        <w:autoSpaceDN w:val="0"/>
        <w:adjustRightInd w:val="0"/>
        <w:jc w:val="both"/>
        <w:rPr>
          <w:rFonts w:ascii="Century Gothic" w:hAnsi="Century Gothic" w:cs="Arial"/>
          <w:b/>
          <w:sz w:val="20"/>
          <w:szCs w:val="20"/>
        </w:rPr>
      </w:pPr>
    </w:p>
    <w:p w14:paraId="48D9DD07" w14:textId="77777777" w:rsidR="00981EF6" w:rsidRPr="00981EF6" w:rsidRDefault="00981EF6" w:rsidP="00981EF6">
      <w:pPr>
        <w:autoSpaceDE w:val="0"/>
        <w:autoSpaceDN w:val="0"/>
        <w:adjustRightInd w:val="0"/>
        <w:jc w:val="both"/>
        <w:rPr>
          <w:rFonts w:ascii="Century Gothic" w:hAnsi="Century Gothic" w:cs="Arial"/>
          <w:sz w:val="20"/>
          <w:szCs w:val="20"/>
        </w:rPr>
      </w:pPr>
      <w:r w:rsidRPr="00981EF6">
        <w:rPr>
          <w:rFonts w:ascii="Century Gothic" w:hAnsi="Century Gothic" w:cs="Arial"/>
          <w:b/>
          <w:bCs/>
          <w:sz w:val="20"/>
          <w:szCs w:val="20"/>
        </w:rPr>
        <w:t xml:space="preserve">Activo de Información: </w:t>
      </w:r>
      <w:r w:rsidRPr="00981EF6">
        <w:rPr>
          <w:rFonts w:ascii="Century Gothic" w:hAnsi="Century Gothic" w:cs="Arial"/>
          <w:bCs/>
          <w:sz w:val="20"/>
          <w:szCs w:val="20"/>
        </w:rPr>
        <w:t xml:space="preserve">son todos los </w:t>
      </w:r>
      <w:r w:rsidRPr="00981EF6">
        <w:rPr>
          <w:rFonts w:ascii="Century Gothic" w:hAnsi="Century Gothic" w:cs="Arial"/>
          <w:sz w:val="20"/>
          <w:szCs w:val="20"/>
        </w:rPr>
        <w:t xml:space="preserve">elementos tanto físicos, tecnológicos e intangibles que pueda producir, contenga o procese información de valor para la entidad soporte en cada proceso. </w:t>
      </w:r>
      <w:proofErr w:type="spellStart"/>
      <w:r w:rsidRPr="00981EF6">
        <w:rPr>
          <w:rFonts w:ascii="Century Gothic" w:hAnsi="Century Gothic" w:cs="Arial"/>
          <w:sz w:val="20"/>
          <w:szCs w:val="20"/>
        </w:rPr>
        <w:t>Ej</w:t>
      </w:r>
      <w:proofErr w:type="spellEnd"/>
      <w:r w:rsidRPr="00981EF6">
        <w:rPr>
          <w:rFonts w:ascii="Century Gothic" w:hAnsi="Century Gothic" w:cs="Arial"/>
          <w:sz w:val="20"/>
          <w:szCs w:val="20"/>
        </w:rPr>
        <w:t xml:space="preserve">: bases de datos, registros, folletos, videos, publicidad, archivos, programas, equipos, imagen corporativa. </w:t>
      </w:r>
    </w:p>
    <w:p w14:paraId="69012B42" w14:textId="77777777" w:rsidR="00981EF6" w:rsidRPr="00981EF6" w:rsidRDefault="00981EF6" w:rsidP="00981EF6">
      <w:pPr>
        <w:autoSpaceDE w:val="0"/>
        <w:autoSpaceDN w:val="0"/>
        <w:adjustRightInd w:val="0"/>
        <w:jc w:val="both"/>
        <w:rPr>
          <w:rFonts w:ascii="Century Gothic" w:hAnsi="Century Gothic" w:cs="Arial"/>
          <w:sz w:val="20"/>
          <w:szCs w:val="20"/>
        </w:rPr>
      </w:pPr>
    </w:p>
    <w:p w14:paraId="6CE57B62" w14:textId="77777777" w:rsidR="00981EF6" w:rsidRPr="00981EF6" w:rsidRDefault="00981EF6" w:rsidP="00981EF6">
      <w:pPr>
        <w:autoSpaceDE w:val="0"/>
        <w:autoSpaceDN w:val="0"/>
        <w:adjustRightInd w:val="0"/>
        <w:jc w:val="both"/>
        <w:rPr>
          <w:rFonts w:ascii="Century Gothic" w:hAnsi="Century Gothic" w:cs="Arial"/>
          <w:sz w:val="20"/>
          <w:szCs w:val="20"/>
        </w:rPr>
      </w:pPr>
      <w:r w:rsidRPr="00981EF6">
        <w:rPr>
          <w:rFonts w:ascii="Century Gothic" w:hAnsi="Century Gothic" w:cs="Arial"/>
          <w:sz w:val="20"/>
          <w:szCs w:val="20"/>
        </w:rPr>
        <w:t>La información, como activo de la empresa, puede presentarse de varias formas:</w:t>
      </w:r>
    </w:p>
    <w:p w14:paraId="3ABB5AD5" w14:textId="77777777" w:rsidR="00981EF6" w:rsidRPr="00981EF6" w:rsidRDefault="00981EF6" w:rsidP="00981EF6">
      <w:pPr>
        <w:autoSpaceDE w:val="0"/>
        <w:autoSpaceDN w:val="0"/>
        <w:adjustRightInd w:val="0"/>
        <w:jc w:val="both"/>
        <w:rPr>
          <w:rFonts w:ascii="Century Gothic" w:hAnsi="Century Gothic" w:cs="Arial"/>
          <w:sz w:val="20"/>
          <w:szCs w:val="20"/>
        </w:rPr>
      </w:pPr>
    </w:p>
    <w:p w14:paraId="40987D83" w14:textId="77777777" w:rsidR="00981EF6" w:rsidRPr="00981EF6" w:rsidRDefault="00981EF6" w:rsidP="00981EF6">
      <w:pPr>
        <w:pStyle w:val="Prrafodelista"/>
        <w:numPr>
          <w:ilvl w:val="0"/>
          <w:numId w:val="2"/>
        </w:numPr>
        <w:autoSpaceDE w:val="0"/>
        <w:autoSpaceDN w:val="0"/>
        <w:adjustRightInd w:val="0"/>
        <w:ind w:left="426"/>
        <w:jc w:val="both"/>
        <w:rPr>
          <w:rFonts w:ascii="Century Gothic" w:hAnsi="Century Gothic" w:cs="Arial"/>
          <w:sz w:val="20"/>
          <w:szCs w:val="20"/>
        </w:rPr>
      </w:pPr>
      <w:r w:rsidRPr="00981EF6">
        <w:rPr>
          <w:rFonts w:ascii="Century Gothic" w:hAnsi="Century Gothic" w:cs="Arial"/>
          <w:sz w:val="20"/>
          <w:szCs w:val="20"/>
        </w:rPr>
        <w:t>Impresa</w:t>
      </w:r>
    </w:p>
    <w:p w14:paraId="3513E627" w14:textId="77777777" w:rsidR="00981EF6" w:rsidRPr="00981EF6" w:rsidRDefault="00981EF6" w:rsidP="00981EF6">
      <w:pPr>
        <w:pStyle w:val="Prrafodelista"/>
        <w:numPr>
          <w:ilvl w:val="0"/>
          <w:numId w:val="2"/>
        </w:numPr>
        <w:autoSpaceDE w:val="0"/>
        <w:autoSpaceDN w:val="0"/>
        <w:adjustRightInd w:val="0"/>
        <w:ind w:left="426"/>
        <w:jc w:val="both"/>
        <w:rPr>
          <w:rFonts w:ascii="Century Gothic" w:hAnsi="Century Gothic" w:cs="Arial"/>
          <w:sz w:val="20"/>
          <w:szCs w:val="20"/>
        </w:rPr>
      </w:pPr>
      <w:r w:rsidRPr="00981EF6">
        <w:rPr>
          <w:rFonts w:ascii="Century Gothic" w:hAnsi="Century Gothic" w:cs="Arial"/>
          <w:sz w:val="20"/>
          <w:szCs w:val="20"/>
        </w:rPr>
        <w:t>electrónica</w:t>
      </w:r>
    </w:p>
    <w:p w14:paraId="57713EA8" w14:textId="77777777" w:rsidR="00981EF6" w:rsidRPr="00981EF6" w:rsidRDefault="00981EF6" w:rsidP="00981EF6">
      <w:pPr>
        <w:pStyle w:val="Prrafodelista"/>
        <w:numPr>
          <w:ilvl w:val="0"/>
          <w:numId w:val="2"/>
        </w:numPr>
        <w:autoSpaceDE w:val="0"/>
        <w:autoSpaceDN w:val="0"/>
        <w:adjustRightInd w:val="0"/>
        <w:ind w:left="426"/>
        <w:jc w:val="both"/>
        <w:rPr>
          <w:rFonts w:ascii="Century Gothic" w:hAnsi="Century Gothic" w:cs="Arial"/>
          <w:sz w:val="20"/>
          <w:szCs w:val="20"/>
        </w:rPr>
      </w:pPr>
      <w:r w:rsidRPr="00981EF6">
        <w:rPr>
          <w:rFonts w:ascii="Century Gothic" w:hAnsi="Century Gothic" w:cs="Arial"/>
          <w:sz w:val="20"/>
          <w:szCs w:val="20"/>
        </w:rPr>
        <w:t>en videos</w:t>
      </w:r>
    </w:p>
    <w:p w14:paraId="2E7DA0BA" w14:textId="77777777" w:rsidR="00981EF6" w:rsidRPr="00981EF6" w:rsidRDefault="00981EF6" w:rsidP="00981EF6">
      <w:pPr>
        <w:pStyle w:val="Prrafodelista"/>
        <w:numPr>
          <w:ilvl w:val="0"/>
          <w:numId w:val="2"/>
        </w:numPr>
        <w:autoSpaceDE w:val="0"/>
        <w:autoSpaceDN w:val="0"/>
        <w:adjustRightInd w:val="0"/>
        <w:ind w:left="426"/>
        <w:jc w:val="both"/>
        <w:rPr>
          <w:rFonts w:ascii="Century Gothic" w:hAnsi="Century Gothic" w:cs="Arial"/>
          <w:sz w:val="20"/>
          <w:szCs w:val="20"/>
        </w:rPr>
      </w:pPr>
      <w:r w:rsidRPr="00981EF6">
        <w:rPr>
          <w:rFonts w:ascii="Century Gothic" w:hAnsi="Century Gothic" w:cs="Arial"/>
          <w:sz w:val="20"/>
          <w:szCs w:val="20"/>
        </w:rPr>
        <w:t>medios publicitarios</w:t>
      </w:r>
    </w:p>
    <w:p w14:paraId="248BD66A" w14:textId="77777777" w:rsidR="00981EF6" w:rsidRPr="00981EF6" w:rsidRDefault="00981EF6" w:rsidP="00981EF6">
      <w:pPr>
        <w:pStyle w:val="Prrafodelista"/>
        <w:numPr>
          <w:ilvl w:val="0"/>
          <w:numId w:val="2"/>
        </w:numPr>
        <w:autoSpaceDE w:val="0"/>
        <w:autoSpaceDN w:val="0"/>
        <w:adjustRightInd w:val="0"/>
        <w:ind w:left="426"/>
        <w:jc w:val="both"/>
        <w:rPr>
          <w:rFonts w:ascii="Century Gothic" w:hAnsi="Century Gothic" w:cs="Arial"/>
          <w:sz w:val="20"/>
          <w:szCs w:val="20"/>
        </w:rPr>
      </w:pPr>
      <w:r w:rsidRPr="00981EF6">
        <w:rPr>
          <w:rFonts w:ascii="Century Gothic" w:hAnsi="Century Gothic" w:cs="Arial"/>
          <w:sz w:val="20"/>
          <w:szCs w:val="20"/>
        </w:rPr>
        <w:t>en una conversación</w:t>
      </w:r>
    </w:p>
    <w:p w14:paraId="23AD67FE" w14:textId="77777777" w:rsidR="00981EF6" w:rsidRPr="00981EF6" w:rsidRDefault="00981EF6" w:rsidP="00981EF6">
      <w:pPr>
        <w:pStyle w:val="Prrafodelista"/>
        <w:numPr>
          <w:ilvl w:val="0"/>
          <w:numId w:val="2"/>
        </w:numPr>
        <w:autoSpaceDE w:val="0"/>
        <w:autoSpaceDN w:val="0"/>
        <w:adjustRightInd w:val="0"/>
        <w:ind w:left="426"/>
        <w:jc w:val="both"/>
        <w:rPr>
          <w:rFonts w:ascii="Century Gothic" w:hAnsi="Century Gothic" w:cs="Arial"/>
          <w:b/>
          <w:color w:val="000000"/>
          <w:sz w:val="20"/>
          <w:szCs w:val="20"/>
          <w:shd w:val="clear" w:color="auto" w:fill="FFFFFF"/>
        </w:rPr>
      </w:pPr>
      <w:r w:rsidRPr="00981EF6">
        <w:rPr>
          <w:rFonts w:ascii="Century Gothic" w:hAnsi="Century Gothic" w:cs="Arial"/>
          <w:sz w:val="20"/>
          <w:szCs w:val="20"/>
        </w:rPr>
        <w:t>en el conocimiento de las personas</w:t>
      </w:r>
    </w:p>
    <w:p w14:paraId="4E7B39B0" w14:textId="77777777" w:rsidR="00981EF6" w:rsidRPr="00981EF6" w:rsidRDefault="00981EF6" w:rsidP="00981EF6">
      <w:pPr>
        <w:autoSpaceDE w:val="0"/>
        <w:autoSpaceDN w:val="0"/>
        <w:adjustRightInd w:val="0"/>
        <w:jc w:val="both"/>
        <w:rPr>
          <w:rFonts w:ascii="Century Gothic" w:hAnsi="Century Gothic" w:cs="Arial"/>
          <w:b/>
          <w:color w:val="000000"/>
          <w:sz w:val="20"/>
          <w:szCs w:val="20"/>
        </w:rPr>
      </w:pPr>
    </w:p>
    <w:p w14:paraId="6860FA8A" w14:textId="77777777" w:rsidR="00981EF6" w:rsidRPr="00981EF6" w:rsidRDefault="00981EF6" w:rsidP="00981EF6">
      <w:pPr>
        <w:autoSpaceDE w:val="0"/>
        <w:autoSpaceDN w:val="0"/>
        <w:adjustRightInd w:val="0"/>
        <w:jc w:val="both"/>
        <w:rPr>
          <w:rFonts w:ascii="Century Gothic" w:hAnsi="Century Gothic" w:cs="Arial"/>
          <w:color w:val="000000"/>
          <w:sz w:val="20"/>
          <w:szCs w:val="20"/>
        </w:rPr>
      </w:pPr>
      <w:r w:rsidRPr="00981EF6">
        <w:rPr>
          <w:rFonts w:ascii="Century Gothic" w:hAnsi="Century Gothic" w:cs="Arial"/>
          <w:b/>
          <w:color w:val="000000"/>
          <w:sz w:val="20"/>
          <w:szCs w:val="20"/>
        </w:rPr>
        <w:t>Adulteración:</w:t>
      </w:r>
      <w:r w:rsidRPr="00981EF6">
        <w:rPr>
          <w:rFonts w:ascii="Century Gothic" w:hAnsi="Century Gothic" w:cs="Arial"/>
          <w:color w:val="000000"/>
          <w:sz w:val="20"/>
          <w:szCs w:val="20"/>
        </w:rPr>
        <w:t xml:space="preserve"> Cambio o modificación dolosa del contenido o forma de un documento o producto.</w:t>
      </w:r>
    </w:p>
    <w:p w14:paraId="6B7865A9" w14:textId="77777777" w:rsidR="00981EF6" w:rsidRPr="00981EF6" w:rsidRDefault="00981EF6" w:rsidP="00981EF6">
      <w:pPr>
        <w:autoSpaceDE w:val="0"/>
        <w:autoSpaceDN w:val="0"/>
        <w:adjustRightInd w:val="0"/>
        <w:jc w:val="both"/>
        <w:rPr>
          <w:rFonts w:ascii="Century Gothic" w:hAnsi="Century Gothic" w:cs="Arial"/>
          <w:b/>
          <w:sz w:val="20"/>
          <w:szCs w:val="20"/>
        </w:rPr>
      </w:pPr>
    </w:p>
    <w:p w14:paraId="04E0E2F5" w14:textId="77777777" w:rsidR="00981EF6" w:rsidRPr="00981EF6" w:rsidRDefault="00981EF6" w:rsidP="00981EF6">
      <w:pPr>
        <w:autoSpaceDE w:val="0"/>
        <w:autoSpaceDN w:val="0"/>
        <w:adjustRightInd w:val="0"/>
        <w:jc w:val="both"/>
        <w:rPr>
          <w:rFonts w:ascii="Century Gothic" w:hAnsi="Century Gothic" w:cs="Arial"/>
          <w:color w:val="000000"/>
          <w:sz w:val="20"/>
          <w:szCs w:val="20"/>
        </w:rPr>
      </w:pPr>
      <w:r w:rsidRPr="00981EF6">
        <w:rPr>
          <w:rFonts w:ascii="Century Gothic" w:hAnsi="Century Gothic" w:cs="Arial"/>
          <w:b/>
          <w:sz w:val="20"/>
          <w:szCs w:val="20"/>
        </w:rPr>
        <w:t xml:space="preserve">Afectar Certificado: </w:t>
      </w:r>
      <w:r w:rsidRPr="00981EF6">
        <w:rPr>
          <w:rFonts w:ascii="Century Gothic" w:hAnsi="Century Gothic" w:cs="Arial"/>
          <w:sz w:val="20"/>
          <w:szCs w:val="20"/>
        </w:rPr>
        <w:t>Es la anotación que se realiza al certificado, con el fin de dar a conocer a terceros la existencia de un recurso en trámite y los efectos suspensivos que genera la admisión del mismo. También se realiza esta anotación cuando la entidad cameral resuelve el recurso de reposición y procede la apelación en subsidio.</w:t>
      </w:r>
    </w:p>
    <w:p w14:paraId="426F8D79" w14:textId="77777777" w:rsidR="00981EF6" w:rsidRPr="00981EF6" w:rsidRDefault="00981EF6" w:rsidP="00981EF6">
      <w:pPr>
        <w:autoSpaceDE w:val="0"/>
        <w:autoSpaceDN w:val="0"/>
        <w:adjustRightInd w:val="0"/>
        <w:jc w:val="both"/>
        <w:rPr>
          <w:rFonts w:ascii="Century Gothic" w:hAnsi="Century Gothic" w:cs="Arial"/>
          <w:b/>
          <w:color w:val="000000"/>
          <w:sz w:val="20"/>
          <w:szCs w:val="20"/>
          <w:shd w:val="clear" w:color="auto" w:fill="FFFFFF"/>
        </w:rPr>
      </w:pPr>
    </w:p>
    <w:p w14:paraId="4C9324D6" w14:textId="77777777" w:rsidR="00981EF6" w:rsidRPr="00981EF6" w:rsidRDefault="00981EF6" w:rsidP="00981EF6">
      <w:pPr>
        <w:autoSpaceDE w:val="0"/>
        <w:autoSpaceDN w:val="0"/>
        <w:adjustRightInd w:val="0"/>
        <w:jc w:val="both"/>
        <w:rPr>
          <w:rFonts w:ascii="Century Gothic" w:hAnsi="Century Gothic" w:cs="Arial"/>
          <w:b/>
          <w:sz w:val="20"/>
          <w:szCs w:val="20"/>
        </w:rPr>
      </w:pPr>
      <w:r w:rsidRPr="00981EF6">
        <w:rPr>
          <w:rFonts w:ascii="Century Gothic" w:hAnsi="Century Gothic" w:cs="Arial"/>
          <w:b/>
          <w:color w:val="000000"/>
          <w:sz w:val="20"/>
          <w:szCs w:val="20"/>
          <w:shd w:val="clear" w:color="auto" w:fill="FFFFFF"/>
        </w:rPr>
        <w:t>Alcalinidad de los documentos:</w:t>
      </w:r>
      <w:r w:rsidRPr="00981EF6">
        <w:rPr>
          <w:rFonts w:ascii="Century Gothic" w:hAnsi="Century Gothic" w:cs="Arial"/>
          <w:color w:val="000000"/>
          <w:sz w:val="20"/>
          <w:szCs w:val="20"/>
          <w:shd w:val="clear" w:color="auto" w:fill="FFFFFF"/>
        </w:rPr>
        <w:t xml:space="preserve"> Fenómeno que se produce cuando el documento se encuentra en el depósito a merced de bajas temperaturas, y de malas condiciones del mismo (goteras, derrames de agua, tuberías, </w:t>
      </w:r>
      <w:proofErr w:type="spellStart"/>
      <w:r w:rsidRPr="00981EF6">
        <w:rPr>
          <w:rFonts w:ascii="Century Gothic" w:hAnsi="Century Gothic" w:cs="Arial"/>
          <w:color w:val="000000"/>
          <w:sz w:val="20"/>
          <w:szCs w:val="20"/>
          <w:shd w:val="clear" w:color="auto" w:fill="FFFFFF"/>
        </w:rPr>
        <w:t>etc</w:t>
      </w:r>
      <w:proofErr w:type="spellEnd"/>
      <w:r w:rsidRPr="00981EF6">
        <w:rPr>
          <w:rFonts w:ascii="Century Gothic" w:hAnsi="Century Gothic" w:cs="Arial"/>
          <w:color w:val="000000"/>
          <w:sz w:val="20"/>
          <w:szCs w:val="20"/>
          <w:shd w:val="clear" w:color="auto" w:fill="FFFFFF"/>
        </w:rPr>
        <w:t>) donde el documento absorbe humedad, se debilita, pulveriza y posibilita la aparición de bacterias y hongos.</w:t>
      </w:r>
    </w:p>
    <w:p w14:paraId="43F90354" w14:textId="77777777" w:rsidR="00981EF6" w:rsidRPr="00981EF6" w:rsidRDefault="00981EF6" w:rsidP="00981EF6">
      <w:pPr>
        <w:autoSpaceDE w:val="0"/>
        <w:autoSpaceDN w:val="0"/>
        <w:adjustRightInd w:val="0"/>
        <w:jc w:val="both"/>
        <w:rPr>
          <w:rFonts w:ascii="Century Gothic" w:hAnsi="Century Gothic" w:cs="Arial"/>
          <w:b/>
          <w:bCs/>
          <w:color w:val="252525"/>
          <w:sz w:val="20"/>
          <w:szCs w:val="20"/>
          <w:shd w:val="clear" w:color="auto" w:fill="FFFFFF"/>
        </w:rPr>
      </w:pPr>
    </w:p>
    <w:p w14:paraId="43018256" w14:textId="77777777" w:rsidR="00981EF6" w:rsidRPr="00981EF6" w:rsidRDefault="00981EF6" w:rsidP="00981EF6">
      <w:pPr>
        <w:autoSpaceDE w:val="0"/>
        <w:autoSpaceDN w:val="0"/>
        <w:adjustRightInd w:val="0"/>
        <w:jc w:val="both"/>
        <w:rPr>
          <w:rFonts w:ascii="Century Gothic" w:hAnsi="Century Gothic" w:cs="Arial"/>
          <w:b/>
          <w:bCs/>
          <w:color w:val="252525"/>
          <w:sz w:val="20"/>
          <w:szCs w:val="20"/>
          <w:shd w:val="clear" w:color="auto" w:fill="FFFFFF"/>
        </w:rPr>
      </w:pPr>
      <w:r w:rsidRPr="00981EF6">
        <w:rPr>
          <w:rFonts w:ascii="Century Gothic" w:hAnsi="Century Gothic" w:cs="Arial"/>
          <w:b/>
          <w:color w:val="000000"/>
          <w:sz w:val="20"/>
          <w:szCs w:val="20"/>
          <w:shd w:val="clear" w:color="auto" w:fill="FFFFFF"/>
        </w:rPr>
        <w:t>Anaquel / Entrepaño:</w:t>
      </w:r>
      <w:r w:rsidRPr="00981EF6">
        <w:rPr>
          <w:rFonts w:ascii="Century Gothic" w:hAnsi="Century Gothic" w:cs="Arial"/>
          <w:color w:val="000000"/>
          <w:sz w:val="20"/>
          <w:szCs w:val="20"/>
          <w:shd w:val="clear" w:color="auto" w:fill="FFFFFF"/>
        </w:rPr>
        <w:t xml:space="preserve"> Tabla horizontal que se encuentra entre los parales verticales de una estantería donde se colocan los documentos de archivo.</w:t>
      </w:r>
    </w:p>
    <w:p w14:paraId="2BF1E866" w14:textId="77777777" w:rsidR="00981EF6" w:rsidRPr="00981EF6" w:rsidRDefault="00981EF6" w:rsidP="00981EF6">
      <w:pPr>
        <w:autoSpaceDE w:val="0"/>
        <w:autoSpaceDN w:val="0"/>
        <w:adjustRightInd w:val="0"/>
        <w:jc w:val="both"/>
        <w:rPr>
          <w:rFonts w:ascii="Century Gothic" w:hAnsi="Century Gothic" w:cs="Arial"/>
          <w:b/>
          <w:bCs/>
          <w:color w:val="252525"/>
          <w:sz w:val="20"/>
          <w:szCs w:val="20"/>
          <w:shd w:val="clear" w:color="auto" w:fill="FFFFFF"/>
        </w:rPr>
      </w:pPr>
    </w:p>
    <w:p w14:paraId="7A6D4BA5" w14:textId="77777777" w:rsidR="00981EF6" w:rsidRPr="00981EF6" w:rsidRDefault="00981EF6" w:rsidP="00981EF6">
      <w:pPr>
        <w:autoSpaceDE w:val="0"/>
        <w:autoSpaceDN w:val="0"/>
        <w:adjustRightInd w:val="0"/>
        <w:jc w:val="both"/>
        <w:rPr>
          <w:rFonts w:ascii="Century Gothic" w:hAnsi="Century Gothic" w:cs="Arial"/>
          <w:b/>
          <w:sz w:val="20"/>
          <w:szCs w:val="20"/>
        </w:rPr>
      </w:pPr>
      <w:r w:rsidRPr="00981EF6">
        <w:rPr>
          <w:rFonts w:ascii="Century Gothic" w:hAnsi="Century Gothic" w:cs="Arial"/>
          <w:b/>
          <w:bCs/>
          <w:color w:val="252525"/>
          <w:sz w:val="20"/>
          <w:szCs w:val="20"/>
          <w:shd w:val="clear" w:color="auto" w:fill="FFFFFF"/>
        </w:rPr>
        <w:t>Antropogénico:</w:t>
      </w:r>
      <w:r w:rsidRPr="00981EF6">
        <w:rPr>
          <w:rStyle w:val="apple-converted-space"/>
          <w:rFonts w:ascii="Century Gothic" w:hAnsi="Century Gothic" w:cs="Arial"/>
          <w:color w:val="252525"/>
          <w:sz w:val="20"/>
          <w:szCs w:val="20"/>
          <w:shd w:val="clear" w:color="auto" w:fill="FFFFFF"/>
        </w:rPr>
        <w:t> </w:t>
      </w:r>
      <w:r w:rsidRPr="00981EF6">
        <w:rPr>
          <w:rFonts w:ascii="Century Gothic" w:hAnsi="Century Gothic" w:cs="Arial"/>
          <w:color w:val="252525"/>
          <w:sz w:val="20"/>
          <w:szCs w:val="20"/>
          <w:shd w:val="clear" w:color="auto" w:fill="FFFFFF"/>
        </w:rPr>
        <w:t>se refiere a los efectos, procesos o materiales que son el resultado de actividades humanas, a diferencia de los que tienen causas naturales sin influencia humana. (Deterioro).</w:t>
      </w:r>
    </w:p>
    <w:p w14:paraId="4DFBFACB" w14:textId="77777777" w:rsidR="00981EF6" w:rsidRPr="00981EF6" w:rsidRDefault="00981EF6" w:rsidP="00981EF6">
      <w:pPr>
        <w:autoSpaceDE w:val="0"/>
        <w:autoSpaceDN w:val="0"/>
        <w:adjustRightInd w:val="0"/>
        <w:jc w:val="both"/>
        <w:rPr>
          <w:rFonts w:ascii="Century Gothic" w:hAnsi="Century Gothic" w:cs="Arial"/>
          <w:b/>
          <w:color w:val="000000"/>
          <w:sz w:val="20"/>
          <w:szCs w:val="20"/>
          <w:shd w:val="clear" w:color="auto" w:fill="FFFFFF"/>
        </w:rPr>
      </w:pPr>
    </w:p>
    <w:p w14:paraId="56D10F58" w14:textId="77777777" w:rsidR="00981EF6" w:rsidRPr="00981EF6" w:rsidRDefault="00981EF6" w:rsidP="00981EF6">
      <w:pPr>
        <w:autoSpaceDE w:val="0"/>
        <w:autoSpaceDN w:val="0"/>
        <w:adjustRightInd w:val="0"/>
        <w:jc w:val="both"/>
        <w:rPr>
          <w:rFonts w:ascii="Century Gothic" w:hAnsi="Century Gothic" w:cs="Arial"/>
          <w:b/>
          <w:color w:val="000000"/>
          <w:sz w:val="20"/>
          <w:szCs w:val="20"/>
          <w:shd w:val="clear" w:color="auto" w:fill="FFFFFF"/>
        </w:rPr>
      </w:pPr>
      <w:proofErr w:type="spellStart"/>
      <w:r w:rsidRPr="00981EF6">
        <w:rPr>
          <w:rFonts w:ascii="Century Gothic" w:hAnsi="Century Gothic" w:cs="Arial"/>
          <w:b/>
          <w:color w:val="000000"/>
          <w:sz w:val="20"/>
          <w:szCs w:val="20"/>
          <w:shd w:val="clear" w:color="auto" w:fill="FFFFFF"/>
        </w:rPr>
        <w:t>Archivalía</w:t>
      </w:r>
      <w:proofErr w:type="spellEnd"/>
      <w:r w:rsidRPr="00981EF6">
        <w:rPr>
          <w:rFonts w:ascii="Century Gothic" w:hAnsi="Century Gothic" w:cs="Arial"/>
          <w:b/>
          <w:color w:val="000000"/>
          <w:sz w:val="20"/>
          <w:szCs w:val="20"/>
          <w:shd w:val="clear" w:color="auto" w:fill="FFFFFF"/>
        </w:rPr>
        <w:t xml:space="preserve">: </w:t>
      </w:r>
      <w:r w:rsidRPr="00981EF6">
        <w:rPr>
          <w:rFonts w:ascii="Century Gothic" w:hAnsi="Century Gothic" w:cs="Arial"/>
          <w:color w:val="000000"/>
          <w:sz w:val="20"/>
          <w:szCs w:val="20"/>
          <w:shd w:val="clear" w:color="auto" w:fill="FFFFFF"/>
        </w:rPr>
        <w:t>Documentación que ha sido producida en función de las actividades de una entidad, la cual ha perdido vigencia administrativa, y se conserva para fines de investigación histórica-cultural.</w:t>
      </w:r>
    </w:p>
    <w:p w14:paraId="2D467564" w14:textId="77777777" w:rsidR="00981EF6" w:rsidRPr="00981EF6" w:rsidRDefault="00981EF6" w:rsidP="00981EF6">
      <w:pPr>
        <w:autoSpaceDE w:val="0"/>
        <w:autoSpaceDN w:val="0"/>
        <w:adjustRightInd w:val="0"/>
        <w:jc w:val="both"/>
        <w:rPr>
          <w:rFonts w:ascii="Century Gothic" w:hAnsi="Century Gothic" w:cs="Arial"/>
          <w:b/>
          <w:color w:val="000000"/>
          <w:sz w:val="20"/>
          <w:szCs w:val="20"/>
          <w:shd w:val="clear" w:color="auto" w:fill="FFFFFF"/>
        </w:rPr>
      </w:pPr>
    </w:p>
    <w:p w14:paraId="03124FAE" w14:textId="77777777" w:rsidR="00981EF6" w:rsidRPr="00981EF6" w:rsidRDefault="00981EF6" w:rsidP="00981EF6">
      <w:pPr>
        <w:autoSpaceDE w:val="0"/>
        <w:autoSpaceDN w:val="0"/>
        <w:adjustRightInd w:val="0"/>
        <w:jc w:val="both"/>
        <w:rPr>
          <w:rFonts w:ascii="Century Gothic" w:hAnsi="Century Gothic" w:cs="Arial"/>
          <w:b/>
          <w:color w:val="000000"/>
          <w:sz w:val="20"/>
          <w:szCs w:val="20"/>
          <w:shd w:val="clear" w:color="auto" w:fill="FFFFFF"/>
        </w:rPr>
      </w:pPr>
      <w:r w:rsidRPr="00981EF6">
        <w:rPr>
          <w:rFonts w:ascii="Century Gothic" w:hAnsi="Century Gothic" w:cs="Arial"/>
          <w:b/>
          <w:color w:val="000000"/>
          <w:sz w:val="20"/>
          <w:szCs w:val="20"/>
          <w:shd w:val="clear" w:color="auto" w:fill="FFFFFF"/>
        </w:rPr>
        <w:t xml:space="preserve">Archivar: </w:t>
      </w:r>
      <w:r w:rsidRPr="00981EF6">
        <w:rPr>
          <w:rFonts w:ascii="Century Gothic" w:hAnsi="Century Gothic" w:cs="Arial"/>
          <w:color w:val="000000"/>
          <w:sz w:val="20"/>
          <w:szCs w:val="20"/>
          <w:shd w:val="clear" w:color="auto" w:fill="FFFFFF"/>
        </w:rPr>
        <w:t>Acción de colocar ordenadamente en un expediente, previa la identificación del proceso y flujo, los Documentos que lo forman. Por extensión, dar por terminado un expediente o asunto o</w:t>
      </w:r>
      <w:r w:rsidRPr="00981EF6">
        <w:rPr>
          <w:rFonts w:ascii="Century Gothic" w:hAnsi="Century Gothic"/>
          <w:color w:val="000000"/>
          <w:sz w:val="20"/>
          <w:szCs w:val="20"/>
          <w:shd w:val="clear" w:color="auto" w:fill="FFFFFF"/>
        </w:rPr>
        <w:t xml:space="preserve"> dejar de ocuparse de él.</w:t>
      </w:r>
    </w:p>
    <w:p w14:paraId="70876B39" w14:textId="77777777" w:rsidR="00981EF6" w:rsidRPr="00981EF6" w:rsidRDefault="00981EF6" w:rsidP="00981EF6">
      <w:pPr>
        <w:autoSpaceDE w:val="0"/>
        <w:autoSpaceDN w:val="0"/>
        <w:adjustRightInd w:val="0"/>
        <w:jc w:val="both"/>
        <w:rPr>
          <w:rFonts w:ascii="Century Gothic" w:hAnsi="Century Gothic" w:cs="Arial"/>
          <w:b/>
          <w:color w:val="000000"/>
          <w:sz w:val="20"/>
          <w:szCs w:val="20"/>
          <w:shd w:val="clear" w:color="auto" w:fill="FFFFFF"/>
        </w:rPr>
      </w:pPr>
    </w:p>
    <w:p w14:paraId="16295F93" w14:textId="77777777" w:rsidR="00981EF6" w:rsidRPr="00981EF6" w:rsidRDefault="00981EF6" w:rsidP="00981EF6">
      <w:pPr>
        <w:autoSpaceDE w:val="0"/>
        <w:autoSpaceDN w:val="0"/>
        <w:adjustRightInd w:val="0"/>
        <w:jc w:val="both"/>
        <w:rPr>
          <w:rFonts w:ascii="Century Gothic" w:hAnsi="Century Gothic" w:cs="Arial"/>
          <w:color w:val="000000"/>
          <w:sz w:val="20"/>
          <w:szCs w:val="20"/>
          <w:shd w:val="clear" w:color="auto" w:fill="FFFFFF"/>
        </w:rPr>
      </w:pPr>
      <w:r w:rsidRPr="00981EF6">
        <w:rPr>
          <w:rFonts w:ascii="Century Gothic" w:hAnsi="Century Gothic" w:cs="Arial"/>
          <w:b/>
          <w:color w:val="000000"/>
          <w:sz w:val="20"/>
          <w:szCs w:val="20"/>
          <w:shd w:val="clear" w:color="auto" w:fill="FFFFFF"/>
        </w:rPr>
        <w:t xml:space="preserve">Archivo: </w:t>
      </w:r>
      <w:r w:rsidRPr="00981EF6">
        <w:rPr>
          <w:rFonts w:ascii="Century Gothic" w:hAnsi="Century Gothic" w:cs="Arial"/>
          <w:color w:val="000000"/>
          <w:sz w:val="20"/>
          <w:szCs w:val="20"/>
          <w:shd w:val="clear" w:color="auto" w:fill="FFFFFF"/>
          <w:lang w:val="es-ES"/>
        </w:rPr>
        <w:t>Uno o más conjunto de documentos, sea cual fuere su fecha, su forma y soporte material, acumulados en un proceso natural, en el transcurso de su gestión.</w:t>
      </w:r>
    </w:p>
    <w:p w14:paraId="4C444A2A" w14:textId="77777777" w:rsidR="00981EF6" w:rsidRPr="00981EF6" w:rsidRDefault="00981EF6" w:rsidP="00981EF6">
      <w:pPr>
        <w:autoSpaceDE w:val="0"/>
        <w:autoSpaceDN w:val="0"/>
        <w:adjustRightInd w:val="0"/>
        <w:jc w:val="both"/>
        <w:rPr>
          <w:rFonts w:ascii="Century Gothic" w:hAnsi="Century Gothic" w:cs="Arial"/>
          <w:sz w:val="20"/>
          <w:szCs w:val="20"/>
        </w:rPr>
      </w:pPr>
      <w:r w:rsidRPr="00981EF6">
        <w:rPr>
          <w:rFonts w:ascii="Century Gothic" w:hAnsi="Century Gothic" w:cs="Arial"/>
          <w:b/>
          <w:sz w:val="20"/>
          <w:szCs w:val="20"/>
        </w:rPr>
        <w:t xml:space="preserve">Archivo electrónico de documentos: </w:t>
      </w:r>
      <w:r w:rsidRPr="00981EF6">
        <w:rPr>
          <w:rFonts w:ascii="Century Gothic" w:hAnsi="Century Gothic" w:cs="Arial"/>
          <w:sz w:val="20"/>
          <w:szCs w:val="20"/>
        </w:rPr>
        <w:t>Almacenamiento electrónico de uno o varios documentos o expedientes electrónicos.</w:t>
      </w:r>
    </w:p>
    <w:p w14:paraId="72DE1D33" w14:textId="77777777" w:rsidR="00981EF6" w:rsidRPr="00981EF6" w:rsidRDefault="00981EF6" w:rsidP="00981EF6">
      <w:pPr>
        <w:autoSpaceDE w:val="0"/>
        <w:autoSpaceDN w:val="0"/>
        <w:adjustRightInd w:val="0"/>
        <w:jc w:val="both"/>
        <w:rPr>
          <w:rFonts w:ascii="Century Gothic" w:hAnsi="Century Gothic" w:cs="Arial"/>
          <w:sz w:val="20"/>
          <w:szCs w:val="20"/>
        </w:rPr>
      </w:pPr>
    </w:p>
    <w:p w14:paraId="4E13159A" w14:textId="77777777" w:rsidR="00981EF6" w:rsidRPr="00981EF6" w:rsidRDefault="00981EF6" w:rsidP="00981EF6">
      <w:pPr>
        <w:tabs>
          <w:tab w:val="left" w:pos="7513"/>
        </w:tabs>
        <w:jc w:val="both"/>
        <w:rPr>
          <w:rFonts w:ascii="Century Gothic" w:hAnsi="Century Gothic" w:cs="Arial"/>
          <w:sz w:val="20"/>
          <w:szCs w:val="20"/>
        </w:rPr>
      </w:pPr>
      <w:r w:rsidRPr="00981EF6">
        <w:rPr>
          <w:rFonts w:ascii="Century Gothic" w:hAnsi="Century Gothic" w:cs="Arial"/>
          <w:b/>
          <w:sz w:val="20"/>
          <w:szCs w:val="20"/>
        </w:rPr>
        <w:t xml:space="preserve">Archivo de gestión: </w:t>
      </w:r>
      <w:r w:rsidRPr="00981EF6">
        <w:rPr>
          <w:rFonts w:ascii="Century Gothic" w:hAnsi="Century Gothic" w:cs="Arial"/>
          <w:sz w:val="20"/>
          <w:szCs w:val="20"/>
        </w:rPr>
        <w:t>corresponde a la documentación generada y recibida en cada una de las oficinas de una entidad los cuales se conserva allí mientras están vigentes los trámites y asuntos en estos contenidos.</w:t>
      </w:r>
    </w:p>
    <w:p w14:paraId="4D309A53" w14:textId="77777777" w:rsidR="00981EF6" w:rsidRPr="00981EF6" w:rsidRDefault="00981EF6" w:rsidP="00981EF6">
      <w:pPr>
        <w:tabs>
          <w:tab w:val="left" w:pos="7513"/>
        </w:tabs>
        <w:jc w:val="both"/>
        <w:rPr>
          <w:rFonts w:ascii="Century Gothic" w:hAnsi="Century Gothic" w:cs="Arial"/>
          <w:sz w:val="20"/>
          <w:szCs w:val="20"/>
        </w:rPr>
      </w:pPr>
    </w:p>
    <w:p w14:paraId="5C9D32C6"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Archivo central: </w:t>
      </w:r>
      <w:r w:rsidRPr="00981EF6">
        <w:rPr>
          <w:rFonts w:ascii="Century Gothic" w:hAnsi="Century Gothic" w:cs="Arial"/>
          <w:sz w:val="20"/>
          <w:szCs w:val="20"/>
        </w:rPr>
        <w:t>es el área dispuesta como tal, para recibir los documentos provenientes de los archivos de gestión que se reciben y conservan en dicho espacio. Conservados allí por tiempos adicionales con base en lo dispuesto por la TRD aprobada, con el objeto de servir como evidencia de las actividades realizadas por la entidad.</w:t>
      </w:r>
    </w:p>
    <w:p w14:paraId="15B1C0DB" w14:textId="77777777" w:rsidR="00981EF6" w:rsidRPr="00981EF6" w:rsidRDefault="00981EF6" w:rsidP="00981EF6">
      <w:pPr>
        <w:jc w:val="both"/>
        <w:rPr>
          <w:rFonts w:ascii="Century Gothic" w:hAnsi="Century Gothic" w:cs="Arial"/>
          <w:b/>
          <w:sz w:val="20"/>
          <w:szCs w:val="20"/>
        </w:rPr>
      </w:pPr>
    </w:p>
    <w:p w14:paraId="5F404CC0"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Archivo histórico: </w:t>
      </w:r>
      <w:r w:rsidRPr="00981EF6">
        <w:rPr>
          <w:rFonts w:ascii="Century Gothic" w:hAnsi="Century Gothic" w:cs="Arial"/>
          <w:sz w:val="20"/>
          <w:szCs w:val="20"/>
        </w:rPr>
        <w:t xml:space="preserve">Aquel al cual se transfiere la documentación del archivo central o del archivo de gestión </w:t>
      </w:r>
      <w:proofErr w:type="gramStart"/>
      <w:r w:rsidRPr="00981EF6">
        <w:rPr>
          <w:rFonts w:ascii="Century Gothic" w:hAnsi="Century Gothic" w:cs="Arial"/>
          <w:sz w:val="20"/>
          <w:szCs w:val="20"/>
        </w:rPr>
        <w:t>que</w:t>
      </w:r>
      <w:proofErr w:type="gramEnd"/>
      <w:r w:rsidRPr="00981EF6">
        <w:rPr>
          <w:rFonts w:ascii="Century Gothic" w:hAnsi="Century Gothic" w:cs="Arial"/>
          <w:sz w:val="20"/>
          <w:szCs w:val="20"/>
        </w:rPr>
        <w:t xml:space="preserve"> por decisión del correspondiente comité de archivos, debe conservarse permanentemente, dado el valor que adquiere para la investigación, la ciencia y la cultura.</w:t>
      </w:r>
    </w:p>
    <w:p w14:paraId="40CD4E9F" w14:textId="77777777" w:rsidR="00981EF6" w:rsidRPr="00981EF6" w:rsidRDefault="00981EF6" w:rsidP="00981EF6">
      <w:pPr>
        <w:jc w:val="both"/>
        <w:rPr>
          <w:rFonts w:ascii="Century Gothic" w:hAnsi="Century Gothic" w:cs="Arial"/>
          <w:sz w:val="20"/>
          <w:szCs w:val="20"/>
        </w:rPr>
      </w:pPr>
    </w:p>
    <w:p w14:paraId="1F4E00AE"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Audiovisuales: </w:t>
      </w:r>
      <w:r w:rsidRPr="00981EF6">
        <w:rPr>
          <w:rFonts w:ascii="Century Gothic" w:hAnsi="Century Gothic" w:cs="Arial"/>
          <w:sz w:val="20"/>
          <w:szCs w:val="20"/>
        </w:rPr>
        <w:t xml:space="preserve">Medios y </w:t>
      </w:r>
      <w:r w:rsidRPr="00981EF6">
        <w:rPr>
          <w:rFonts w:ascii="Century Gothic" w:hAnsi="Century Gothic" w:cs="Arial"/>
          <w:color w:val="000000"/>
          <w:sz w:val="20"/>
          <w:szCs w:val="20"/>
          <w:shd w:val="clear" w:color="auto" w:fill="FFFFFF"/>
        </w:rPr>
        <w:t>métodos de información, comunicación y enseñanza que utilizan la representación de imágenes, películas y registros sonoros.</w:t>
      </w:r>
      <w:r w:rsidRPr="00981EF6">
        <w:rPr>
          <w:rFonts w:ascii="Century Gothic" w:hAnsi="Century Gothic" w:cs="Arial"/>
          <w:b/>
          <w:sz w:val="20"/>
          <w:szCs w:val="20"/>
        </w:rPr>
        <w:t xml:space="preserve"> </w:t>
      </w:r>
    </w:p>
    <w:p w14:paraId="0E7CE1AA" w14:textId="77777777" w:rsidR="00981EF6" w:rsidRPr="00981EF6" w:rsidRDefault="00981EF6" w:rsidP="00981EF6">
      <w:pPr>
        <w:jc w:val="both"/>
        <w:rPr>
          <w:rFonts w:ascii="Century Gothic" w:hAnsi="Century Gothic" w:cs="Arial"/>
          <w:b/>
          <w:sz w:val="20"/>
          <w:szCs w:val="20"/>
        </w:rPr>
      </w:pPr>
    </w:p>
    <w:p w14:paraId="67E9F10D"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Autenticidad: </w:t>
      </w:r>
      <w:r w:rsidRPr="00981EF6">
        <w:rPr>
          <w:rFonts w:ascii="Century Gothic" w:hAnsi="Century Gothic" w:cs="Arial"/>
          <w:sz w:val="20"/>
          <w:szCs w:val="20"/>
        </w:rPr>
        <w:t xml:space="preserve">Característica técnica que permite identificar al autor de un mensaje de datos, el cual es conservado en condiciones que permitan garantizar su integridad, para preservar la seguridad de la información, el cual permite validar su contenido. </w:t>
      </w:r>
      <w:r w:rsidRPr="00981EF6">
        <w:rPr>
          <w:rFonts w:ascii="Century Gothic" w:hAnsi="Century Gothic" w:cs="Arial"/>
          <w:sz w:val="20"/>
          <w:szCs w:val="20"/>
          <w:lang w:val="es-ES"/>
        </w:rPr>
        <w:t>Demostrar que el documento electrónico es lo que pretende ser, ha sido creado o enviado por el autor supuesto, y ha sido creado o enviado en el tiempo pretendido.</w:t>
      </w:r>
    </w:p>
    <w:p w14:paraId="14D165B4" w14:textId="77777777" w:rsidR="00981EF6" w:rsidRPr="00981EF6" w:rsidRDefault="00981EF6" w:rsidP="00981EF6">
      <w:pPr>
        <w:jc w:val="both"/>
        <w:rPr>
          <w:rFonts w:ascii="Century Gothic" w:hAnsi="Century Gothic" w:cs="Arial"/>
          <w:b/>
          <w:bCs/>
          <w:sz w:val="20"/>
          <w:szCs w:val="20"/>
        </w:rPr>
      </w:pPr>
    </w:p>
    <w:p w14:paraId="40376609" w14:textId="77777777" w:rsidR="00981EF6" w:rsidRPr="00981EF6" w:rsidRDefault="00981EF6" w:rsidP="00981EF6">
      <w:pPr>
        <w:jc w:val="both"/>
        <w:rPr>
          <w:rFonts w:ascii="Century Gothic" w:hAnsi="Century Gothic" w:cs="Arial"/>
          <w:sz w:val="20"/>
          <w:szCs w:val="20"/>
          <w:lang w:val="es-ES"/>
        </w:rPr>
      </w:pPr>
      <w:r w:rsidRPr="00981EF6">
        <w:rPr>
          <w:rFonts w:ascii="Century Gothic" w:hAnsi="Century Gothic" w:cs="Arial"/>
          <w:b/>
          <w:bCs/>
          <w:sz w:val="20"/>
          <w:szCs w:val="20"/>
        </w:rPr>
        <w:t xml:space="preserve">Autenticidad de los documentos: </w:t>
      </w:r>
      <w:r w:rsidRPr="00981EF6">
        <w:rPr>
          <w:rFonts w:ascii="Century Gothic" w:hAnsi="Century Gothic" w:cs="Arial"/>
          <w:sz w:val="20"/>
          <w:szCs w:val="20"/>
          <w:lang w:val="es-ES"/>
        </w:rPr>
        <w:t xml:space="preserve">Características especiales que hacen del documento soporte veraz de la </w:t>
      </w:r>
      <w:proofErr w:type="gramStart"/>
      <w:r w:rsidRPr="00981EF6">
        <w:rPr>
          <w:rFonts w:ascii="Century Gothic" w:hAnsi="Century Gothic" w:cs="Arial"/>
          <w:sz w:val="20"/>
          <w:szCs w:val="20"/>
          <w:lang w:val="es-ES"/>
        </w:rPr>
        <w:t>gestión,  en</w:t>
      </w:r>
      <w:proofErr w:type="gramEnd"/>
      <w:r w:rsidRPr="00981EF6">
        <w:rPr>
          <w:rFonts w:ascii="Century Gothic" w:hAnsi="Century Gothic" w:cs="Arial"/>
          <w:sz w:val="20"/>
          <w:szCs w:val="20"/>
          <w:lang w:val="es-ES"/>
        </w:rPr>
        <w:t xml:space="preserve"> cuanto a la ley y su propio  acto o protocolo.</w:t>
      </w:r>
    </w:p>
    <w:p w14:paraId="2852313A" w14:textId="77777777" w:rsidR="00981EF6" w:rsidRPr="00981EF6" w:rsidRDefault="00981EF6" w:rsidP="00981EF6">
      <w:pPr>
        <w:jc w:val="both"/>
        <w:rPr>
          <w:rFonts w:ascii="Century Gothic" w:hAnsi="Century Gothic" w:cs="Arial"/>
          <w:sz w:val="20"/>
          <w:szCs w:val="20"/>
          <w:lang w:val="es-ES"/>
        </w:rPr>
      </w:pPr>
    </w:p>
    <w:p w14:paraId="74373C42"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lang w:val="es-ES"/>
        </w:rPr>
        <w:t xml:space="preserve">Autenticidad electrónica: </w:t>
      </w:r>
      <w:r w:rsidRPr="00981EF6">
        <w:rPr>
          <w:rFonts w:ascii="Century Gothic" w:hAnsi="Century Gothic" w:cs="Arial"/>
          <w:sz w:val="20"/>
          <w:szCs w:val="20"/>
          <w:lang w:val="es-ES"/>
        </w:rPr>
        <w:t>Es la acreditación por medios electrónicos de la identidad de una persona o autoridad, para elaborar o firmar documentos, o para adelantar trámites y procedimientos administrativos.</w:t>
      </w:r>
      <w:r w:rsidRPr="00981EF6">
        <w:rPr>
          <w:rFonts w:ascii="Century Gothic" w:hAnsi="Century Gothic" w:cs="Arial"/>
          <w:sz w:val="20"/>
          <w:szCs w:val="20"/>
        </w:rPr>
        <w:t xml:space="preserve"> </w:t>
      </w:r>
    </w:p>
    <w:p w14:paraId="060FA70B" w14:textId="77777777" w:rsidR="00981EF6" w:rsidRPr="00981EF6" w:rsidRDefault="00981EF6" w:rsidP="00981EF6">
      <w:pPr>
        <w:jc w:val="both"/>
        <w:rPr>
          <w:rFonts w:ascii="Century Gothic" w:hAnsi="Century Gothic" w:cs="Arial"/>
          <w:b/>
          <w:sz w:val="20"/>
          <w:szCs w:val="20"/>
        </w:rPr>
      </w:pPr>
    </w:p>
    <w:p w14:paraId="2187F63D"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Auxiliar descriptivo: </w:t>
      </w:r>
      <w:r w:rsidRPr="00981EF6">
        <w:rPr>
          <w:rFonts w:ascii="Century Gothic" w:hAnsi="Century Gothic" w:cs="Arial"/>
          <w:color w:val="000000"/>
          <w:sz w:val="20"/>
          <w:szCs w:val="20"/>
          <w:shd w:val="clear" w:color="auto" w:fill="FFFFFF"/>
        </w:rPr>
        <w:t>Es el documento resultante de los análisis documentales y representará los distintos aspectos para la evaluación de Documentos, el cual nos conducirá a una selección adecuada.</w:t>
      </w:r>
    </w:p>
    <w:p w14:paraId="77FE4033" w14:textId="77777777" w:rsidR="00981EF6" w:rsidRPr="00981EF6" w:rsidRDefault="00981EF6" w:rsidP="00981EF6">
      <w:pPr>
        <w:jc w:val="both"/>
        <w:rPr>
          <w:rFonts w:ascii="Century Gothic" w:hAnsi="Century Gothic" w:cs="Arial"/>
          <w:b/>
          <w:sz w:val="20"/>
          <w:szCs w:val="20"/>
        </w:rPr>
      </w:pPr>
    </w:p>
    <w:p w14:paraId="6FF1CDA6"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Back up: </w:t>
      </w:r>
      <w:proofErr w:type="gramStart"/>
      <w:r w:rsidRPr="00981EF6">
        <w:rPr>
          <w:rFonts w:ascii="Century Gothic" w:hAnsi="Century Gothic"/>
          <w:color w:val="000000"/>
          <w:sz w:val="20"/>
          <w:szCs w:val="20"/>
          <w:shd w:val="clear" w:color="auto" w:fill="FFFFFF"/>
        </w:rPr>
        <w:t>Anglicanismo</w:t>
      </w:r>
      <w:proofErr w:type="gramEnd"/>
      <w:r w:rsidRPr="00981EF6">
        <w:rPr>
          <w:rFonts w:ascii="Century Gothic" w:hAnsi="Century Gothic"/>
          <w:color w:val="000000"/>
          <w:sz w:val="20"/>
          <w:szCs w:val="20"/>
          <w:shd w:val="clear" w:color="auto" w:fill="FFFFFF"/>
        </w:rPr>
        <w:t xml:space="preserve"> informático para denominar copia de seguridad de documentos informáticos o digitales.</w:t>
      </w:r>
    </w:p>
    <w:p w14:paraId="2A6B5384" w14:textId="77777777" w:rsidR="00981EF6" w:rsidRPr="00981EF6" w:rsidRDefault="00981EF6" w:rsidP="00981EF6">
      <w:pPr>
        <w:jc w:val="both"/>
        <w:rPr>
          <w:rFonts w:ascii="Century Gothic" w:hAnsi="Century Gothic" w:cs="Arial"/>
          <w:b/>
          <w:bCs/>
          <w:sz w:val="20"/>
          <w:szCs w:val="20"/>
        </w:rPr>
      </w:pPr>
    </w:p>
    <w:p w14:paraId="726FAC51"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sz w:val="20"/>
          <w:szCs w:val="20"/>
        </w:rPr>
        <w:t xml:space="preserve">Base de datos: </w:t>
      </w:r>
      <w:r w:rsidRPr="00981EF6">
        <w:rPr>
          <w:rFonts w:ascii="Century Gothic" w:hAnsi="Century Gothic" w:cs="Arial"/>
          <w:sz w:val="20"/>
          <w:szCs w:val="20"/>
          <w:lang w:val="es-ES"/>
        </w:rPr>
        <w:t>Bancos de información que contienen datos relativos a diversas temáticas y categorizados de distinta manera, pero que comparten entre sí algún tipo de vínculo o relación ordenarlos y clasificarlos en conjunto.</w:t>
      </w:r>
      <w:r w:rsidRPr="00981EF6">
        <w:rPr>
          <w:rFonts w:ascii="Century Gothic" w:hAnsi="Century Gothic" w:cs="Arial"/>
          <w:sz w:val="20"/>
          <w:szCs w:val="20"/>
        </w:rPr>
        <w:t xml:space="preserve"> </w:t>
      </w:r>
    </w:p>
    <w:p w14:paraId="41329690" w14:textId="77777777" w:rsidR="00981EF6" w:rsidRPr="00981EF6" w:rsidRDefault="00981EF6" w:rsidP="00981EF6">
      <w:pPr>
        <w:jc w:val="both"/>
        <w:rPr>
          <w:rFonts w:ascii="Century Gothic" w:hAnsi="Century Gothic" w:cs="Arial"/>
          <w:b/>
          <w:sz w:val="20"/>
          <w:szCs w:val="20"/>
        </w:rPr>
      </w:pPr>
    </w:p>
    <w:p w14:paraId="4CC6E4F5"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Campo</w:t>
      </w:r>
      <w:r w:rsidRPr="00981EF6">
        <w:rPr>
          <w:rFonts w:ascii="Century Gothic" w:hAnsi="Century Gothic" w:cs="Arial"/>
          <w:sz w:val="20"/>
          <w:szCs w:val="20"/>
        </w:rPr>
        <w:t>: Es un grupo de caracteres contiguos pertenecientes a un mismo tipo de información, el cual se especifica en un proceso electrónico para su conservación y consulta.</w:t>
      </w:r>
    </w:p>
    <w:p w14:paraId="054A7242" w14:textId="77777777" w:rsidR="00981EF6" w:rsidRPr="00981EF6" w:rsidRDefault="00981EF6" w:rsidP="00981EF6">
      <w:pPr>
        <w:jc w:val="both"/>
        <w:rPr>
          <w:rFonts w:ascii="Century Gothic" w:hAnsi="Century Gothic" w:cs="Arial"/>
          <w:sz w:val="20"/>
          <w:szCs w:val="20"/>
        </w:rPr>
      </w:pPr>
    </w:p>
    <w:p w14:paraId="1BCE081E"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Carpeta: </w:t>
      </w:r>
      <w:r w:rsidRPr="00981EF6">
        <w:rPr>
          <w:rFonts w:ascii="Century Gothic" w:hAnsi="Century Gothic" w:cs="Arial"/>
          <w:sz w:val="20"/>
          <w:szCs w:val="20"/>
        </w:rPr>
        <w:t xml:space="preserve">(Unidad de Almacenamiento) Es el material de cartón, las tapas </w:t>
      </w:r>
      <w:proofErr w:type="spellStart"/>
      <w:r w:rsidRPr="00981EF6">
        <w:rPr>
          <w:rFonts w:ascii="Century Gothic" w:hAnsi="Century Gothic" w:cs="Arial"/>
          <w:sz w:val="20"/>
          <w:szCs w:val="20"/>
        </w:rPr>
        <w:t>legajadoras</w:t>
      </w:r>
      <w:proofErr w:type="spellEnd"/>
      <w:r w:rsidRPr="00981EF6">
        <w:rPr>
          <w:rFonts w:ascii="Century Gothic" w:hAnsi="Century Gothic" w:cs="Arial"/>
          <w:sz w:val="20"/>
          <w:szCs w:val="20"/>
        </w:rPr>
        <w:t xml:space="preserve"> separadas en tamaño carta u oficio destinada a albergar (reunir, almacenar, agrupar) y proteger los documentos.</w:t>
      </w:r>
    </w:p>
    <w:p w14:paraId="4A1A222B" w14:textId="77777777" w:rsidR="00981EF6" w:rsidRPr="00981EF6" w:rsidRDefault="00981EF6" w:rsidP="00981EF6">
      <w:pPr>
        <w:jc w:val="both"/>
        <w:rPr>
          <w:rFonts w:ascii="Century Gothic" w:hAnsi="Century Gothic" w:cs="Arial"/>
          <w:b/>
          <w:sz w:val="20"/>
          <w:szCs w:val="20"/>
        </w:rPr>
      </w:pPr>
    </w:p>
    <w:p w14:paraId="679D9918"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sz w:val="20"/>
          <w:szCs w:val="20"/>
          <w:lang w:val="es-ES"/>
        </w:rPr>
        <w:t>Ciclo de vida de los documentos</w:t>
      </w:r>
      <w:r w:rsidRPr="00981EF6">
        <w:rPr>
          <w:rFonts w:ascii="Century Gothic" w:hAnsi="Century Gothic" w:cs="Arial"/>
          <w:b/>
          <w:bCs/>
          <w:sz w:val="20"/>
          <w:szCs w:val="20"/>
        </w:rPr>
        <w:t xml:space="preserve">: </w:t>
      </w:r>
      <w:r w:rsidRPr="00981EF6">
        <w:rPr>
          <w:rFonts w:ascii="Century Gothic" w:hAnsi="Century Gothic" w:cs="Arial"/>
          <w:sz w:val="20"/>
          <w:szCs w:val="20"/>
          <w:lang w:val="es-ES"/>
        </w:rPr>
        <w:t xml:space="preserve">Etapas sucesivas por las que atraviesan los documentos desde su producción o recepción en la oficina y su </w:t>
      </w:r>
      <w:proofErr w:type="gramStart"/>
      <w:r w:rsidRPr="00981EF6">
        <w:rPr>
          <w:rFonts w:ascii="Century Gothic" w:hAnsi="Century Gothic" w:cs="Arial"/>
          <w:sz w:val="20"/>
          <w:szCs w:val="20"/>
          <w:lang w:val="es-ES"/>
        </w:rPr>
        <w:t>conservación  temporal</w:t>
      </w:r>
      <w:proofErr w:type="gramEnd"/>
      <w:r w:rsidRPr="00981EF6">
        <w:rPr>
          <w:rFonts w:ascii="Century Gothic" w:hAnsi="Century Gothic" w:cs="Arial"/>
          <w:sz w:val="20"/>
          <w:szCs w:val="20"/>
          <w:lang w:val="es-ES"/>
        </w:rPr>
        <w:t>, hasta su eliminación o integración a un archivo permanente.</w:t>
      </w:r>
      <w:r w:rsidRPr="00981EF6">
        <w:rPr>
          <w:rFonts w:ascii="Century Gothic" w:hAnsi="Century Gothic" w:cs="Arial"/>
          <w:sz w:val="20"/>
          <w:szCs w:val="20"/>
        </w:rPr>
        <w:t xml:space="preserve"> </w:t>
      </w:r>
    </w:p>
    <w:p w14:paraId="240726E1" w14:textId="77777777" w:rsidR="00981EF6" w:rsidRPr="00981EF6" w:rsidRDefault="00981EF6" w:rsidP="00981EF6">
      <w:pPr>
        <w:jc w:val="both"/>
        <w:rPr>
          <w:rFonts w:ascii="Century Gothic" w:hAnsi="Century Gothic" w:cs="Arial"/>
          <w:b/>
          <w:sz w:val="20"/>
          <w:szCs w:val="20"/>
        </w:rPr>
      </w:pPr>
    </w:p>
    <w:p w14:paraId="416B5490"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Clasificación</w:t>
      </w:r>
      <w:r w:rsidRPr="00981EF6">
        <w:rPr>
          <w:rFonts w:ascii="Century Gothic" w:hAnsi="Century Gothic" w:cs="Arial"/>
          <w:sz w:val="20"/>
          <w:szCs w:val="20"/>
        </w:rPr>
        <w:t>: Identificación y estructuración sistemática de las actividades de la organización o de los documentos generados por estas en categorías, de acuerdo con convenciones, métodos y normas de procedimiento, lógicamente estructurados y presentados en un sistema de clasificación. (</w:t>
      </w:r>
      <w:r w:rsidRPr="00981EF6">
        <w:rPr>
          <w:rFonts w:ascii="Century Gothic" w:hAnsi="Century Gothic" w:cs="Arial"/>
          <w:i/>
          <w:sz w:val="20"/>
          <w:szCs w:val="20"/>
        </w:rPr>
        <w:t>UNE-ISO-15489-1</w:t>
      </w:r>
      <w:r w:rsidRPr="00981EF6">
        <w:rPr>
          <w:rFonts w:ascii="Century Gothic" w:hAnsi="Century Gothic" w:cs="Arial"/>
          <w:sz w:val="20"/>
          <w:szCs w:val="20"/>
        </w:rPr>
        <w:t>).</w:t>
      </w:r>
    </w:p>
    <w:p w14:paraId="4D97F573" w14:textId="77777777" w:rsidR="00981EF6" w:rsidRPr="00981EF6" w:rsidRDefault="00981EF6" w:rsidP="00981EF6">
      <w:pPr>
        <w:jc w:val="both"/>
        <w:rPr>
          <w:rFonts w:ascii="Century Gothic" w:hAnsi="Century Gothic" w:cs="Arial"/>
          <w:sz w:val="20"/>
          <w:szCs w:val="20"/>
        </w:rPr>
      </w:pPr>
    </w:p>
    <w:p w14:paraId="59B00E26"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Clasificación Documental: </w:t>
      </w:r>
      <w:r w:rsidRPr="00981EF6">
        <w:rPr>
          <w:rFonts w:ascii="Century Gothic" w:hAnsi="Century Gothic" w:cs="Arial"/>
          <w:sz w:val="20"/>
          <w:szCs w:val="20"/>
        </w:rPr>
        <w:t>Labor intelectual mediante la cual se identifica y establecen las series que componen cada agrupación documental (fondo, sección y subsección) de acuerdo a la estructura orgánico-funcional de la entidad.</w:t>
      </w:r>
    </w:p>
    <w:p w14:paraId="521BABAF" w14:textId="77777777" w:rsidR="00981EF6" w:rsidRPr="00981EF6" w:rsidRDefault="00981EF6" w:rsidP="00981EF6">
      <w:pPr>
        <w:jc w:val="both"/>
        <w:rPr>
          <w:rFonts w:ascii="Century Gothic" w:hAnsi="Century Gothic" w:cs="Arial"/>
          <w:b/>
          <w:sz w:val="20"/>
          <w:szCs w:val="20"/>
        </w:rPr>
      </w:pPr>
    </w:p>
    <w:p w14:paraId="0A96374A"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Código de barras:</w:t>
      </w:r>
      <w:r w:rsidRPr="00981EF6">
        <w:rPr>
          <w:rFonts w:ascii="Century Gothic" w:hAnsi="Century Gothic" w:cs="Arial"/>
          <w:sz w:val="20"/>
          <w:szCs w:val="20"/>
        </w:rPr>
        <w:t xml:space="preserve"> </w:t>
      </w:r>
      <w:r w:rsidRPr="00981EF6">
        <w:rPr>
          <w:rFonts w:ascii="Century Gothic" w:hAnsi="Century Gothic" w:cs="Arial"/>
          <w:color w:val="000000"/>
          <w:sz w:val="20"/>
          <w:szCs w:val="20"/>
          <w:shd w:val="clear" w:color="auto" w:fill="FFFFFF"/>
        </w:rPr>
        <w:t>Serie de datos numéricos o alfanuméricos codificados en forma de líneas o barras finas y gruesas, que sirve para identificar un producto o un objeto.</w:t>
      </w:r>
    </w:p>
    <w:p w14:paraId="3FD3B5C6" w14:textId="77777777" w:rsidR="00981EF6" w:rsidRPr="00981EF6" w:rsidRDefault="00981EF6" w:rsidP="00981EF6">
      <w:pPr>
        <w:jc w:val="both"/>
        <w:rPr>
          <w:rFonts w:ascii="Century Gothic" w:hAnsi="Century Gothic" w:cs="Arial"/>
          <w:b/>
          <w:sz w:val="20"/>
          <w:szCs w:val="20"/>
        </w:rPr>
      </w:pPr>
    </w:p>
    <w:p w14:paraId="37F146FF"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Código de la serie: </w:t>
      </w:r>
      <w:r w:rsidRPr="00981EF6">
        <w:rPr>
          <w:rFonts w:ascii="Century Gothic" w:hAnsi="Century Gothic" w:cs="Arial"/>
          <w:sz w:val="20"/>
          <w:szCs w:val="20"/>
        </w:rPr>
        <w:t>Número que identifica la serie documental dentro de la estructura de la Tabla de Retención.</w:t>
      </w:r>
    </w:p>
    <w:p w14:paraId="3E3D64DA" w14:textId="77777777" w:rsidR="00981EF6" w:rsidRPr="00981EF6" w:rsidRDefault="00981EF6" w:rsidP="00981EF6">
      <w:pPr>
        <w:jc w:val="both"/>
        <w:rPr>
          <w:rFonts w:ascii="Century Gothic" w:hAnsi="Century Gothic" w:cs="Arial"/>
          <w:sz w:val="20"/>
          <w:szCs w:val="20"/>
        </w:rPr>
      </w:pPr>
    </w:p>
    <w:p w14:paraId="5452CC38"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Comité de Archivo:</w:t>
      </w:r>
      <w:r w:rsidRPr="00981EF6">
        <w:rPr>
          <w:rFonts w:ascii="Century Gothic" w:hAnsi="Century Gothic" w:cs="Arial"/>
          <w:sz w:val="20"/>
          <w:szCs w:val="20"/>
        </w:rPr>
        <w:t xml:space="preserve"> Grupo asesor de alta dirección, responsable de definir las políticas, los programas de trabajo y la toma de decisiones en los procesos administrativos y técnicos de los archivos.</w:t>
      </w:r>
    </w:p>
    <w:p w14:paraId="0771760F" w14:textId="77777777" w:rsidR="00981EF6" w:rsidRPr="00981EF6" w:rsidRDefault="00981EF6" w:rsidP="00981EF6">
      <w:pPr>
        <w:jc w:val="both"/>
        <w:rPr>
          <w:rFonts w:ascii="Century Gothic" w:hAnsi="Century Gothic" w:cs="Arial"/>
          <w:b/>
          <w:sz w:val="20"/>
          <w:szCs w:val="20"/>
        </w:rPr>
      </w:pPr>
    </w:p>
    <w:p w14:paraId="26CADEA4"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Comunicaciones Oficiales: </w:t>
      </w:r>
      <w:r w:rsidRPr="00981EF6">
        <w:rPr>
          <w:rFonts w:ascii="Century Gothic" w:hAnsi="Century Gothic" w:cs="Arial"/>
          <w:sz w:val="20"/>
          <w:szCs w:val="20"/>
        </w:rPr>
        <w:t>Son todas aquellas comunicaciones recibidas o producidas en desarrollo de las funciones, asignadas legalmente por una entidad mediante el proceso de radicación, independientemente del medio utilizado.</w:t>
      </w:r>
    </w:p>
    <w:p w14:paraId="4FCBEE1A" w14:textId="77777777" w:rsidR="00981EF6" w:rsidRPr="00981EF6" w:rsidRDefault="00981EF6" w:rsidP="00981EF6">
      <w:pPr>
        <w:jc w:val="both"/>
        <w:rPr>
          <w:rFonts w:ascii="Century Gothic" w:hAnsi="Century Gothic" w:cs="Arial"/>
          <w:b/>
          <w:sz w:val="20"/>
          <w:szCs w:val="20"/>
        </w:rPr>
      </w:pPr>
    </w:p>
    <w:p w14:paraId="5D7A41F2" w14:textId="2C7D93D1"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Comunicación Oficial Restringida: </w:t>
      </w:r>
      <w:r w:rsidRPr="00981EF6">
        <w:rPr>
          <w:rFonts w:ascii="Century Gothic" w:hAnsi="Century Gothic" w:cs="Arial"/>
          <w:sz w:val="20"/>
          <w:szCs w:val="20"/>
        </w:rPr>
        <w:t xml:space="preserve">son las comunicaciones oficiales dirigidas a la </w:t>
      </w:r>
      <w:proofErr w:type="spellStart"/>
      <w:r w:rsidR="00E40CE3">
        <w:rPr>
          <w:rFonts w:ascii="Century Gothic" w:hAnsi="Century Gothic" w:cs="Arial"/>
          <w:sz w:val="20"/>
          <w:szCs w:val="20"/>
        </w:rPr>
        <w:t>Emac</w:t>
      </w:r>
      <w:proofErr w:type="spellEnd"/>
      <w:r w:rsidRPr="00981EF6">
        <w:rPr>
          <w:rFonts w:ascii="Century Gothic" w:hAnsi="Century Gothic" w:cs="Arial"/>
          <w:sz w:val="20"/>
          <w:szCs w:val="20"/>
        </w:rPr>
        <w:t>, cuyo contenido debe ser conocido únicamente por el destinatario. Estas comunicaciones se definen así, solo cuando el sobre que las contenía explícitamente lo relaciona.</w:t>
      </w:r>
    </w:p>
    <w:p w14:paraId="3640CD56" w14:textId="77777777" w:rsidR="00981EF6" w:rsidRPr="00981EF6" w:rsidRDefault="00981EF6" w:rsidP="00981EF6">
      <w:pPr>
        <w:jc w:val="both"/>
        <w:rPr>
          <w:rFonts w:ascii="Century Gothic" w:hAnsi="Century Gothic" w:cs="Arial"/>
          <w:b/>
          <w:sz w:val="20"/>
          <w:szCs w:val="20"/>
        </w:rPr>
      </w:pPr>
    </w:p>
    <w:p w14:paraId="6F122FB6"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Compensación: </w:t>
      </w:r>
      <w:r w:rsidRPr="00981EF6">
        <w:rPr>
          <w:rFonts w:ascii="Century Gothic" w:hAnsi="Century Gothic" w:cs="Arial"/>
          <w:sz w:val="20"/>
          <w:szCs w:val="20"/>
        </w:rPr>
        <w:t>proceso mediante el cual, a través de un registro contable, se aplica el recurso a devolver al cliente, para cubrir el costo de otros servicios.</w:t>
      </w:r>
    </w:p>
    <w:p w14:paraId="27BD404C" w14:textId="77777777" w:rsidR="00981EF6" w:rsidRPr="00981EF6" w:rsidRDefault="00981EF6" w:rsidP="00981EF6">
      <w:pPr>
        <w:jc w:val="both"/>
        <w:rPr>
          <w:rFonts w:ascii="Century Gothic" w:hAnsi="Century Gothic" w:cs="Arial"/>
          <w:b/>
          <w:sz w:val="20"/>
          <w:szCs w:val="20"/>
        </w:rPr>
      </w:pPr>
    </w:p>
    <w:p w14:paraId="22585BBC"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Confidencial: </w:t>
      </w:r>
      <w:r w:rsidRPr="00981EF6">
        <w:rPr>
          <w:rFonts w:ascii="Century Gothic" w:hAnsi="Century Gothic" w:cs="Arial"/>
          <w:color w:val="000000"/>
          <w:sz w:val="20"/>
          <w:szCs w:val="20"/>
          <w:shd w:val="clear" w:color="auto" w:fill="FFFFFF"/>
        </w:rPr>
        <w:t>Documentos que no pueden ser divulgados a todos los usuarios (por motivos especiales de seguridad, etc.).</w:t>
      </w:r>
      <w:r w:rsidRPr="00981EF6">
        <w:rPr>
          <w:rFonts w:ascii="Century Gothic" w:hAnsi="Century Gothic" w:cs="Arial"/>
          <w:sz w:val="20"/>
          <w:szCs w:val="20"/>
        </w:rPr>
        <w:t xml:space="preserve"> Confianza de que se mantendrá la reserva de lo hecho o lo dicho. 1</w:t>
      </w:r>
    </w:p>
    <w:p w14:paraId="32C3F0A6" w14:textId="77777777" w:rsidR="00981EF6" w:rsidRPr="00981EF6" w:rsidRDefault="00981EF6" w:rsidP="00981EF6">
      <w:pPr>
        <w:jc w:val="both"/>
        <w:rPr>
          <w:rFonts w:ascii="Century Gothic" w:hAnsi="Century Gothic" w:cs="Arial"/>
          <w:b/>
          <w:sz w:val="20"/>
          <w:szCs w:val="20"/>
        </w:rPr>
      </w:pPr>
    </w:p>
    <w:p w14:paraId="21F3D05F"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Conservación de Archivos:</w:t>
      </w:r>
      <w:r w:rsidRPr="00981EF6">
        <w:rPr>
          <w:rFonts w:ascii="Century Gothic" w:hAnsi="Century Gothic" w:cs="Arial"/>
          <w:sz w:val="20"/>
          <w:szCs w:val="20"/>
        </w:rPr>
        <w:t xml:space="preserve"> Conjunto de medidas adoptadas para garantizar la integridad física de los documentos que alberga un archivo.</w:t>
      </w:r>
    </w:p>
    <w:p w14:paraId="218D8B9B" w14:textId="77777777" w:rsidR="00981EF6" w:rsidRPr="00981EF6" w:rsidRDefault="00981EF6" w:rsidP="00981EF6">
      <w:pPr>
        <w:jc w:val="both"/>
        <w:rPr>
          <w:rFonts w:ascii="Century Gothic" w:hAnsi="Century Gothic" w:cs="Arial"/>
          <w:b/>
          <w:sz w:val="20"/>
          <w:szCs w:val="20"/>
        </w:rPr>
      </w:pPr>
    </w:p>
    <w:p w14:paraId="4E316A89"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lastRenderedPageBreak/>
        <w:t xml:space="preserve">Conservación preventiva: </w:t>
      </w:r>
      <w:r w:rsidRPr="00981EF6">
        <w:rPr>
          <w:rFonts w:ascii="Century Gothic" w:hAnsi="Century Gothic" w:cs="Arial"/>
          <w:color w:val="000000"/>
          <w:sz w:val="20"/>
          <w:szCs w:val="20"/>
          <w:shd w:val="clear" w:color="auto" w:fill="FFFFFF"/>
        </w:rPr>
        <w:t>Conjunto de acciones de la conservación o cuidado de las colecciones dirigidas a evitar al máximo que las condiciones medioambientales y de riesgo que puedan causar daño al objeto</w:t>
      </w:r>
    </w:p>
    <w:p w14:paraId="58D0F092" w14:textId="77777777" w:rsidR="00981EF6" w:rsidRPr="00981EF6" w:rsidRDefault="00981EF6" w:rsidP="00981EF6">
      <w:pPr>
        <w:jc w:val="both"/>
        <w:rPr>
          <w:rFonts w:ascii="Century Gothic" w:hAnsi="Century Gothic" w:cs="Arial"/>
          <w:b/>
          <w:sz w:val="20"/>
          <w:szCs w:val="20"/>
        </w:rPr>
      </w:pPr>
    </w:p>
    <w:p w14:paraId="62A9F2F8"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Conservación total: </w:t>
      </w:r>
      <w:r w:rsidRPr="00981EF6">
        <w:rPr>
          <w:rFonts w:ascii="Century Gothic" w:hAnsi="Century Gothic" w:cs="Arial"/>
          <w:sz w:val="20"/>
          <w:szCs w:val="20"/>
        </w:rPr>
        <w:t>Se aplica a aquellos documentos que tienen valor permanente, es decir, los que lo tienen por disposición legal o los que por su contenido informan sobre el origen, desarrollo, estructura, procedimientos y políticas de la entidad productora, convirtiéndose en testimonio de su actividad y trascendencia. Asimismo, son patrimonio documental de la sociedad que los produce, utiliza y conserva para la investigación, la ciencia y la cultura.</w:t>
      </w:r>
    </w:p>
    <w:p w14:paraId="2CDAFD72" w14:textId="77777777" w:rsidR="00981EF6" w:rsidRPr="00981EF6" w:rsidRDefault="00981EF6" w:rsidP="00981EF6">
      <w:pPr>
        <w:jc w:val="both"/>
        <w:rPr>
          <w:rFonts w:ascii="Century Gothic" w:hAnsi="Century Gothic" w:cs="Arial"/>
          <w:b/>
          <w:bCs/>
          <w:sz w:val="20"/>
          <w:szCs w:val="20"/>
          <w:lang w:val="es-ES"/>
        </w:rPr>
      </w:pPr>
    </w:p>
    <w:p w14:paraId="6839C0B9"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sz w:val="20"/>
          <w:szCs w:val="20"/>
          <w:lang w:val="es-ES"/>
        </w:rPr>
        <w:t xml:space="preserve">Consulta de documentos: </w:t>
      </w:r>
      <w:r w:rsidRPr="00981EF6">
        <w:rPr>
          <w:rFonts w:ascii="Century Gothic" w:hAnsi="Century Gothic" w:cs="Arial"/>
          <w:sz w:val="20"/>
          <w:szCs w:val="20"/>
        </w:rPr>
        <w:t xml:space="preserve">Derecho de los usuarios de la entidad productora de documentos y de los ciudadanos en general a consultar la información contenida en los documentos de </w:t>
      </w:r>
      <w:proofErr w:type="gramStart"/>
      <w:r w:rsidRPr="00981EF6">
        <w:rPr>
          <w:rFonts w:ascii="Century Gothic" w:hAnsi="Century Gothic" w:cs="Arial"/>
          <w:sz w:val="20"/>
          <w:szCs w:val="20"/>
        </w:rPr>
        <w:t>archivo  y</w:t>
      </w:r>
      <w:proofErr w:type="gramEnd"/>
      <w:r w:rsidRPr="00981EF6">
        <w:rPr>
          <w:rFonts w:ascii="Century Gothic" w:hAnsi="Century Gothic" w:cs="Arial"/>
          <w:sz w:val="20"/>
          <w:szCs w:val="20"/>
        </w:rPr>
        <w:t xml:space="preserve"> a obtener copia de los mismos</w:t>
      </w:r>
    </w:p>
    <w:p w14:paraId="0AA36FE6" w14:textId="77777777" w:rsidR="00981EF6" w:rsidRPr="00981EF6" w:rsidRDefault="00981EF6" w:rsidP="00981EF6">
      <w:pPr>
        <w:jc w:val="both"/>
        <w:rPr>
          <w:rFonts w:ascii="Century Gothic" w:hAnsi="Century Gothic" w:cs="Arial"/>
          <w:sz w:val="20"/>
          <w:szCs w:val="20"/>
        </w:rPr>
      </w:pPr>
    </w:p>
    <w:p w14:paraId="3B08733E"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Control: </w:t>
      </w:r>
      <w:r w:rsidRPr="00981EF6">
        <w:rPr>
          <w:rFonts w:ascii="Century Gothic" w:hAnsi="Century Gothic" w:cs="Arial"/>
          <w:sz w:val="20"/>
          <w:szCs w:val="20"/>
        </w:rPr>
        <w:t>Medios, estrategias, políticas, prácticas y medidas que se ejecutan para minimizar los riesgos adversos o para mejorar las actuales.</w:t>
      </w:r>
    </w:p>
    <w:p w14:paraId="4E39DD33" w14:textId="77777777" w:rsidR="00981EF6" w:rsidRPr="00981EF6" w:rsidRDefault="00981EF6" w:rsidP="00981EF6">
      <w:pPr>
        <w:jc w:val="both"/>
        <w:rPr>
          <w:rFonts w:ascii="Century Gothic" w:hAnsi="Century Gothic" w:cs="Arial"/>
          <w:sz w:val="20"/>
          <w:szCs w:val="20"/>
        </w:rPr>
      </w:pPr>
    </w:p>
    <w:p w14:paraId="1CE7D8E7" w14:textId="693A4538"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Contribución: </w:t>
      </w:r>
      <w:r w:rsidRPr="00981EF6">
        <w:rPr>
          <w:rFonts w:ascii="Century Gothic" w:hAnsi="Century Gothic" w:cs="Arial"/>
          <w:sz w:val="20"/>
          <w:szCs w:val="20"/>
        </w:rPr>
        <w:t xml:space="preserve">es el aporte económico que realiza la </w:t>
      </w:r>
      <w:r w:rsidR="00F779FF">
        <w:rPr>
          <w:rFonts w:ascii="Century Gothic" w:hAnsi="Century Gothic" w:cs="Arial"/>
          <w:sz w:val="20"/>
          <w:szCs w:val="20"/>
        </w:rPr>
        <w:t>entidad</w:t>
      </w:r>
      <w:r w:rsidRPr="00981EF6">
        <w:rPr>
          <w:rFonts w:ascii="Century Gothic" w:hAnsi="Century Gothic" w:cs="Arial"/>
          <w:sz w:val="20"/>
          <w:szCs w:val="20"/>
        </w:rPr>
        <w:t xml:space="preserve"> a personas jurídicas de carácter público o privado con la finalidad de apoyar las actividades descritas</w:t>
      </w:r>
    </w:p>
    <w:p w14:paraId="0578D490" w14:textId="77777777" w:rsidR="00981EF6" w:rsidRPr="00981EF6" w:rsidRDefault="00981EF6" w:rsidP="00981EF6">
      <w:pPr>
        <w:jc w:val="both"/>
        <w:rPr>
          <w:rFonts w:ascii="Century Gothic" w:hAnsi="Century Gothic" w:cs="Arial"/>
          <w:sz w:val="20"/>
          <w:szCs w:val="20"/>
        </w:rPr>
      </w:pPr>
    </w:p>
    <w:p w14:paraId="077F4619" w14:textId="77777777" w:rsidR="00981EF6" w:rsidRPr="00981EF6" w:rsidRDefault="00981EF6" w:rsidP="00981EF6">
      <w:pPr>
        <w:jc w:val="both"/>
        <w:rPr>
          <w:rFonts w:ascii="Century Gothic" w:hAnsi="Century Gothic" w:cs="Arial"/>
          <w:b/>
          <w:bCs/>
          <w:sz w:val="20"/>
          <w:szCs w:val="20"/>
          <w:lang w:val="es-ES"/>
        </w:rPr>
      </w:pPr>
      <w:r w:rsidRPr="00981EF6">
        <w:rPr>
          <w:rFonts w:ascii="Century Gothic" w:hAnsi="Century Gothic" w:cs="Arial"/>
          <w:b/>
          <w:bCs/>
          <w:sz w:val="20"/>
          <w:szCs w:val="20"/>
          <w:lang w:val="es-ES"/>
        </w:rPr>
        <w:t xml:space="preserve">Copia: </w:t>
      </w:r>
      <w:r w:rsidRPr="00981EF6">
        <w:rPr>
          <w:rFonts w:ascii="Century Gothic" w:hAnsi="Century Gothic" w:cs="Arial"/>
          <w:color w:val="000000"/>
          <w:sz w:val="20"/>
          <w:szCs w:val="20"/>
          <w:shd w:val="clear" w:color="auto" w:fill="FFFFFF"/>
        </w:rPr>
        <w:t>Todo documento que no es original, sino réplica del mismo. (Segunda impresión)</w:t>
      </w:r>
    </w:p>
    <w:p w14:paraId="38B0DFE2" w14:textId="77777777" w:rsidR="00981EF6" w:rsidRPr="00981EF6" w:rsidRDefault="00981EF6" w:rsidP="00981EF6">
      <w:pPr>
        <w:jc w:val="both"/>
        <w:rPr>
          <w:rFonts w:ascii="Century Gothic" w:hAnsi="Century Gothic" w:cs="Arial"/>
          <w:b/>
          <w:bCs/>
          <w:sz w:val="20"/>
          <w:szCs w:val="20"/>
          <w:lang w:val="es-ES"/>
        </w:rPr>
      </w:pPr>
    </w:p>
    <w:p w14:paraId="7489C0C8" w14:textId="77777777" w:rsidR="00981EF6" w:rsidRPr="00981EF6" w:rsidRDefault="00981EF6" w:rsidP="00981EF6">
      <w:pPr>
        <w:jc w:val="both"/>
        <w:rPr>
          <w:rFonts w:ascii="Century Gothic" w:hAnsi="Century Gothic" w:cs="Arial"/>
          <w:b/>
          <w:bCs/>
          <w:sz w:val="20"/>
          <w:szCs w:val="20"/>
          <w:lang w:val="es-ES"/>
        </w:rPr>
      </w:pPr>
      <w:r w:rsidRPr="00981EF6">
        <w:rPr>
          <w:rFonts w:ascii="Century Gothic" w:hAnsi="Century Gothic" w:cs="Arial"/>
          <w:b/>
          <w:bCs/>
          <w:sz w:val="20"/>
          <w:szCs w:val="20"/>
          <w:lang w:val="es-ES"/>
        </w:rPr>
        <w:t xml:space="preserve">Correspondencia: </w:t>
      </w:r>
      <w:r w:rsidRPr="00981EF6">
        <w:rPr>
          <w:rFonts w:ascii="Century Gothic" w:hAnsi="Century Gothic" w:cs="Arial"/>
          <w:bCs/>
          <w:sz w:val="20"/>
          <w:szCs w:val="20"/>
          <w:lang w:val="es-ES"/>
        </w:rPr>
        <w:t>es la carta o el conjunto de las mismas que consisten en un texto escrito a través del cual un individuo le comunica a otro un determinado asunto.</w:t>
      </w:r>
    </w:p>
    <w:p w14:paraId="63B5B722" w14:textId="77777777" w:rsidR="00981EF6" w:rsidRPr="00981EF6" w:rsidRDefault="00981EF6" w:rsidP="00981EF6">
      <w:pPr>
        <w:jc w:val="both"/>
        <w:rPr>
          <w:rFonts w:ascii="Century Gothic" w:hAnsi="Century Gothic" w:cs="Arial"/>
          <w:b/>
          <w:bCs/>
          <w:sz w:val="20"/>
          <w:szCs w:val="20"/>
          <w:lang w:val="es-ES"/>
        </w:rPr>
      </w:pPr>
    </w:p>
    <w:p w14:paraId="4D3F8491"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Correspondencia Personal: </w:t>
      </w:r>
      <w:r w:rsidRPr="00981EF6">
        <w:rPr>
          <w:rFonts w:ascii="Century Gothic" w:hAnsi="Century Gothic" w:cs="Arial"/>
          <w:sz w:val="20"/>
          <w:szCs w:val="20"/>
        </w:rPr>
        <w:t>aquellas comunicaciones que se producen a título personal y que interesan únicamente al destinatario. No se le da ningún tratamiento interno administrativo.</w:t>
      </w:r>
    </w:p>
    <w:p w14:paraId="18CD9A20" w14:textId="77777777" w:rsidR="00981EF6" w:rsidRPr="00981EF6" w:rsidRDefault="00981EF6" w:rsidP="00981EF6">
      <w:pPr>
        <w:jc w:val="both"/>
        <w:rPr>
          <w:rFonts w:ascii="Century Gothic" w:hAnsi="Century Gothic" w:cs="Arial"/>
          <w:b/>
          <w:bCs/>
          <w:sz w:val="20"/>
          <w:szCs w:val="20"/>
          <w:lang w:val="es-ES"/>
        </w:rPr>
      </w:pPr>
    </w:p>
    <w:p w14:paraId="229E833C" w14:textId="2D91469E"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Cuadro de clasificación:</w:t>
      </w:r>
      <w:r w:rsidRPr="00981EF6">
        <w:rPr>
          <w:rFonts w:ascii="Century Gothic" w:hAnsi="Century Gothic" w:cs="Arial"/>
          <w:sz w:val="20"/>
          <w:szCs w:val="20"/>
        </w:rPr>
        <w:t xml:space="preserve"> El cuadro de clasificación documental, es un consolidado de todas las series documentales de la </w:t>
      </w:r>
      <w:r w:rsidR="00F779FF">
        <w:rPr>
          <w:rFonts w:ascii="Century Gothic" w:hAnsi="Century Gothic" w:cs="Arial"/>
          <w:sz w:val="20"/>
          <w:szCs w:val="20"/>
        </w:rPr>
        <w:t>entidad</w:t>
      </w:r>
      <w:r w:rsidRPr="00981EF6">
        <w:rPr>
          <w:rFonts w:ascii="Century Gothic" w:hAnsi="Century Gothic" w:cs="Arial"/>
          <w:sz w:val="20"/>
          <w:szCs w:val="20"/>
        </w:rPr>
        <w:t>, estructurado jerárquicamente de acuerdo a los procesos y actividades de la organización, en cuanto a los flujos de producción y trámite de los mismos, los cuales se identifican, el  código, sigla y nombre del proceso, código y nombre de la serie documental, y cuando sea pertinente, notas aclaratorias relacionadas con la trazabilidad de las series documentales respecto a los flujos, responsables y actualizaciones de los mismos.</w:t>
      </w:r>
    </w:p>
    <w:p w14:paraId="361D64D2" w14:textId="77777777" w:rsidR="00981EF6" w:rsidRPr="00981EF6" w:rsidRDefault="00981EF6" w:rsidP="00981EF6">
      <w:pPr>
        <w:shd w:val="clear" w:color="auto" w:fill="FFFFFF"/>
        <w:jc w:val="both"/>
        <w:rPr>
          <w:rFonts w:ascii="Century Gothic" w:eastAsia="Times New Roman" w:hAnsi="Century Gothic" w:cs="Arial"/>
          <w:color w:val="000000"/>
          <w:sz w:val="20"/>
          <w:szCs w:val="20"/>
          <w:lang w:eastAsia="es-CO"/>
        </w:rPr>
      </w:pPr>
    </w:p>
    <w:p w14:paraId="20B1A5D5" w14:textId="3AE70346" w:rsidR="00981EF6" w:rsidRPr="00981EF6" w:rsidRDefault="00981EF6" w:rsidP="00981EF6">
      <w:pPr>
        <w:jc w:val="both"/>
        <w:rPr>
          <w:rFonts w:ascii="Century Gothic" w:hAnsi="Century Gothic" w:cs="Arial"/>
          <w:sz w:val="20"/>
          <w:szCs w:val="20"/>
        </w:rPr>
      </w:pPr>
      <w:r w:rsidRPr="00981EF6">
        <w:rPr>
          <w:rFonts w:ascii="Century Gothic" w:eastAsia="Times New Roman" w:hAnsi="Century Gothic" w:cs="Arial"/>
          <w:b/>
          <w:color w:val="000000"/>
          <w:sz w:val="20"/>
          <w:szCs w:val="20"/>
          <w:lang w:eastAsia="es-CO"/>
        </w:rPr>
        <w:t xml:space="preserve">Custodia de documentos: </w:t>
      </w:r>
      <w:r w:rsidRPr="00981EF6">
        <w:rPr>
          <w:rFonts w:ascii="Century Gothic" w:hAnsi="Century Gothic" w:cs="Arial"/>
          <w:sz w:val="20"/>
          <w:szCs w:val="20"/>
        </w:rPr>
        <w:t>Responsabilidad jurídica, que implica por parte de la institución archivística la adecuada conservación y administración de los fondos, cualquiera que sea la titularidad de los mismos.</w:t>
      </w:r>
    </w:p>
    <w:p w14:paraId="5A33922D" w14:textId="77777777" w:rsidR="00981EF6" w:rsidRPr="00981EF6" w:rsidRDefault="00981EF6" w:rsidP="00981EF6">
      <w:pPr>
        <w:jc w:val="both"/>
        <w:rPr>
          <w:rFonts w:ascii="Century Gothic" w:hAnsi="Century Gothic" w:cs="Arial"/>
          <w:b/>
          <w:sz w:val="20"/>
          <w:szCs w:val="20"/>
        </w:rPr>
      </w:pPr>
    </w:p>
    <w:p w14:paraId="077BB23A"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sz w:val="20"/>
          <w:szCs w:val="20"/>
        </w:rPr>
        <w:t xml:space="preserve">Data Crónica: </w:t>
      </w:r>
      <w:r w:rsidRPr="00981EF6">
        <w:rPr>
          <w:rFonts w:ascii="Century Gothic" w:hAnsi="Century Gothic" w:cs="Arial"/>
          <w:sz w:val="20"/>
          <w:szCs w:val="20"/>
        </w:rPr>
        <w:t xml:space="preserve">se </w:t>
      </w:r>
      <w:r w:rsidRPr="00981EF6">
        <w:rPr>
          <w:rFonts w:ascii="Century Gothic" w:hAnsi="Century Gothic" w:cs="Arial"/>
          <w:color w:val="000000"/>
          <w:sz w:val="20"/>
          <w:szCs w:val="20"/>
          <w:shd w:val="clear" w:color="auto" w:fill="FFFFFF"/>
        </w:rPr>
        <w:t>refiere al elemento intrínseco de un documento que permite la identificación temporal de su producción (día, mes y/o año).</w:t>
      </w:r>
    </w:p>
    <w:p w14:paraId="2F71016F" w14:textId="77777777" w:rsidR="00981EF6" w:rsidRPr="00981EF6" w:rsidRDefault="00981EF6" w:rsidP="00981EF6">
      <w:pPr>
        <w:jc w:val="both"/>
        <w:rPr>
          <w:rFonts w:ascii="Century Gothic" w:hAnsi="Century Gothic" w:cs="Arial"/>
          <w:color w:val="000000"/>
          <w:sz w:val="20"/>
          <w:szCs w:val="20"/>
          <w:shd w:val="clear" w:color="auto" w:fill="FFFFFF"/>
        </w:rPr>
      </w:pPr>
    </w:p>
    <w:p w14:paraId="1D50D92A"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color w:val="000000"/>
          <w:sz w:val="20"/>
          <w:szCs w:val="20"/>
          <w:shd w:val="clear" w:color="auto" w:fill="FFFFFF"/>
        </w:rPr>
        <w:t>Data tópica:</w:t>
      </w:r>
      <w:r w:rsidRPr="00981EF6">
        <w:rPr>
          <w:rFonts w:ascii="Century Gothic" w:hAnsi="Century Gothic" w:cs="Arial"/>
          <w:color w:val="000000"/>
          <w:sz w:val="20"/>
          <w:szCs w:val="20"/>
          <w:shd w:val="clear" w:color="auto" w:fill="FFFFFF"/>
        </w:rPr>
        <w:t xml:space="preserve"> Elemento intrínseco de un documento que permite la identificación de localización o entidad productora.</w:t>
      </w:r>
    </w:p>
    <w:p w14:paraId="41A7F1EE" w14:textId="77777777" w:rsidR="00981EF6" w:rsidRPr="00981EF6" w:rsidRDefault="00981EF6" w:rsidP="00981EF6">
      <w:pPr>
        <w:shd w:val="clear" w:color="auto" w:fill="FFFFFF"/>
        <w:jc w:val="both"/>
        <w:rPr>
          <w:rFonts w:ascii="Century Gothic" w:hAnsi="Century Gothic" w:cs="Arial"/>
          <w:b/>
          <w:bCs/>
          <w:color w:val="000000" w:themeColor="text1"/>
          <w:sz w:val="20"/>
          <w:szCs w:val="20"/>
          <w:lang w:val="es-ES"/>
        </w:rPr>
      </w:pPr>
    </w:p>
    <w:p w14:paraId="62F910D9" w14:textId="77777777" w:rsidR="00981EF6" w:rsidRPr="00981EF6" w:rsidRDefault="00981EF6" w:rsidP="00981EF6">
      <w:pPr>
        <w:shd w:val="clear" w:color="auto" w:fill="FFFFFF"/>
        <w:jc w:val="both"/>
        <w:rPr>
          <w:rFonts w:ascii="Century Gothic" w:hAnsi="Century Gothic" w:cs="Arial"/>
          <w:b/>
          <w:bCs/>
          <w:color w:val="000000" w:themeColor="text1"/>
          <w:sz w:val="20"/>
          <w:szCs w:val="20"/>
          <w:lang w:val="es-ES"/>
        </w:rPr>
      </w:pPr>
      <w:r w:rsidRPr="00981EF6">
        <w:rPr>
          <w:rFonts w:ascii="Century Gothic" w:hAnsi="Century Gothic" w:cs="Arial"/>
          <w:b/>
          <w:bCs/>
          <w:color w:val="000000" w:themeColor="text1"/>
          <w:sz w:val="20"/>
          <w:szCs w:val="20"/>
          <w:lang w:val="es-ES"/>
        </w:rPr>
        <w:t xml:space="preserve">Datos Abiertos: </w:t>
      </w:r>
      <w:r w:rsidRPr="00981EF6">
        <w:rPr>
          <w:rFonts w:ascii="Century Gothic" w:hAnsi="Century Gothic" w:cs="Arial"/>
          <w:bCs/>
          <w:color w:val="000000" w:themeColor="text1"/>
          <w:sz w:val="20"/>
          <w:szCs w:val="20"/>
          <w:lang w:val="es-ES"/>
        </w:rPr>
        <w:t>Todos aquellos datos primarios o sin procesar, que se encuentran en formatos estándar e interoperables que facilitan su acceso y reutilización, los cuales están bajo la custodia de las entidades públicas o privadas que cumplen funciones públicas y que son puestas a disposición de cualquier ciudadano de forma libre y sin restricciones, con el fin de que terceros puedan reutilizarlos y crear servicios derivados de los mismos.</w:t>
      </w:r>
    </w:p>
    <w:p w14:paraId="0808496D" w14:textId="77777777" w:rsidR="00981EF6" w:rsidRPr="00981EF6" w:rsidRDefault="00981EF6" w:rsidP="00981EF6">
      <w:pPr>
        <w:jc w:val="both"/>
        <w:rPr>
          <w:rFonts w:ascii="Century Gothic" w:hAnsi="Century Gothic" w:cs="Arial"/>
          <w:b/>
          <w:sz w:val="20"/>
          <w:szCs w:val="20"/>
        </w:rPr>
      </w:pPr>
    </w:p>
    <w:p w14:paraId="40F57FFD"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color w:val="252525"/>
          <w:sz w:val="20"/>
          <w:szCs w:val="20"/>
          <w:shd w:val="clear" w:color="auto" w:fill="FFFFFF"/>
        </w:rPr>
        <w:t xml:space="preserve">Depósito: </w:t>
      </w:r>
      <w:r w:rsidRPr="00981EF6">
        <w:rPr>
          <w:rFonts w:ascii="Century Gothic" w:hAnsi="Century Gothic" w:cs="Arial"/>
          <w:color w:val="000000"/>
          <w:sz w:val="20"/>
          <w:szCs w:val="20"/>
          <w:shd w:val="clear" w:color="auto" w:fill="FFFFFF"/>
        </w:rPr>
        <w:t>Local especialmente equipado, organizados y destinado para la conservación de los documentos de archivo.</w:t>
      </w:r>
    </w:p>
    <w:p w14:paraId="253BD8E4" w14:textId="77777777" w:rsidR="00981EF6" w:rsidRPr="00981EF6" w:rsidRDefault="00981EF6" w:rsidP="00981EF6">
      <w:pPr>
        <w:jc w:val="both"/>
        <w:rPr>
          <w:rFonts w:ascii="Century Gothic" w:hAnsi="Century Gothic" w:cs="Arial"/>
          <w:color w:val="000000"/>
          <w:sz w:val="20"/>
          <w:szCs w:val="20"/>
          <w:shd w:val="clear" w:color="auto" w:fill="FFFFFF"/>
        </w:rPr>
      </w:pPr>
    </w:p>
    <w:p w14:paraId="03FC5D5A"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color w:val="000000"/>
          <w:sz w:val="20"/>
          <w:szCs w:val="20"/>
          <w:shd w:val="clear" w:color="auto" w:fill="FFFFFF"/>
        </w:rPr>
        <w:lastRenderedPageBreak/>
        <w:t xml:space="preserve">Depuración de documentos: </w:t>
      </w:r>
      <w:r w:rsidRPr="00981EF6">
        <w:rPr>
          <w:rFonts w:ascii="Century Gothic" w:hAnsi="Century Gothic" w:cs="Arial"/>
          <w:color w:val="000000"/>
          <w:sz w:val="20"/>
          <w:szCs w:val="20"/>
          <w:shd w:val="clear" w:color="auto" w:fill="FFFFFF"/>
        </w:rPr>
        <w:t>actividades que garantizan la conservación estable de los documentos en cuanto al material adicional que pueda afectar la integridad física del mismo. (retiro de material abrasivo). Separación de documentos que carecen de valor administrativo, cultural e histórico, que han cumplido su vida útil.</w:t>
      </w:r>
    </w:p>
    <w:p w14:paraId="0395F3DB" w14:textId="77777777" w:rsidR="00981EF6" w:rsidRPr="00981EF6" w:rsidRDefault="00981EF6" w:rsidP="00981EF6">
      <w:pPr>
        <w:jc w:val="both"/>
        <w:rPr>
          <w:rFonts w:ascii="Century Gothic" w:hAnsi="Century Gothic" w:cs="Arial"/>
          <w:b/>
          <w:sz w:val="20"/>
          <w:szCs w:val="20"/>
        </w:rPr>
      </w:pPr>
    </w:p>
    <w:p w14:paraId="2AB8C7D7"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Derecho de petición: </w:t>
      </w:r>
      <w:r w:rsidRPr="00981EF6">
        <w:rPr>
          <w:rFonts w:ascii="Century Gothic" w:hAnsi="Century Gothic" w:cs="Arial"/>
          <w:sz w:val="20"/>
          <w:szCs w:val="20"/>
        </w:rPr>
        <w:t>es informal en la medida que puede ser invocado por cualquier persona, sin que sea indispensable el cumplimiento de requisitos formales ni de fórmulas exactas diferentes a la sola presentación de una solicitud respetuosa (Sentencia T -204/96 Corte Constitucional).</w:t>
      </w:r>
    </w:p>
    <w:p w14:paraId="0DD74E30" w14:textId="77777777" w:rsidR="00981EF6" w:rsidRPr="00981EF6" w:rsidRDefault="00981EF6" w:rsidP="00981EF6">
      <w:pPr>
        <w:jc w:val="both"/>
        <w:rPr>
          <w:rFonts w:ascii="Century Gothic" w:hAnsi="Century Gothic" w:cs="Arial"/>
          <w:b/>
          <w:color w:val="252525"/>
          <w:sz w:val="20"/>
          <w:szCs w:val="20"/>
          <w:shd w:val="clear" w:color="auto" w:fill="FFFFFF"/>
        </w:rPr>
      </w:pPr>
    </w:p>
    <w:p w14:paraId="17DF3B11" w14:textId="77777777" w:rsidR="00981EF6" w:rsidRPr="00981EF6" w:rsidRDefault="00981EF6" w:rsidP="00981EF6">
      <w:pPr>
        <w:jc w:val="both"/>
        <w:rPr>
          <w:rFonts w:ascii="Century Gothic" w:hAnsi="Century Gothic" w:cs="Arial"/>
          <w:b/>
          <w:color w:val="252525"/>
          <w:sz w:val="20"/>
          <w:szCs w:val="20"/>
          <w:shd w:val="clear" w:color="auto" w:fill="FFFFFF"/>
        </w:rPr>
      </w:pPr>
      <w:r w:rsidRPr="00981EF6">
        <w:rPr>
          <w:rFonts w:ascii="Century Gothic" w:hAnsi="Century Gothic" w:cs="Arial"/>
          <w:b/>
          <w:color w:val="252525"/>
          <w:sz w:val="20"/>
          <w:szCs w:val="20"/>
          <w:shd w:val="clear" w:color="auto" w:fill="FFFFFF"/>
        </w:rPr>
        <w:t xml:space="preserve">Deterioro: </w:t>
      </w:r>
      <w:r w:rsidRPr="00981EF6">
        <w:rPr>
          <w:rFonts w:ascii="Century Gothic" w:hAnsi="Century Gothic" w:cs="Arial"/>
          <w:color w:val="000000"/>
          <w:sz w:val="20"/>
          <w:szCs w:val="20"/>
          <w:shd w:val="clear" w:color="auto" w:fill="FFFFFF"/>
        </w:rPr>
        <w:t>Alteración o degradación de las propiedades físicas o químicas de los documentos, causada por envejecimiento natural u otros factores externos.</w:t>
      </w:r>
    </w:p>
    <w:p w14:paraId="69E9B46B" w14:textId="77777777" w:rsidR="00981EF6" w:rsidRPr="00981EF6" w:rsidRDefault="00981EF6" w:rsidP="00981EF6">
      <w:pPr>
        <w:tabs>
          <w:tab w:val="left" w:pos="1940"/>
        </w:tabs>
        <w:jc w:val="both"/>
        <w:rPr>
          <w:rFonts w:ascii="Century Gothic" w:hAnsi="Century Gothic" w:cs="Arial"/>
          <w:b/>
          <w:color w:val="252525"/>
          <w:sz w:val="20"/>
          <w:szCs w:val="20"/>
          <w:shd w:val="clear" w:color="auto" w:fill="FFFFFF"/>
        </w:rPr>
      </w:pPr>
      <w:r w:rsidRPr="00981EF6">
        <w:rPr>
          <w:rFonts w:ascii="Century Gothic" w:hAnsi="Century Gothic" w:cs="Arial"/>
          <w:b/>
          <w:color w:val="252525"/>
          <w:sz w:val="20"/>
          <w:szCs w:val="20"/>
          <w:shd w:val="clear" w:color="auto" w:fill="FFFFFF"/>
        </w:rPr>
        <w:tab/>
      </w:r>
    </w:p>
    <w:p w14:paraId="45BB6462" w14:textId="77777777" w:rsidR="00981EF6" w:rsidRPr="00981EF6" w:rsidRDefault="00981EF6" w:rsidP="00981EF6">
      <w:pPr>
        <w:jc w:val="both"/>
        <w:rPr>
          <w:rFonts w:ascii="Century Gothic" w:hAnsi="Century Gothic" w:cs="Arial"/>
          <w:b/>
          <w:sz w:val="20"/>
          <w:szCs w:val="20"/>
        </w:rPr>
      </w:pPr>
      <w:proofErr w:type="spellStart"/>
      <w:r w:rsidRPr="00981EF6">
        <w:rPr>
          <w:rFonts w:ascii="Century Gothic" w:hAnsi="Century Gothic" w:cs="Arial"/>
          <w:b/>
          <w:color w:val="252525"/>
          <w:sz w:val="20"/>
          <w:szCs w:val="20"/>
          <w:shd w:val="clear" w:color="auto" w:fill="FFFFFF"/>
        </w:rPr>
        <w:t>Desacidificación</w:t>
      </w:r>
      <w:proofErr w:type="spellEnd"/>
      <w:r w:rsidRPr="00981EF6">
        <w:rPr>
          <w:rFonts w:ascii="Century Gothic" w:hAnsi="Century Gothic" w:cs="Arial"/>
          <w:b/>
          <w:color w:val="252525"/>
          <w:sz w:val="20"/>
          <w:szCs w:val="20"/>
          <w:shd w:val="clear" w:color="auto" w:fill="FFFFFF"/>
        </w:rPr>
        <w:t>:</w:t>
      </w:r>
      <w:r w:rsidRPr="00981EF6">
        <w:rPr>
          <w:rFonts w:ascii="Century Gothic" w:hAnsi="Century Gothic" w:cs="Arial"/>
          <w:color w:val="252525"/>
          <w:sz w:val="20"/>
          <w:szCs w:val="20"/>
          <w:shd w:val="clear" w:color="auto" w:fill="FFFFFF"/>
        </w:rPr>
        <w:t xml:space="preserve"> práctica neutraliza los ácidos presentes en el papel y provee una reserva alcalina que lo protege de posibles futuros ataques ácidos. Es una tecnología desarrollada para detener el deterioro ácido del papel. La acidez provoca la ruptura de las cadenas moleculares desequilibrando la estructura del papel, y pudiendo llegar a desintegrarlo. La degradación por la acidez se manifiesta al adquirir el papel un tono amarillento acompañado de una fragilidad que lo acaba convirtiendo en quebradizo y de difícil manejo.</w:t>
      </w:r>
    </w:p>
    <w:p w14:paraId="4106D294" w14:textId="77777777" w:rsidR="00981EF6" w:rsidRPr="00981EF6" w:rsidRDefault="00981EF6" w:rsidP="00981EF6">
      <w:pPr>
        <w:jc w:val="both"/>
        <w:rPr>
          <w:rFonts w:ascii="Century Gothic" w:hAnsi="Century Gothic" w:cs="Arial"/>
          <w:b/>
          <w:sz w:val="20"/>
          <w:szCs w:val="20"/>
        </w:rPr>
      </w:pPr>
    </w:p>
    <w:p w14:paraId="3DC93C7A"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Descripción documental:</w:t>
      </w:r>
      <w:r w:rsidRPr="00981EF6">
        <w:rPr>
          <w:rFonts w:ascii="Century Gothic" w:hAnsi="Century Gothic" w:cs="Arial"/>
          <w:sz w:val="20"/>
          <w:szCs w:val="20"/>
        </w:rPr>
        <w:t xml:space="preserve"> Es el proceso de análisis de los documentos de archivos o de sus agrupaciones, materializado en representaciones que permitan su identificación y localización y recuperación de su información para la gestión o la investigación. </w:t>
      </w:r>
    </w:p>
    <w:p w14:paraId="6C21DD73" w14:textId="77777777" w:rsidR="00981EF6" w:rsidRPr="00981EF6" w:rsidRDefault="00981EF6" w:rsidP="00981EF6">
      <w:pPr>
        <w:jc w:val="both"/>
        <w:rPr>
          <w:rFonts w:ascii="Century Gothic" w:hAnsi="Century Gothic" w:cs="Arial"/>
          <w:sz w:val="20"/>
          <w:szCs w:val="20"/>
        </w:rPr>
      </w:pPr>
    </w:p>
    <w:p w14:paraId="6A396967"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sz w:val="20"/>
          <w:szCs w:val="20"/>
        </w:rPr>
        <w:t xml:space="preserve">Elaboración de una representación exacta de la unidad de descripción y, en su caso, de las partes que la componen mediante la recopilación, análisis, organización y registro de información que sirve para identificar, gestionar, localizar y explicar los documentos de archivo, así como el contexto y el sistema que los ha </w:t>
      </w:r>
      <w:proofErr w:type="spellStart"/>
      <w:proofErr w:type="gramStart"/>
      <w:r w:rsidRPr="00981EF6">
        <w:rPr>
          <w:rFonts w:ascii="Century Gothic" w:hAnsi="Century Gothic" w:cs="Arial"/>
          <w:sz w:val="20"/>
          <w:szCs w:val="20"/>
        </w:rPr>
        <w:t>producido.ISAD</w:t>
      </w:r>
      <w:proofErr w:type="spellEnd"/>
      <w:proofErr w:type="gramEnd"/>
      <w:r w:rsidRPr="00981EF6">
        <w:rPr>
          <w:rFonts w:ascii="Century Gothic" w:hAnsi="Century Gothic" w:cs="Arial"/>
          <w:sz w:val="20"/>
          <w:szCs w:val="20"/>
        </w:rPr>
        <w:t>(G).</w:t>
      </w:r>
    </w:p>
    <w:p w14:paraId="378D9286" w14:textId="77777777" w:rsidR="00981EF6" w:rsidRPr="00981EF6" w:rsidRDefault="00981EF6" w:rsidP="00981EF6">
      <w:pPr>
        <w:jc w:val="both"/>
        <w:rPr>
          <w:rFonts w:ascii="Century Gothic" w:hAnsi="Century Gothic" w:cs="Arial"/>
          <w:sz w:val="20"/>
          <w:szCs w:val="20"/>
        </w:rPr>
      </w:pPr>
    </w:p>
    <w:p w14:paraId="4D3AED0E" w14:textId="689BD104"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Devolución: </w:t>
      </w:r>
      <w:r w:rsidRPr="00981EF6">
        <w:rPr>
          <w:rFonts w:ascii="Century Gothic" w:hAnsi="Century Gothic" w:cs="Arial"/>
          <w:sz w:val="20"/>
          <w:szCs w:val="20"/>
        </w:rPr>
        <w:t xml:space="preserve">Acto mediante el cual se restituye a un usuario, el valor total o parcial del dinero recaudado, por la prestación de alguno de los servicios de la </w:t>
      </w:r>
      <w:r w:rsidR="00F779FF">
        <w:rPr>
          <w:rFonts w:ascii="Century Gothic" w:hAnsi="Century Gothic" w:cs="Arial"/>
          <w:sz w:val="20"/>
          <w:szCs w:val="20"/>
        </w:rPr>
        <w:t>entidad</w:t>
      </w:r>
      <w:r w:rsidRPr="00981EF6">
        <w:rPr>
          <w:rFonts w:ascii="Century Gothic" w:hAnsi="Century Gothic" w:cs="Arial"/>
          <w:sz w:val="20"/>
          <w:szCs w:val="20"/>
        </w:rPr>
        <w:t>.</w:t>
      </w:r>
    </w:p>
    <w:p w14:paraId="68A50BC6" w14:textId="77777777" w:rsidR="00981EF6" w:rsidRPr="00981EF6" w:rsidRDefault="00981EF6" w:rsidP="00981EF6">
      <w:pPr>
        <w:jc w:val="both"/>
        <w:rPr>
          <w:rFonts w:ascii="Century Gothic" w:hAnsi="Century Gothic" w:cs="Arial"/>
          <w:sz w:val="20"/>
          <w:szCs w:val="20"/>
        </w:rPr>
      </w:pPr>
    </w:p>
    <w:p w14:paraId="1EC19508"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Digitalización:</w:t>
      </w:r>
      <w:r w:rsidRPr="00981EF6">
        <w:rPr>
          <w:rFonts w:ascii="Century Gothic" w:hAnsi="Century Gothic" w:cs="Arial"/>
          <w:sz w:val="20"/>
          <w:szCs w:val="20"/>
        </w:rPr>
        <w:t xml:space="preserve"> Proceso de convertir documentos impresos o de otro soporte no digital a un formato digital. Puede suponer tomar fotografías digitales de los documentos originales o escanearlos (UNE-ISO TR 13028).</w:t>
      </w:r>
    </w:p>
    <w:p w14:paraId="037F0F2E" w14:textId="77777777" w:rsidR="00981EF6" w:rsidRPr="00981EF6" w:rsidRDefault="00981EF6" w:rsidP="00981EF6">
      <w:pPr>
        <w:jc w:val="both"/>
        <w:rPr>
          <w:rFonts w:ascii="Century Gothic" w:hAnsi="Century Gothic" w:cs="Arial"/>
          <w:sz w:val="20"/>
          <w:szCs w:val="20"/>
        </w:rPr>
      </w:pPr>
    </w:p>
    <w:p w14:paraId="3C75FED3" w14:textId="77777777" w:rsidR="00981EF6" w:rsidRPr="00981EF6" w:rsidRDefault="00981EF6" w:rsidP="00981EF6">
      <w:pPr>
        <w:shd w:val="clear" w:color="auto" w:fill="FFFFFF"/>
        <w:jc w:val="both"/>
        <w:rPr>
          <w:rFonts w:ascii="Century Gothic" w:eastAsia="Times New Roman" w:hAnsi="Century Gothic" w:cs="Arial"/>
          <w:b/>
          <w:bCs/>
          <w:color w:val="000000"/>
          <w:sz w:val="20"/>
          <w:szCs w:val="20"/>
          <w:lang w:eastAsia="es-CO"/>
        </w:rPr>
      </w:pPr>
      <w:r w:rsidRPr="00981EF6">
        <w:rPr>
          <w:rFonts w:ascii="Century Gothic" w:eastAsia="Times New Roman" w:hAnsi="Century Gothic" w:cs="Arial"/>
          <w:b/>
          <w:bCs/>
          <w:color w:val="000000"/>
          <w:sz w:val="20"/>
          <w:szCs w:val="20"/>
          <w:lang w:eastAsia="es-CO"/>
        </w:rPr>
        <w:t xml:space="preserve">Digitalización certificada: </w:t>
      </w:r>
      <w:r w:rsidRPr="00981EF6">
        <w:rPr>
          <w:rFonts w:ascii="Century Gothic" w:hAnsi="Century Gothic" w:cs="Arial"/>
          <w:sz w:val="20"/>
          <w:szCs w:val="20"/>
        </w:rPr>
        <w:t>Es el proceso tecnológico que permite convertir un documento en soporte análogo, en uno o varios ficheros electrónicos que contienen la imagen codificada, fiel e íntegra del documento, con certificación tecnológica de integridad, disponibilidad, fiabilidad y autenticidad. Documento electrónico de carácter probatorio soporte para procesos de sustitución y/o eliminación de documentos físicos.</w:t>
      </w:r>
    </w:p>
    <w:p w14:paraId="15BDB773" w14:textId="77777777" w:rsidR="00981EF6" w:rsidRPr="00981EF6" w:rsidRDefault="00981EF6" w:rsidP="00981EF6">
      <w:pPr>
        <w:shd w:val="clear" w:color="auto" w:fill="FFFFFF"/>
        <w:jc w:val="both"/>
        <w:rPr>
          <w:rFonts w:ascii="Century Gothic" w:eastAsia="Times New Roman" w:hAnsi="Century Gothic" w:cs="Arial"/>
          <w:b/>
          <w:bCs/>
          <w:color w:val="000000"/>
          <w:sz w:val="20"/>
          <w:szCs w:val="20"/>
          <w:lang w:eastAsia="es-CO"/>
        </w:rPr>
      </w:pPr>
    </w:p>
    <w:p w14:paraId="2A33859B" w14:textId="4B756714" w:rsidR="00981EF6" w:rsidRPr="00981EF6" w:rsidRDefault="00981EF6" w:rsidP="00981EF6">
      <w:pPr>
        <w:shd w:val="clear" w:color="auto" w:fill="FFFFFF"/>
        <w:jc w:val="both"/>
        <w:rPr>
          <w:rFonts w:ascii="Century Gothic" w:eastAsia="Times New Roman" w:hAnsi="Century Gothic" w:cs="Arial"/>
          <w:color w:val="000000"/>
          <w:sz w:val="20"/>
          <w:szCs w:val="20"/>
          <w:lang w:eastAsia="es-CO"/>
        </w:rPr>
      </w:pPr>
      <w:r w:rsidRPr="00981EF6">
        <w:rPr>
          <w:rFonts w:ascii="Century Gothic" w:eastAsia="Times New Roman" w:hAnsi="Century Gothic" w:cs="Arial"/>
          <w:b/>
          <w:bCs/>
          <w:color w:val="000000"/>
          <w:sz w:val="20"/>
          <w:szCs w:val="20"/>
          <w:lang w:eastAsia="es-CO"/>
        </w:rPr>
        <w:t>Diplomática</w:t>
      </w:r>
      <w:r w:rsidRPr="00981EF6">
        <w:rPr>
          <w:rFonts w:ascii="Century Gothic" w:eastAsia="Times New Roman" w:hAnsi="Century Gothic" w:cs="Arial"/>
          <w:bCs/>
          <w:color w:val="000000"/>
          <w:sz w:val="20"/>
          <w:szCs w:val="20"/>
          <w:lang w:eastAsia="es-CO"/>
        </w:rPr>
        <w:t xml:space="preserve">: </w:t>
      </w:r>
      <w:r w:rsidRPr="00981EF6">
        <w:rPr>
          <w:rFonts w:ascii="Century Gothic" w:eastAsia="Times New Roman" w:hAnsi="Century Gothic" w:cs="Arial"/>
          <w:color w:val="000000"/>
          <w:sz w:val="20"/>
          <w:szCs w:val="20"/>
          <w:lang w:eastAsia="es-CO"/>
        </w:rPr>
        <w:t xml:space="preserve">es la ciencia que estudia la </w:t>
      </w:r>
      <w:r w:rsidRPr="00981EF6">
        <w:rPr>
          <w:rFonts w:ascii="Century Gothic" w:eastAsia="Times New Roman" w:hAnsi="Century Gothic" w:cs="Arial"/>
          <w:bCs/>
          <w:color w:val="000000"/>
          <w:sz w:val="20"/>
          <w:szCs w:val="20"/>
          <w:lang w:eastAsia="es-CO"/>
        </w:rPr>
        <w:t>tradición</w:t>
      </w:r>
      <w:r w:rsidRPr="00981EF6">
        <w:rPr>
          <w:rFonts w:ascii="Century Gothic" w:eastAsia="Times New Roman" w:hAnsi="Century Gothic" w:cs="Arial"/>
          <w:color w:val="000000"/>
          <w:sz w:val="20"/>
          <w:szCs w:val="20"/>
          <w:lang w:eastAsia="es-CO"/>
        </w:rPr>
        <w:t>, la forma y la elaboración de los documentos. Su objeto es hacer la crítica, juzgar sobre la autenticidad del documento, hacer una valoración sobre la cualidad del texto, extraer de las fórmulas todos los elementos del contenido susceptibles de ser utilizados por el historiador, datar los documentos y, finalmente, editarlos.</w:t>
      </w:r>
    </w:p>
    <w:p w14:paraId="15994216" w14:textId="77777777" w:rsidR="00981EF6" w:rsidRPr="00981EF6" w:rsidRDefault="00981EF6" w:rsidP="00981EF6">
      <w:pPr>
        <w:jc w:val="both"/>
        <w:rPr>
          <w:rFonts w:ascii="Century Gothic" w:hAnsi="Century Gothic" w:cs="Arial"/>
          <w:b/>
          <w:sz w:val="20"/>
          <w:szCs w:val="20"/>
        </w:rPr>
      </w:pPr>
    </w:p>
    <w:p w14:paraId="3388F101"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Disco Óptico:</w:t>
      </w:r>
      <w:r w:rsidRPr="00981EF6">
        <w:rPr>
          <w:rFonts w:ascii="Century Gothic" w:hAnsi="Century Gothic" w:cs="Arial"/>
          <w:sz w:val="20"/>
          <w:szCs w:val="20"/>
        </w:rPr>
        <w:t xml:space="preserve"> Soporte de almacenamiento de imágenes digitalizadas que permite conservar es un espacio mucho más reducido una mayor cantidad de información.</w:t>
      </w:r>
    </w:p>
    <w:p w14:paraId="279270E2" w14:textId="77777777" w:rsidR="00981EF6" w:rsidRPr="00981EF6" w:rsidRDefault="00981EF6" w:rsidP="00981EF6">
      <w:pPr>
        <w:jc w:val="both"/>
        <w:rPr>
          <w:rFonts w:ascii="Century Gothic" w:hAnsi="Century Gothic" w:cs="Arial"/>
          <w:b/>
          <w:sz w:val="20"/>
          <w:szCs w:val="20"/>
        </w:rPr>
      </w:pPr>
    </w:p>
    <w:p w14:paraId="38014673"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Disponibilidad: </w:t>
      </w:r>
      <w:r w:rsidRPr="00981EF6">
        <w:rPr>
          <w:rFonts w:ascii="Century Gothic" w:hAnsi="Century Gothic" w:cs="Arial"/>
          <w:sz w:val="20"/>
          <w:szCs w:val="20"/>
        </w:rPr>
        <w:t xml:space="preserve">Característica de seguridad de la información que garantiza que los usuarios autorizados tengan acceso a la información y a los recursos relacionados con la misma, toda vez tenga autorización oficial dada por la entidad para su respectivo trámite. Condición que garantice su efectiva consulta. </w:t>
      </w:r>
      <w:r w:rsidRPr="00981EF6">
        <w:rPr>
          <w:rFonts w:ascii="Century Gothic" w:hAnsi="Century Gothic" w:cs="Arial"/>
          <w:sz w:val="20"/>
          <w:szCs w:val="20"/>
          <w:lang w:val="es-ES"/>
        </w:rPr>
        <w:t>Capacidad de un documento electrónico de ser localizado, recuperado, presentado e interpretado en cualquier momento.</w:t>
      </w:r>
    </w:p>
    <w:p w14:paraId="23F87409" w14:textId="77777777" w:rsidR="00981EF6" w:rsidRPr="00981EF6" w:rsidRDefault="00981EF6" w:rsidP="00981EF6">
      <w:pPr>
        <w:jc w:val="both"/>
        <w:rPr>
          <w:rFonts w:ascii="Century Gothic" w:hAnsi="Century Gothic" w:cs="Arial"/>
          <w:sz w:val="20"/>
          <w:szCs w:val="20"/>
        </w:rPr>
      </w:pPr>
    </w:p>
    <w:p w14:paraId="0D8830F9" w14:textId="77777777" w:rsidR="00981EF6" w:rsidRPr="00981EF6" w:rsidRDefault="00981EF6" w:rsidP="00981EF6">
      <w:pPr>
        <w:jc w:val="both"/>
        <w:rPr>
          <w:rFonts w:ascii="Century Gothic" w:hAnsi="Century Gothic" w:cs="Arial"/>
          <w:bCs/>
          <w:sz w:val="20"/>
          <w:szCs w:val="20"/>
          <w:lang w:eastAsia="es-ES"/>
        </w:rPr>
      </w:pPr>
      <w:r w:rsidRPr="00981EF6">
        <w:rPr>
          <w:rFonts w:ascii="Century Gothic" w:hAnsi="Century Gothic" w:cs="Arial"/>
          <w:b/>
          <w:sz w:val="20"/>
          <w:szCs w:val="20"/>
        </w:rPr>
        <w:lastRenderedPageBreak/>
        <w:t xml:space="preserve">Disposición final: </w:t>
      </w:r>
      <w:r w:rsidRPr="00981EF6">
        <w:rPr>
          <w:rFonts w:ascii="Century Gothic" w:hAnsi="Century Gothic" w:cs="Arial"/>
          <w:sz w:val="20"/>
          <w:szCs w:val="20"/>
        </w:rPr>
        <w:t>Hace referencia a la tercera etapa del ciclo vital, resultado de la valoración con miras a su conservación permanente, a su eliminación, selección y/o microfilmación, digitalización. Procedimiento</w:t>
      </w:r>
      <w:r w:rsidRPr="00981EF6">
        <w:rPr>
          <w:rFonts w:ascii="Century Gothic" w:hAnsi="Century Gothic" w:cs="Arial"/>
          <w:bCs/>
          <w:sz w:val="20"/>
          <w:szCs w:val="20"/>
          <w:lang w:eastAsia="es-ES"/>
        </w:rPr>
        <w:t xml:space="preserve"> para el uso y destrucción de un documento. </w:t>
      </w:r>
    </w:p>
    <w:p w14:paraId="3CCB80AC" w14:textId="77777777" w:rsidR="00981EF6" w:rsidRPr="00981EF6" w:rsidRDefault="00981EF6" w:rsidP="00981EF6">
      <w:pPr>
        <w:jc w:val="both"/>
        <w:rPr>
          <w:rFonts w:ascii="Century Gothic" w:hAnsi="Century Gothic" w:cs="Arial"/>
          <w:b/>
          <w:sz w:val="20"/>
          <w:szCs w:val="20"/>
        </w:rPr>
      </w:pPr>
    </w:p>
    <w:p w14:paraId="66141382"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Documento: </w:t>
      </w:r>
      <w:r w:rsidRPr="00981EF6">
        <w:rPr>
          <w:rFonts w:ascii="Century Gothic" w:hAnsi="Century Gothic" w:cs="Arial"/>
          <w:sz w:val="20"/>
          <w:szCs w:val="20"/>
        </w:rPr>
        <w:t>Representación de la información sobre los objetos de la realidad objetiva y la actividad intelectual del hombre por medio de la escritura, la gráfica, la fotografía, la grabación u otro medio en cualquier soporte. - Información registrada, cualquiera sea su forma o el medio utilizado.</w:t>
      </w:r>
    </w:p>
    <w:p w14:paraId="2B3D57F1" w14:textId="77777777" w:rsidR="00981EF6" w:rsidRPr="00981EF6" w:rsidRDefault="00981EF6" w:rsidP="00981EF6">
      <w:pPr>
        <w:jc w:val="both"/>
        <w:rPr>
          <w:rFonts w:ascii="Century Gothic" w:hAnsi="Century Gothic" w:cs="Arial"/>
          <w:b/>
          <w:sz w:val="20"/>
          <w:szCs w:val="20"/>
        </w:rPr>
      </w:pPr>
    </w:p>
    <w:p w14:paraId="6B6379BC" w14:textId="77777777" w:rsidR="00981EF6" w:rsidRPr="00981EF6" w:rsidRDefault="00981EF6" w:rsidP="00981EF6">
      <w:pPr>
        <w:jc w:val="both"/>
        <w:rPr>
          <w:rFonts w:ascii="Century Gothic" w:hAnsi="Century Gothic" w:cs="Arial"/>
          <w:i/>
          <w:sz w:val="20"/>
          <w:szCs w:val="20"/>
        </w:rPr>
      </w:pPr>
      <w:r w:rsidRPr="00981EF6">
        <w:rPr>
          <w:rFonts w:ascii="Century Gothic" w:hAnsi="Century Gothic" w:cs="Arial"/>
          <w:b/>
          <w:sz w:val="20"/>
          <w:szCs w:val="20"/>
        </w:rPr>
        <w:t>Documento de archivo</w:t>
      </w:r>
      <w:r w:rsidRPr="00981EF6">
        <w:rPr>
          <w:rFonts w:ascii="Century Gothic" w:hAnsi="Century Gothic" w:cs="Arial"/>
          <w:sz w:val="20"/>
          <w:szCs w:val="20"/>
        </w:rPr>
        <w:t>: Información registrada en cualquier soporte y forma, producida (emitida o recibida) y conservada por cualquier institución o persona en el ejercicio de sus funciones o en el desarrollo de su actividad (record</w:t>
      </w:r>
      <w:r w:rsidRPr="00981EF6">
        <w:rPr>
          <w:rFonts w:ascii="Century Gothic" w:hAnsi="Century Gothic" w:cs="Arial"/>
          <w:i/>
          <w:sz w:val="20"/>
          <w:szCs w:val="20"/>
        </w:rPr>
        <w:t>). (Consejo Internacional de Archivos-ISDF).</w:t>
      </w:r>
    </w:p>
    <w:p w14:paraId="6242228C" w14:textId="77777777" w:rsidR="00981EF6" w:rsidRPr="00981EF6" w:rsidRDefault="00981EF6" w:rsidP="00981EF6">
      <w:pPr>
        <w:jc w:val="both"/>
        <w:rPr>
          <w:rFonts w:ascii="Century Gothic" w:hAnsi="Century Gothic" w:cs="Arial"/>
          <w:b/>
          <w:sz w:val="20"/>
          <w:szCs w:val="20"/>
        </w:rPr>
      </w:pPr>
    </w:p>
    <w:p w14:paraId="1E343B70"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Documento audiovisual: </w:t>
      </w:r>
      <w:r w:rsidRPr="00981EF6">
        <w:rPr>
          <w:rFonts w:ascii="Century Gothic" w:hAnsi="Century Gothic" w:cs="Arial"/>
          <w:sz w:val="20"/>
          <w:szCs w:val="20"/>
        </w:rPr>
        <w:t>Soporte que contiene en forma simultánea, registros de sonido e imagen.</w:t>
      </w:r>
    </w:p>
    <w:p w14:paraId="54D904B6" w14:textId="77777777" w:rsidR="00981EF6" w:rsidRPr="00981EF6" w:rsidRDefault="00981EF6" w:rsidP="00981EF6">
      <w:pPr>
        <w:jc w:val="both"/>
        <w:rPr>
          <w:rFonts w:ascii="Century Gothic" w:hAnsi="Century Gothic" w:cs="Arial"/>
          <w:b/>
          <w:sz w:val="20"/>
          <w:szCs w:val="20"/>
        </w:rPr>
      </w:pPr>
    </w:p>
    <w:p w14:paraId="2496AFD5" w14:textId="39369947" w:rsid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Documento de apoyo: </w:t>
      </w:r>
      <w:r w:rsidRPr="00981EF6">
        <w:rPr>
          <w:rFonts w:ascii="Century Gothic" w:hAnsi="Century Gothic" w:cs="Arial"/>
          <w:sz w:val="20"/>
          <w:szCs w:val="20"/>
        </w:rPr>
        <w:t>Es aquel de carácter general que por la información que contiene, incide en el cumplimiento de funciones específicas de la gestión administrativa. Generados por otra institución, y no forman parte de las series documentales, estas no hacen parte de los procesos.</w:t>
      </w:r>
    </w:p>
    <w:p w14:paraId="7EA3096A" w14:textId="77777777" w:rsidR="00F779FF" w:rsidRPr="00981EF6" w:rsidRDefault="00F779FF" w:rsidP="00981EF6">
      <w:pPr>
        <w:jc w:val="both"/>
        <w:rPr>
          <w:rFonts w:ascii="Century Gothic" w:hAnsi="Century Gothic" w:cs="Arial"/>
          <w:sz w:val="20"/>
          <w:szCs w:val="20"/>
        </w:rPr>
      </w:pPr>
    </w:p>
    <w:p w14:paraId="43E43F91" w14:textId="3CAE7F76" w:rsidR="00981EF6" w:rsidRDefault="00981EF6" w:rsidP="00981EF6">
      <w:pPr>
        <w:jc w:val="both"/>
        <w:rPr>
          <w:rFonts w:ascii="Century Gothic" w:hAnsi="Century Gothic" w:cs="Arial"/>
          <w:color w:val="000000" w:themeColor="text1"/>
          <w:sz w:val="20"/>
          <w:szCs w:val="20"/>
        </w:rPr>
      </w:pPr>
      <w:r w:rsidRPr="00981EF6">
        <w:rPr>
          <w:rFonts w:ascii="Century Gothic" w:hAnsi="Century Gothic" w:cs="Arial"/>
          <w:b/>
          <w:color w:val="000000" w:themeColor="text1"/>
          <w:sz w:val="20"/>
          <w:szCs w:val="20"/>
        </w:rPr>
        <w:t xml:space="preserve">Documento Electrónico: </w:t>
      </w:r>
      <w:r w:rsidRPr="00981EF6">
        <w:rPr>
          <w:rFonts w:ascii="Century Gothic" w:hAnsi="Century Gothic" w:cs="Arial"/>
          <w:color w:val="000000" w:themeColor="text1"/>
          <w:sz w:val="20"/>
          <w:szCs w:val="20"/>
        </w:rPr>
        <w:t>Se define como la información generada, enviada, recibida, almacenada, y comunicada por medios electrónicos, ópticos o similares.</w:t>
      </w:r>
    </w:p>
    <w:p w14:paraId="0D5CB91F" w14:textId="77777777" w:rsidR="00F779FF" w:rsidRPr="00981EF6" w:rsidRDefault="00F779FF" w:rsidP="00981EF6">
      <w:pPr>
        <w:jc w:val="both"/>
        <w:rPr>
          <w:rFonts w:ascii="Century Gothic" w:hAnsi="Century Gothic" w:cs="Arial"/>
          <w:color w:val="000000" w:themeColor="text1"/>
          <w:sz w:val="20"/>
          <w:szCs w:val="20"/>
        </w:rPr>
      </w:pPr>
    </w:p>
    <w:p w14:paraId="26677891" w14:textId="75C6D465"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Documento Equivalente: </w:t>
      </w:r>
      <w:r w:rsidRPr="00981EF6">
        <w:rPr>
          <w:rFonts w:ascii="Century Gothic" w:hAnsi="Century Gothic" w:cs="Arial"/>
          <w:sz w:val="20"/>
          <w:szCs w:val="20"/>
        </w:rPr>
        <w:t xml:space="preserve">es el documento mediante el cual </w:t>
      </w:r>
      <w:r w:rsidRPr="00981EF6">
        <w:rPr>
          <w:rFonts w:ascii="Century Gothic" w:hAnsi="Century Gothic" w:cs="Arial"/>
          <w:spacing w:val="-3"/>
          <w:sz w:val="20"/>
          <w:szCs w:val="20"/>
        </w:rPr>
        <w:t xml:space="preserve">la </w:t>
      </w:r>
      <w:r w:rsidR="00F779FF">
        <w:rPr>
          <w:rFonts w:ascii="Century Gothic" w:hAnsi="Century Gothic" w:cs="Arial"/>
          <w:spacing w:val="-3"/>
          <w:sz w:val="20"/>
          <w:szCs w:val="20"/>
        </w:rPr>
        <w:t>entidad</w:t>
      </w:r>
      <w:r w:rsidRPr="00981EF6">
        <w:rPr>
          <w:rFonts w:ascii="Century Gothic" w:hAnsi="Century Gothic" w:cs="Arial"/>
          <w:sz w:val="20"/>
          <w:szCs w:val="20"/>
        </w:rPr>
        <w:t xml:space="preserve"> convalida </w:t>
      </w:r>
      <w:r w:rsidRPr="00981EF6">
        <w:rPr>
          <w:rFonts w:ascii="Century Gothic" w:hAnsi="Century Gothic" w:cs="Arial"/>
          <w:spacing w:val="2"/>
          <w:sz w:val="20"/>
          <w:szCs w:val="20"/>
        </w:rPr>
        <w:t xml:space="preserve">el </w:t>
      </w:r>
      <w:r w:rsidRPr="00981EF6">
        <w:rPr>
          <w:rFonts w:ascii="Century Gothic" w:hAnsi="Century Gothic" w:cs="Arial"/>
          <w:sz w:val="20"/>
          <w:szCs w:val="20"/>
        </w:rPr>
        <w:t>pago de un producto</w:t>
      </w:r>
      <w:r w:rsidRPr="00981EF6">
        <w:rPr>
          <w:rFonts w:ascii="Century Gothic" w:hAnsi="Century Gothic" w:cs="Arial"/>
          <w:spacing w:val="-15"/>
          <w:sz w:val="20"/>
          <w:szCs w:val="20"/>
        </w:rPr>
        <w:t xml:space="preserve"> </w:t>
      </w:r>
      <w:r w:rsidRPr="00981EF6">
        <w:rPr>
          <w:rFonts w:ascii="Century Gothic" w:hAnsi="Century Gothic" w:cs="Arial"/>
          <w:sz w:val="20"/>
          <w:szCs w:val="20"/>
        </w:rPr>
        <w:t>o</w:t>
      </w:r>
      <w:r w:rsidRPr="00981EF6">
        <w:rPr>
          <w:rFonts w:ascii="Century Gothic" w:hAnsi="Century Gothic" w:cs="Arial"/>
          <w:spacing w:val="-19"/>
          <w:sz w:val="20"/>
          <w:szCs w:val="20"/>
        </w:rPr>
        <w:t xml:space="preserve"> </w:t>
      </w:r>
      <w:r w:rsidRPr="00981EF6">
        <w:rPr>
          <w:rFonts w:ascii="Century Gothic" w:hAnsi="Century Gothic" w:cs="Arial"/>
          <w:sz w:val="20"/>
          <w:szCs w:val="20"/>
        </w:rPr>
        <w:t>servicio</w:t>
      </w:r>
      <w:r w:rsidRPr="00981EF6">
        <w:rPr>
          <w:rFonts w:ascii="Century Gothic" w:hAnsi="Century Gothic" w:cs="Arial"/>
          <w:spacing w:val="-15"/>
          <w:sz w:val="20"/>
          <w:szCs w:val="20"/>
        </w:rPr>
        <w:t xml:space="preserve"> </w:t>
      </w:r>
      <w:r w:rsidRPr="00981EF6">
        <w:rPr>
          <w:rFonts w:ascii="Century Gothic" w:hAnsi="Century Gothic" w:cs="Arial"/>
          <w:sz w:val="20"/>
          <w:szCs w:val="20"/>
        </w:rPr>
        <w:t>prestado</w:t>
      </w:r>
      <w:r w:rsidRPr="00981EF6">
        <w:rPr>
          <w:rFonts w:ascii="Century Gothic" w:hAnsi="Century Gothic" w:cs="Arial"/>
          <w:spacing w:val="-15"/>
          <w:sz w:val="20"/>
          <w:szCs w:val="20"/>
        </w:rPr>
        <w:t xml:space="preserve"> </w:t>
      </w:r>
      <w:r w:rsidRPr="00981EF6">
        <w:rPr>
          <w:rFonts w:ascii="Century Gothic" w:hAnsi="Century Gothic" w:cs="Arial"/>
          <w:sz w:val="20"/>
          <w:szCs w:val="20"/>
        </w:rPr>
        <w:t>por</w:t>
      </w:r>
      <w:r w:rsidRPr="00981EF6">
        <w:rPr>
          <w:rFonts w:ascii="Century Gothic" w:hAnsi="Century Gothic" w:cs="Arial"/>
          <w:spacing w:val="-18"/>
          <w:sz w:val="20"/>
          <w:szCs w:val="20"/>
        </w:rPr>
        <w:t xml:space="preserve"> </w:t>
      </w:r>
      <w:r w:rsidRPr="00981EF6">
        <w:rPr>
          <w:rFonts w:ascii="Century Gothic" w:hAnsi="Century Gothic" w:cs="Arial"/>
          <w:sz w:val="20"/>
          <w:szCs w:val="20"/>
        </w:rPr>
        <w:t>una</w:t>
      </w:r>
      <w:r w:rsidRPr="00981EF6">
        <w:rPr>
          <w:rFonts w:ascii="Century Gothic" w:hAnsi="Century Gothic" w:cs="Arial"/>
          <w:spacing w:val="-15"/>
          <w:sz w:val="20"/>
          <w:szCs w:val="20"/>
        </w:rPr>
        <w:t xml:space="preserve"> </w:t>
      </w:r>
      <w:r w:rsidRPr="00981EF6">
        <w:rPr>
          <w:rFonts w:ascii="Century Gothic" w:hAnsi="Century Gothic" w:cs="Arial"/>
          <w:sz w:val="20"/>
          <w:szCs w:val="20"/>
        </w:rPr>
        <w:t>persona natural del régimen</w:t>
      </w:r>
      <w:r w:rsidRPr="00981EF6">
        <w:rPr>
          <w:rFonts w:ascii="Century Gothic" w:hAnsi="Century Gothic" w:cs="Arial"/>
          <w:spacing w:val="-13"/>
          <w:sz w:val="20"/>
          <w:szCs w:val="20"/>
        </w:rPr>
        <w:t xml:space="preserve"> </w:t>
      </w:r>
      <w:r w:rsidRPr="00981EF6">
        <w:rPr>
          <w:rFonts w:ascii="Century Gothic" w:hAnsi="Century Gothic" w:cs="Arial"/>
          <w:sz w:val="20"/>
          <w:szCs w:val="20"/>
        </w:rPr>
        <w:t>simplificado.</w:t>
      </w:r>
    </w:p>
    <w:p w14:paraId="6A8912D0"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Documento Inactivo:</w:t>
      </w:r>
      <w:r w:rsidRPr="00981EF6">
        <w:rPr>
          <w:rFonts w:ascii="Century Gothic" w:hAnsi="Century Gothic" w:cs="Arial"/>
          <w:sz w:val="20"/>
          <w:szCs w:val="20"/>
        </w:rPr>
        <w:t xml:space="preserve"> Documento que ha dejado de emplearse con fines administrativos y legales.</w:t>
      </w:r>
    </w:p>
    <w:p w14:paraId="27A3A1FC" w14:textId="77777777" w:rsidR="00981EF6" w:rsidRPr="00981EF6" w:rsidRDefault="00981EF6" w:rsidP="00981EF6">
      <w:pPr>
        <w:jc w:val="both"/>
        <w:rPr>
          <w:rFonts w:ascii="Century Gothic" w:hAnsi="Century Gothic" w:cs="Arial"/>
          <w:b/>
          <w:sz w:val="20"/>
          <w:szCs w:val="20"/>
        </w:rPr>
      </w:pPr>
    </w:p>
    <w:p w14:paraId="4B8A1404"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Documento original: </w:t>
      </w:r>
      <w:r w:rsidRPr="00981EF6">
        <w:rPr>
          <w:rFonts w:ascii="Century Gothic" w:hAnsi="Century Gothic" w:cs="Arial"/>
          <w:sz w:val="20"/>
          <w:szCs w:val="20"/>
        </w:rPr>
        <w:t>Es la fuente primaria de información con todos los rasgos y características que permiten garantizar su autenticidad e integridad.</w:t>
      </w:r>
    </w:p>
    <w:p w14:paraId="0B2EC4A2" w14:textId="77777777" w:rsidR="00981EF6" w:rsidRPr="00981EF6" w:rsidRDefault="00981EF6" w:rsidP="00981EF6">
      <w:pPr>
        <w:jc w:val="both"/>
        <w:rPr>
          <w:rFonts w:ascii="Century Gothic" w:hAnsi="Century Gothic" w:cs="Arial"/>
          <w:b/>
          <w:sz w:val="20"/>
          <w:szCs w:val="20"/>
        </w:rPr>
      </w:pPr>
    </w:p>
    <w:p w14:paraId="1C3A32E7" w14:textId="7200422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Documento privado: </w:t>
      </w:r>
      <w:r w:rsidRPr="00981EF6">
        <w:rPr>
          <w:rFonts w:ascii="Century Gothic" w:hAnsi="Century Gothic" w:cs="Arial"/>
          <w:sz w:val="20"/>
          <w:szCs w:val="20"/>
        </w:rPr>
        <w:t>El perteneciente a personas naturales y jurídicas, entidades, instituciones y organizaciones que no tienen carácter oficial.</w:t>
      </w:r>
    </w:p>
    <w:p w14:paraId="7FBF764C" w14:textId="77777777" w:rsidR="00981EF6" w:rsidRPr="00981EF6" w:rsidRDefault="00981EF6" w:rsidP="00981EF6">
      <w:pPr>
        <w:jc w:val="both"/>
        <w:rPr>
          <w:rFonts w:ascii="Century Gothic" w:hAnsi="Century Gothic" w:cs="Arial"/>
          <w:b/>
          <w:sz w:val="20"/>
          <w:szCs w:val="20"/>
        </w:rPr>
      </w:pPr>
    </w:p>
    <w:p w14:paraId="6F2A2C28"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Efectos Suspensivos: </w:t>
      </w:r>
      <w:r w:rsidRPr="00981EF6">
        <w:rPr>
          <w:rFonts w:ascii="Century Gothic" w:hAnsi="Century Gothic" w:cs="Arial"/>
          <w:sz w:val="20"/>
          <w:szCs w:val="20"/>
        </w:rPr>
        <w:t>Es la consecuencia legal que se genera una vez se admite un recurso de reposición, suspendiendo lo efectos jurídicos del acto administrativo recurrido, hasta tanto sea resuelto definitivamente el recurso por la entidad que lo profirió o por su superior jerárquico.</w:t>
      </w:r>
    </w:p>
    <w:p w14:paraId="3FECDFC2" w14:textId="77777777" w:rsidR="00981EF6" w:rsidRPr="00981EF6" w:rsidRDefault="00981EF6" w:rsidP="00981EF6">
      <w:pPr>
        <w:jc w:val="both"/>
        <w:rPr>
          <w:rFonts w:ascii="Century Gothic" w:hAnsi="Century Gothic" w:cs="Arial"/>
          <w:sz w:val="20"/>
          <w:szCs w:val="20"/>
        </w:rPr>
      </w:pPr>
    </w:p>
    <w:p w14:paraId="7D50FE99"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sz w:val="20"/>
          <w:szCs w:val="20"/>
        </w:rPr>
        <w:t xml:space="preserve">Eliminación de Documentos: </w:t>
      </w:r>
      <w:r w:rsidRPr="00981EF6">
        <w:rPr>
          <w:rFonts w:ascii="Century Gothic" w:hAnsi="Century Gothic" w:cs="Arial"/>
          <w:color w:val="000000"/>
          <w:sz w:val="20"/>
          <w:szCs w:val="20"/>
          <w:shd w:val="clear" w:color="auto" w:fill="FFFFFF"/>
        </w:rPr>
        <w:t>Actividad resultante de la disposición final señalada en las tablas de retención o de valoración documental para aquellos documentos que han perdido sus valores primarios y secundarios, sin perjuicio de conservar su información en otros soportes.</w:t>
      </w:r>
    </w:p>
    <w:p w14:paraId="27442DB8" w14:textId="77777777" w:rsidR="00981EF6" w:rsidRPr="00981EF6" w:rsidRDefault="00981EF6" w:rsidP="00981EF6">
      <w:pPr>
        <w:jc w:val="both"/>
        <w:rPr>
          <w:rFonts w:ascii="Century Gothic" w:hAnsi="Century Gothic" w:cs="Arial"/>
          <w:color w:val="000000"/>
          <w:sz w:val="20"/>
          <w:szCs w:val="20"/>
          <w:shd w:val="clear" w:color="auto" w:fill="FFFFFF"/>
        </w:rPr>
      </w:pPr>
    </w:p>
    <w:p w14:paraId="7D9AA250" w14:textId="77777777" w:rsidR="00981EF6" w:rsidRPr="00981EF6" w:rsidRDefault="00981EF6" w:rsidP="00981EF6">
      <w:pPr>
        <w:jc w:val="both"/>
        <w:rPr>
          <w:rFonts w:ascii="Century Gothic" w:hAnsi="Century Gothic" w:cs="Arial"/>
          <w:sz w:val="20"/>
          <w:szCs w:val="20"/>
          <w:lang w:val="es-ES"/>
        </w:rPr>
      </w:pPr>
      <w:r w:rsidRPr="00981EF6">
        <w:rPr>
          <w:rFonts w:ascii="Century Gothic" w:hAnsi="Century Gothic" w:cs="Arial"/>
          <w:b/>
          <w:sz w:val="20"/>
          <w:szCs w:val="20"/>
        </w:rPr>
        <w:t xml:space="preserve">Estampa de tiempo: </w:t>
      </w:r>
      <w:r w:rsidRPr="00981EF6">
        <w:rPr>
          <w:rFonts w:ascii="Century Gothic" w:hAnsi="Century Gothic" w:cs="Arial"/>
          <w:sz w:val="20"/>
          <w:szCs w:val="20"/>
          <w:lang w:val="es-ES"/>
        </w:rPr>
        <w:t xml:space="preserve">O estampado cronológico, es un mecanismo tecnológico mediante el cual se puede garantizar la existencia de un documento (o mensaje de datos en general) en un determinado instante de tiempo. Mediante la emisión e inserción de una estampa de tiempo dentro del documento (mensaje de datos), es posible garantizar la fecha y hora exacta (sincronizada con relojes atómicos internacionales) de su creación, modificación, recepción, etc., permitiendo generar evidencia, en caso de presentarse su posterior alteración. </w:t>
      </w:r>
    </w:p>
    <w:p w14:paraId="3051D94A" w14:textId="77777777" w:rsidR="00981EF6" w:rsidRPr="00981EF6" w:rsidRDefault="00981EF6" w:rsidP="00981EF6">
      <w:pPr>
        <w:jc w:val="both"/>
        <w:rPr>
          <w:rFonts w:ascii="Century Gothic" w:hAnsi="Century Gothic" w:cs="Arial"/>
          <w:b/>
          <w:sz w:val="20"/>
          <w:szCs w:val="20"/>
          <w:lang w:val="es-ES"/>
        </w:rPr>
      </w:pPr>
    </w:p>
    <w:p w14:paraId="4F09BA08"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Evaluación de documentos:</w:t>
      </w:r>
      <w:r w:rsidRPr="00981EF6">
        <w:rPr>
          <w:rFonts w:ascii="Century Gothic" w:hAnsi="Century Gothic" w:cs="Arial"/>
          <w:sz w:val="20"/>
          <w:szCs w:val="20"/>
        </w:rPr>
        <w:t xml:space="preserve"> Es la función básica del archivo, destinada a determinar la clasificación posible de los documentos para su conservación, transferencia o eliminación, según sus usos administrativos, fiscales, legales o jurídicos, tanto presentes como futuros y sus valores testimoniales, informativos e investigativos.</w:t>
      </w:r>
    </w:p>
    <w:p w14:paraId="4332B00E" w14:textId="77777777" w:rsidR="00981EF6" w:rsidRPr="00981EF6" w:rsidRDefault="00981EF6" w:rsidP="00981EF6">
      <w:pPr>
        <w:jc w:val="both"/>
        <w:rPr>
          <w:rFonts w:ascii="Century Gothic" w:hAnsi="Century Gothic" w:cs="Arial"/>
          <w:b/>
          <w:sz w:val="20"/>
          <w:szCs w:val="20"/>
        </w:rPr>
      </w:pPr>
    </w:p>
    <w:p w14:paraId="0A98D930"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Evidencia: </w:t>
      </w:r>
      <w:r w:rsidRPr="00981EF6">
        <w:rPr>
          <w:rFonts w:ascii="Century Gothic" w:hAnsi="Century Gothic" w:cs="Arial"/>
          <w:sz w:val="20"/>
          <w:szCs w:val="20"/>
        </w:rPr>
        <w:t>Documento prueba de la realización de una actividad que puede demostrar que ha sido creada en el curso normal de la misma y que está intacta y completa. No se limita al sentido legal del término</w:t>
      </w:r>
      <w:r w:rsidRPr="00981EF6">
        <w:rPr>
          <w:rFonts w:ascii="Century Gothic" w:hAnsi="Century Gothic" w:cs="Arial"/>
          <w:i/>
          <w:iCs/>
          <w:sz w:val="20"/>
          <w:szCs w:val="20"/>
        </w:rPr>
        <w:t>. (ISO 15489-1:2006 y la ISO 30300:2011)</w:t>
      </w:r>
    </w:p>
    <w:p w14:paraId="24D0C095" w14:textId="77777777" w:rsidR="00981EF6" w:rsidRPr="00981EF6" w:rsidRDefault="00981EF6" w:rsidP="00981EF6">
      <w:pPr>
        <w:jc w:val="both"/>
        <w:rPr>
          <w:rFonts w:ascii="Century Gothic" w:hAnsi="Century Gothic" w:cs="Arial"/>
          <w:b/>
          <w:sz w:val="20"/>
          <w:szCs w:val="20"/>
        </w:rPr>
      </w:pPr>
    </w:p>
    <w:p w14:paraId="7778EC2B"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lastRenderedPageBreak/>
        <w:t xml:space="preserve">Expediente: </w:t>
      </w:r>
      <w:r w:rsidRPr="00981EF6">
        <w:rPr>
          <w:rFonts w:ascii="Century Gothic" w:hAnsi="Century Gothic" w:cs="Arial"/>
          <w:sz w:val="20"/>
          <w:szCs w:val="20"/>
        </w:rPr>
        <w:t>Unidad documental formada por un conjunto de documentos generados orgánica y funcionalmente por una oficina productora en la resolución de un mismo asunto.</w:t>
      </w:r>
    </w:p>
    <w:p w14:paraId="750917DE" w14:textId="77777777" w:rsidR="00981EF6" w:rsidRPr="00981EF6" w:rsidRDefault="00981EF6" w:rsidP="00981EF6">
      <w:pPr>
        <w:jc w:val="both"/>
        <w:rPr>
          <w:rFonts w:ascii="Century Gothic" w:hAnsi="Century Gothic" w:cs="Arial"/>
          <w:b/>
          <w:bCs/>
          <w:sz w:val="20"/>
          <w:szCs w:val="20"/>
          <w:lang w:val="es-ES"/>
        </w:rPr>
      </w:pPr>
    </w:p>
    <w:p w14:paraId="78E58F5D" w14:textId="77777777" w:rsidR="00981EF6" w:rsidRPr="00981EF6" w:rsidRDefault="00981EF6" w:rsidP="00981EF6">
      <w:pPr>
        <w:jc w:val="both"/>
        <w:rPr>
          <w:rFonts w:ascii="Century Gothic" w:hAnsi="Century Gothic" w:cs="Arial"/>
          <w:bCs/>
          <w:sz w:val="20"/>
          <w:szCs w:val="20"/>
          <w:lang w:val="es-ES"/>
        </w:rPr>
      </w:pPr>
      <w:r w:rsidRPr="00981EF6">
        <w:rPr>
          <w:rFonts w:ascii="Century Gothic" w:hAnsi="Century Gothic" w:cs="Arial"/>
          <w:b/>
          <w:bCs/>
          <w:sz w:val="20"/>
          <w:szCs w:val="20"/>
          <w:lang w:val="es-ES"/>
        </w:rPr>
        <w:t xml:space="preserve">Expediente Compuesto: </w:t>
      </w:r>
      <w:r w:rsidRPr="00981EF6">
        <w:rPr>
          <w:rFonts w:ascii="Century Gothic" w:hAnsi="Century Gothic" w:cs="Arial"/>
          <w:bCs/>
          <w:sz w:val="20"/>
          <w:szCs w:val="20"/>
          <w:lang w:val="es-ES"/>
        </w:rPr>
        <w:t>Conformado por una o varias unidades de conservación (Carpetas), las cuales contiene documentos y registros de un mismo asunto.</w:t>
      </w:r>
    </w:p>
    <w:p w14:paraId="19B9DC65" w14:textId="77777777" w:rsidR="00981EF6" w:rsidRPr="00981EF6" w:rsidRDefault="00981EF6" w:rsidP="00981EF6">
      <w:pPr>
        <w:jc w:val="both"/>
        <w:rPr>
          <w:rFonts w:ascii="Century Gothic" w:hAnsi="Century Gothic" w:cs="Arial"/>
          <w:bCs/>
          <w:sz w:val="20"/>
          <w:szCs w:val="20"/>
        </w:rPr>
      </w:pPr>
    </w:p>
    <w:p w14:paraId="0A48E10B" w14:textId="77777777" w:rsidR="00981EF6" w:rsidRPr="00981EF6" w:rsidRDefault="00981EF6" w:rsidP="00981EF6">
      <w:pPr>
        <w:jc w:val="both"/>
        <w:rPr>
          <w:rFonts w:ascii="Century Gothic" w:hAnsi="Century Gothic" w:cs="Arial"/>
          <w:bCs/>
          <w:sz w:val="20"/>
          <w:szCs w:val="20"/>
        </w:rPr>
      </w:pPr>
      <w:r w:rsidRPr="00981EF6">
        <w:rPr>
          <w:rFonts w:ascii="Century Gothic" w:hAnsi="Century Gothic" w:cs="Arial"/>
          <w:bCs/>
          <w:sz w:val="20"/>
          <w:szCs w:val="20"/>
          <w:lang w:val="es-ES"/>
        </w:rPr>
        <w:t xml:space="preserve">Ejemplo: Historias Laborales – Contratos – Convenios, </w:t>
      </w:r>
      <w:proofErr w:type="spellStart"/>
      <w:r w:rsidRPr="00981EF6">
        <w:rPr>
          <w:rFonts w:ascii="Century Gothic" w:hAnsi="Century Gothic" w:cs="Arial"/>
          <w:bCs/>
          <w:sz w:val="20"/>
          <w:szCs w:val="20"/>
          <w:lang w:val="es-ES"/>
        </w:rPr>
        <w:t>etc</w:t>
      </w:r>
      <w:proofErr w:type="spellEnd"/>
    </w:p>
    <w:p w14:paraId="28EE0803" w14:textId="77777777" w:rsidR="00981EF6" w:rsidRPr="00981EF6" w:rsidRDefault="00981EF6" w:rsidP="00981EF6">
      <w:pPr>
        <w:jc w:val="both"/>
        <w:rPr>
          <w:rFonts w:ascii="Century Gothic" w:hAnsi="Century Gothic" w:cs="Arial"/>
          <w:b/>
          <w:bCs/>
          <w:sz w:val="20"/>
          <w:szCs w:val="20"/>
        </w:rPr>
      </w:pPr>
    </w:p>
    <w:p w14:paraId="4EB62A97" w14:textId="77777777" w:rsidR="00981EF6" w:rsidRPr="00981EF6" w:rsidRDefault="00981EF6" w:rsidP="00981EF6">
      <w:pPr>
        <w:jc w:val="both"/>
        <w:rPr>
          <w:rFonts w:ascii="Century Gothic" w:hAnsi="Century Gothic" w:cs="Arial"/>
          <w:bCs/>
          <w:sz w:val="20"/>
          <w:szCs w:val="20"/>
        </w:rPr>
      </w:pPr>
      <w:r w:rsidRPr="00981EF6">
        <w:rPr>
          <w:rFonts w:ascii="Century Gothic" w:hAnsi="Century Gothic" w:cs="Arial"/>
          <w:b/>
          <w:bCs/>
          <w:sz w:val="20"/>
          <w:szCs w:val="20"/>
          <w:lang w:val="es-ES"/>
        </w:rPr>
        <w:t xml:space="preserve">Expediente Simple: </w:t>
      </w:r>
      <w:r w:rsidRPr="00981EF6">
        <w:rPr>
          <w:rFonts w:ascii="Century Gothic" w:hAnsi="Century Gothic" w:cs="Arial"/>
          <w:bCs/>
          <w:sz w:val="20"/>
          <w:szCs w:val="20"/>
          <w:lang w:val="es-ES"/>
        </w:rPr>
        <w:t xml:space="preserve">Conformado por una o varias unidades de conservación (Carpetas), las cuales contiene documentos y registros de varios asuntos, aunque en la forma son los mismos el contenido varía.  </w:t>
      </w:r>
    </w:p>
    <w:p w14:paraId="3D8CB1FB" w14:textId="77777777" w:rsidR="00981EF6" w:rsidRPr="00981EF6" w:rsidRDefault="00981EF6" w:rsidP="00981EF6">
      <w:pPr>
        <w:jc w:val="both"/>
        <w:rPr>
          <w:rFonts w:ascii="Century Gothic" w:hAnsi="Century Gothic" w:cs="Arial"/>
          <w:bCs/>
          <w:sz w:val="20"/>
          <w:szCs w:val="20"/>
          <w:lang w:val="es-ES"/>
        </w:rPr>
      </w:pPr>
    </w:p>
    <w:p w14:paraId="5994BCD4" w14:textId="77777777" w:rsidR="00981EF6" w:rsidRPr="00981EF6" w:rsidRDefault="00981EF6" w:rsidP="00981EF6">
      <w:pPr>
        <w:jc w:val="both"/>
        <w:rPr>
          <w:rFonts w:ascii="Century Gothic" w:hAnsi="Century Gothic" w:cs="Arial"/>
          <w:bCs/>
          <w:sz w:val="20"/>
          <w:szCs w:val="20"/>
        </w:rPr>
      </w:pPr>
      <w:r w:rsidRPr="00981EF6">
        <w:rPr>
          <w:rFonts w:ascii="Century Gothic" w:hAnsi="Century Gothic" w:cs="Arial"/>
          <w:bCs/>
          <w:sz w:val="20"/>
          <w:szCs w:val="20"/>
          <w:lang w:val="es-ES"/>
        </w:rPr>
        <w:t xml:space="preserve">Ejemplo: Actas – Resoluciones – Correspondencia – Informes, </w:t>
      </w:r>
      <w:proofErr w:type="spellStart"/>
      <w:r w:rsidRPr="00981EF6">
        <w:rPr>
          <w:rFonts w:ascii="Century Gothic" w:hAnsi="Century Gothic" w:cs="Arial"/>
          <w:bCs/>
          <w:sz w:val="20"/>
          <w:szCs w:val="20"/>
          <w:lang w:val="es-ES"/>
        </w:rPr>
        <w:t>etc</w:t>
      </w:r>
      <w:proofErr w:type="spellEnd"/>
    </w:p>
    <w:p w14:paraId="3A1CF844" w14:textId="77777777" w:rsidR="00981EF6" w:rsidRPr="00981EF6" w:rsidRDefault="00981EF6" w:rsidP="00981EF6">
      <w:pPr>
        <w:jc w:val="both"/>
        <w:rPr>
          <w:rFonts w:ascii="Century Gothic" w:hAnsi="Century Gothic" w:cs="Arial"/>
          <w:sz w:val="20"/>
          <w:szCs w:val="20"/>
        </w:rPr>
      </w:pPr>
    </w:p>
    <w:p w14:paraId="046D2E16" w14:textId="0EF6D4D9" w:rsidR="00981EF6" w:rsidRPr="00981EF6" w:rsidRDefault="00981EF6" w:rsidP="00981EF6">
      <w:pPr>
        <w:jc w:val="both"/>
        <w:rPr>
          <w:rFonts w:ascii="Century Gothic" w:hAnsi="Century Gothic" w:cs="Arial"/>
          <w:sz w:val="20"/>
          <w:szCs w:val="20"/>
        </w:rPr>
      </w:pPr>
      <w:r w:rsidRPr="00981EF6">
        <w:rPr>
          <w:rFonts w:ascii="Century Gothic" w:hAnsi="Century Gothic" w:cs="Arial"/>
          <w:b/>
          <w:bCs/>
          <w:sz w:val="20"/>
          <w:szCs w:val="20"/>
        </w:rPr>
        <w:t>Expediente electrónico de archivo:</w:t>
      </w:r>
      <w:r w:rsidRPr="00981EF6">
        <w:rPr>
          <w:rFonts w:ascii="Century Gothic" w:hAnsi="Century Gothic" w:cs="Arial"/>
          <w:b/>
          <w:sz w:val="20"/>
          <w:szCs w:val="20"/>
        </w:rPr>
        <w:t xml:space="preserve"> </w:t>
      </w:r>
      <w:r w:rsidRPr="00981EF6">
        <w:rPr>
          <w:rFonts w:ascii="Century Gothic" w:hAnsi="Century Gothic" w:cs="Arial"/>
          <w:sz w:val="20"/>
          <w:szCs w:val="20"/>
        </w:rPr>
        <w:t>Conjunto de documentos y actuaciones electrónicos producidos y recibidos durante el desarrollo de un mismo trámite o procedimiento, acumulados por cualquier causa legal, interrelacionados y vinculados entre sí, manteniendo la integridad y orden dado durante el desarrollo del asunto que les dio origen y que se conservan electrónicamente durante todo su ciclo de vida, con el fin de garantizar su consulta en el tiempo.</w:t>
      </w:r>
    </w:p>
    <w:p w14:paraId="6B8DAC40" w14:textId="77777777" w:rsidR="00981EF6" w:rsidRPr="00981EF6" w:rsidRDefault="00981EF6" w:rsidP="00981EF6">
      <w:pPr>
        <w:jc w:val="both"/>
        <w:rPr>
          <w:rFonts w:ascii="Century Gothic" w:hAnsi="Century Gothic" w:cs="Arial"/>
          <w:b/>
          <w:bCs/>
          <w:color w:val="000000"/>
          <w:sz w:val="20"/>
          <w:szCs w:val="20"/>
        </w:rPr>
      </w:pPr>
    </w:p>
    <w:p w14:paraId="3515FE2C" w14:textId="2E5033EB" w:rsidR="00981EF6" w:rsidRPr="00981EF6" w:rsidRDefault="00981EF6" w:rsidP="00981EF6">
      <w:pPr>
        <w:jc w:val="both"/>
        <w:rPr>
          <w:rFonts w:ascii="Century Gothic" w:hAnsi="Century Gothic" w:cs="Arial"/>
          <w:bCs/>
          <w:color w:val="000000"/>
          <w:sz w:val="20"/>
          <w:szCs w:val="20"/>
        </w:rPr>
      </w:pPr>
      <w:r w:rsidRPr="00981EF6">
        <w:rPr>
          <w:rFonts w:ascii="Century Gothic" w:hAnsi="Century Gothic" w:cs="Arial"/>
          <w:b/>
          <w:bCs/>
          <w:color w:val="000000"/>
          <w:sz w:val="20"/>
          <w:szCs w:val="20"/>
        </w:rPr>
        <w:t xml:space="preserve">Expediente virtual: </w:t>
      </w:r>
      <w:r w:rsidRPr="00981EF6">
        <w:rPr>
          <w:rFonts w:ascii="Century Gothic" w:hAnsi="Century Gothic" w:cs="Arial"/>
          <w:bCs/>
          <w:color w:val="000000"/>
          <w:sz w:val="20"/>
          <w:szCs w:val="20"/>
        </w:rPr>
        <w:t>Conjunto de documentos relacionados con un mismo trámite o procedimiento administrativo, conservados en diferentes sistemas electrónicos o de información, que se pueden visualizar simulando un expediente electrónico, pero no puede ser gestionado archivísticamente, hasta que no sean unificados mediante procedimiento tecnológicos seguros.</w:t>
      </w:r>
    </w:p>
    <w:p w14:paraId="27C4BF9E" w14:textId="77777777" w:rsidR="00981EF6" w:rsidRPr="00981EF6" w:rsidRDefault="00981EF6" w:rsidP="00981EF6">
      <w:pPr>
        <w:jc w:val="both"/>
        <w:rPr>
          <w:rFonts w:ascii="Century Gothic" w:hAnsi="Century Gothic" w:cs="Arial"/>
          <w:b/>
          <w:bCs/>
          <w:color w:val="000000"/>
          <w:sz w:val="20"/>
          <w:szCs w:val="20"/>
        </w:rPr>
      </w:pPr>
    </w:p>
    <w:p w14:paraId="41F7DDE0" w14:textId="77777777" w:rsidR="00981EF6" w:rsidRPr="00981EF6" w:rsidRDefault="00981EF6" w:rsidP="00981EF6">
      <w:pPr>
        <w:jc w:val="both"/>
        <w:rPr>
          <w:rFonts w:ascii="Century Gothic" w:hAnsi="Century Gothic" w:cs="Arial"/>
          <w:b/>
          <w:bCs/>
          <w:color w:val="000000"/>
          <w:sz w:val="20"/>
          <w:szCs w:val="20"/>
        </w:rPr>
      </w:pPr>
      <w:r w:rsidRPr="00981EF6">
        <w:rPr>
          <w:rFonts w:ascii="Century Gothic" w:hAnsi="Century Gothic" w:cs="Arial"/>
          <w:b/>
          <w:bCs/>
          <w:color w:val="000000"/>
          <w:sz w:val="20"/>
          <w:szCs w:val="20"/>
        </w:rPr>
        <w:t xml:space="preserve">Expurgo: </w:t>
      </w:r>
      <w:r w:rsidRPr="00981EF6">
        <w:rPr>
          <w:rFonts w:ascii="Century Gothic" w:hAnsi="Century Gothic" w:cs="Arial"/>
          <w:color w:val="000000"/>
          <w:sz w:val="20"/>
          <w:szCs w:val="20"/>
          <w:shd w:val="clear" w:color="auto" w:fill="FFFFFF"/>
        </w:rPr>
        <w:t>Selección, análisis que se hace unidad por unidad para determinar cuáles documentos se eliminan y cuáles no. (2) Eliminación planificada de documentación, que carece de valor testimonial, histórico o cultural para ser conservadas. Normalmente esta eliminación suele corresponder a la segunda edad del documento (Archivo Intermedio) donde el documento ya perdió su utilidad administrativa.</w:t>
      </w:r>
    </w:p>
    <w:p w14:paraId="5D07AD2B" w14:textId="77777777" w:rsidR="00981EF6" w:rsidRPr="00981EF6" w:rsidRDefault="00981EF6" w:rsidP="00981EF6">
      <w:pPr>
        <w:jc w:val="both"/>
        <w:rPr>
          <w:rFonts w:ascii="Century Gothic" w:hAnsi="Century Gothic" w:cs="Arial"/>
          <w:b/>
          <w:bCs/>
          <w:color w:val="000000"/>
          <w:sz w:val="20"/>
          <w:szCs w:val="20"/>
        </w:rPr>
      </w:pPr>
    </w:p>
    <w:p w14:paraId="0A8B3FD0"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color w:val="000000"/>
          <w:sz w:val="20"/>
          <w:szCs w:val="20"/>
        </w:rPr>
        <w:t xml:space="preserve">Fechas extremas: </w:t>
      </w:r>
      <w:r w:rsidRPr="00981EF6">
        <w:rPr>
          <w:rFonts w:ascii="Century Gothic" w:hAnsi="Century Gothic" w:cs="Arial"/>
          <w:sz w:val="20"/>
          <w:szCs w:val="20"/>
        </w:rPr>
        <w:t>Indicación de las fechas que deben aparecer, al inicio y al final de la unidad de conservación, garantía del desarrollo del proceso.</w:t>
      </w:r>
    </w:p>
    <w:p w14:paraId="1B1BC556" w14:textId="77777777" w:rsidR="00981EF6" w:rsidRPr="00981EF6" w:rsidRDefault="00981EF6" w:rsidP="00981EF6">
      <w:pPr>
        <w:jc w:val="both"/>
        <w:rPr>
          <w:rFonts w:ascii="Century Gothic" w:hAnsi="Century Gothic" w:cs="Arial"/>
          <w:b/>
          <w:bCs/>
          <w:color w:val="000000"/>
          <w:sz w:val="20"/>
          <w:szCs w:val="20"/>
        </w:rPr>
      </w:pPr>
    </w:p>
    <w:p w14:paraId="136E459E"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color w:val="000000"/>
          <w:sz w:val="20"/>
          <w:szCs w:val="20"/>
        </w:rPr>
        <w:t xml:space="preserve">Fiabilidad: </w:t>
      </w:r>
      <w:r w:rsidRPr="00981EF6">
        <w:rPr>
          <w:rFonts w:ascii="Century Gothic" w:hAnsi="Century Gothic" w:cs="Arial"/>
          <w:color w:val="252525"/>
          <w:sz w:val="20"/>
          <w:szCs w:val="20"/>
          <w:shd w:val="clear" w:color="auto" w:fill="FFFFFF"/>
        </w:rPr>
        <w:t xml:space="preserve">se define como la probabilidad de que un documento respalde o evidencia efectivamente un proceso durante o para el período que fue creado bajo condiciones operativas específicas. </w:t>
      </w:r>
      <w:r w:rsidRPr="00981EF6">
        <w:rPr>
          <w:rFonts w:ascii="Century Gothic" w:hAnsi="Century Gothic" w:cs="Arial"/>
          <w:sz w:val="20"/>
          <w:szCs w:val="20"/>
          <w:lang w:val="es-ES"/>
        </w:rPr>
        <w:t>Capacidad de un Documento Electrónico para servir de prueba fidedigna, autoridad y veracidad. Es decir que es confiable.</w:t>
      </w:r>
    </w:p>
    <w:p w14:paraId="08717BEB" w14:textId="77777777" w:rsidR="00981EF6" w:rsidRPr="00981EF6" w:rsidRDefault="00981EF6" w:rsidP="00981EF6">
      <w:pPr>
        <w:jc w:val="both"/>
        <w:rPr>
          <w:rFonts w:ascii="Century Gothic" w:hAnsi="Century Gothic" w:cs="Arial"/>
          <w:b/>
          <w:bCs/>
          <w:color w:val="000000"/>
          <w:sz w:val="20"/>
          <w:szCs w:val="20"/>
        </w:rPr>
      </w:pPr>
    </w:p>
    <w:p w14:paraId="04AB9EB9" w14:textId="77777777" w:rsidR="00981EF6" w:rsidRPr="00981EF6" w:rsidRDefault="00981EF6" w:rsidP="00981EF6">
      <w:pPr>
        <w:jc w:val="both"/>
        <w:rPr>
          <w:rFonts w:ascii="Century Gothic" w:hAnsi="Century Gothic" w:cs="Arial"/>
          <w:bCs/>
          <w:color w:val="000000"/>
          <w:sz w:val="20"/>
          <w:szCs w:val="20"/>
        </w:rPr>
      </w:pPr>
      <w:r w:rsidRPr="00981EF6">
        <w:rPr>
          <w:rFonts w:ascii="Century Gothic" w:hAnsi="Century Gothic" w:cs="Arial"/>
          <w:b/>
          <w:bCs/>
          <w:color w:val="000000"/>
          <w:sz w:val="20"/>
          <w:szCs w:val="20"/>
        </w:rPr>
        <w:t xml:space="preserve">Firma autógrafa: </w:t>
      </w:r>
      <w:r w:rsidRPr="00981EF6">
        <w:rPr>
          <w:rFonts w:ascii="Century Gothic" w:hAnsi="Century Gothic" w:cs="Arial"/>
          <w:bCs/>
          <w:color w:val="000000"/>
          <w:sz w:val="20"/>
          <w:szCs w:val="20"/>
        </w:rPr>
        <w:t>acto que se aplica al estricto uso del escrito a mano de su propio autor.</w:t>
      </w:r>
    </w:p>
    <w:p w14:paraId="46F4C319" w14:textId="77777777" w:rsidR="00981EF6" w:rsidRPr="00981EF6" w:rsidRDefault="00981EF6" w:rsidP="00981EF6">
      <w:pPr>
        <w:jc w:val="both"/>
        <w:rPr>
          <w:rFonts w:ascii="Century Gothic" w:hAnsi="Century Gothic" w:cs="Arial"/>
          <w:b/>
          <w:bCs/>
          <w:color w:val="000000"/>
          <w:sz w:val="20"/>
          <w:szCs w:val="20"/>
        </w:rPr>
      </w:pPr>
    </w:p>
    <w:p w14:paraId="36ED7026" w14:textId="77777777" w:rsidR="00981EF6" w:rsidRPr="00981EF6" w:rsidRDefault="00981EF6" w:rsidP="00981EF6">
      <w:pPr>
        <w:jc w:val="both"/>
        <w:rPr>
          <w:rFonts w:ascii="Century Gothic" w:hAnsi="Century Gothic" w:cs="Arial"/>
          <w:bCs/>
          <w:color w:val="000000"/>
          <w:sz w:val="20"/>
          <w:szCs w:val="20"/>
        </w:rPr>
      </w:pPr>
      <w:r w:rsidRPr="00981EF6">
        <w:rPr>
          <w:rFonts w:ascii="Century Gothic" w:hAnsi="Century Gothic" w:cs="Arial"/>
          <w:b/>
          <w:bCs/>
          <w:color w:val="000000"/>
          <w:sz w:val="20"/>
          <w:szCs w:val="20"/>
        </w:rPr>
        <w:t xml:space="preserve">Firma digital: </w:t>
      </w:r>
      <w:r w:rsidRPr="00981EF6">
        <w:rPr>
          <w:rFonts w:ascii="Century Gothic" w:hAnsi="Century Gothic" w:cs="Arial"/>
          <w:sz w:val="20"/>
          <w:szCs w:val="20"/>
        </w:rPr>
        <w:t>valor numérico que se adhiere a un mensaje de datos y que utilizando un procedimiento matemático conocido, vinculado a la clave de quien origina el mensaje y al texto que contiene, permite determinar que este valor se ha obtenido exclusivamente con la clave del iniciador y que el mensaje inicial no ha sido modificado después de efectuada la transformación. Está basada en un certificado reconocido y generada mediante un dispositivo seguro de creación. Corresponde al nivel más alto de seguridad.</w:t>
      </w:r>
    </w:p>
    <w:p w14:paraId="4DF42205" w14:textId="77777777" w:rsidR="00981EF6" w:rsidRPr="00981EF6" w:rsidRDefault="00981EF6" w:rsidP="00981EF6">
      <w:pPr>
        <w:jc w:val="both"/>
        <w:rPr>
          <w:rFonts w:ascii="Century Gothic" w:hAnsi="Century Gothic" w:cs="Arial"/>
          <w:b/>
          <w:bCs/>
          <w:color w:val="000000"/>
          <w:sz w:val="20"/>
          <w:szCs w:val="20"/>
        </w:rPr>
      </w:pPr>
    </w:p>
    <w:p w14:paraId="29C9E6D8"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color w:val="000000"/>
          <w:sz w:val="20"/>
          <w:szCs w:val="20"/>
        </w:rPr>
        <w:t xml:space="preserve">Firma electrónica: </w:t>
      </w:r>
      <w:r w:rsidRPr="00981EF6">
        <w:rPr>
          <w:rFonts w:ascii="Century Gothic" w:hAnsi="Century Gothic" w:cs="Arial"/>
          <w:sz w:val="20"/>
          <w:szCs w:val="20"/>
        </w:rPr>
        <w:t>Códigos, contraseñas, datos biométricos o claves criptográficas privadas, que permitan identificar a una persona en relación con un mensaje, siempre y cuando el mismo sea confiable y apropiado respecto de los fines para los que se utiliza la firma. Incluye cualquier método o símbolo basado en medios electrónicos que tuviera por finalidad identificar a una persona, sin que tenga que dar integridad al mensaje que acompaña</w:t>
      </w:r>
    </w:p>
    <w:p w14:paraId="41A9BBD1" w14:textId="77777777" w:rsidR="00981EF6" w:rsidRPr="00981EF6" w:rsidRDefault="00981EF6" w:rsidP="00981EF6">
      <w:pPr>
        <w:jc w:val="both"/>
        <w:rPr>
          <w:rFonts w:ascii="Century Gothic" w:hAnsi="Century Gothic" w:cs="Arial"/>
          <w:bCs/>
          <w:color w:val="000000"/>
          <w:sz w:val="20"/>
          <w:szCs w:val="20"/>
        </w:rPr>
      </w:pPr>
    </w:p>
    <w:p w14:paraId="2797287A" w14:textId="6B1B1ADD" w:rsidR="00981EF6" w:rsidRPr="00981EF6" w:rsidRDefault="00981EF6" w:rsidP="00981EF6">
      <w:pPr>
        <w:jc w:val="both"/>
        <w:rPr>
          <w:rFonts w:ascii="Century Gothic" w:eastAsia="Times New Roman" w:hAnsi="Century Gothic" w:cs="Arial"/>
          <w:color w:val="000000"/>
          <w:sz w:val="20"/>
          <w:szCs w:val="20"/>
          <w:lang w:eastAsia="es-CO"/>
        </w:rPr>
      </w:pPr>
      <w:r w:rsidRPr="00981EF6">
        <w:rPr>
          <w:rFonts w:ascii="Century Gothic" w:hAnsi="Century Gothic" w:cs="Arial"/>
          <w:b/>
          <w:sz w:val="20"/>
          <w:szCs w:val="20"/>
        </w:rPr>
        <w:lastRenderedPageBreak/>
        <w:t xml:space="preserve">Flujograma: </w:t>
      </w:r>
      <w:r w:rsidRPr="00981EF6">
        <w:rPr>
          <w:rFonts w:ascii="Century Gothic" w:eastAsia="Times New Roman" w:hAnsi="Century Gothic" w:cs="Arial"/>
          <w:color w:val="000000"/>
          <w:sz w:val="20"/>
          <w:szCs w:val="20"/>
          <w:lang w:eastAsia="es-CO"/>
        </w:rPr>
        <w:t>Representación gráfica e icónica simplificada que refleja la trayectoria de una actividad, con el fin de facilitar el conocimiento de las actividades ejecutadas en dicho proceso.</w:t>
      </w:r>
    </w:p>
    <w:p w14:paraId="52A00ACF" w14:textId="77777777" w:rsidR="00981EF6" w:rsidRDefault="00981EF6" w:rsidP="00981EF6">
      <w:pPr>
        <w:jc w:val="both"/>
        <w:rPr>
          <w:rFonts w:ascii="Century Gothic" w:hAnsi="Century Gothic" w:cs="Arial"/>
          <w:b/>
          <w:sz w:val="20"/>
          <w:szCs w:val="20"/>
        </w:rPr>
      </w:pPr>
    </w:p>
    <w:p w14:paraId="6CF8AB35" w14:textId="09E288A0"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Folio: </w:t>
      </w:r>
      <w:r w:rsidRPr="00981EF6">
        <w:rPr>
          <w:rFonts w:ascii="Century Gothic" w:hAnsi="Century Gothic" w:cs="Arial"/>
          <w:sz w:val="20"/>
          <w:szCs w:val="20"/>
        </w:rPr>
        <w:t>Hoja de libro, de cuaderno o de expediente, al que corresponden dos páginas. Número que indica el orden consecutivo de las páginas de un libro, folleto o revista.</w:t>
      </w:r>
    </w:p>
    <w:p w14:paraId="1ACCF6C2" w14:textId="77777777" w:rsidR="00981EF6" w:rsidRPr="00981EF6" w:rsidRDefault="00981EF6" w:rsidP="00981EF6">
      <w:pPr>
        <w:jc w:val="both"/>
        <w:rPr>
          <w:rFonts w:ascii="Century Gothic" w:hAnsi="Century Gothic" w:cs="Arial"/>
          <w:sz w:val="20"/>
          <w:szCs w:val="20"/>
        </w:rPr>
      </w:pPr>
    </w:p>
    <w:p w14:paraId="44233689"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Folio recto:</w:t>
      </w:r>
      <w:r w:rsidRPr="00981EF6">
        <w:rPr>
          <w:rFonts w:ascii="Century Gothic" w:hAnsi="Century Gothic" w:cs="Arial"/>
          <w:sz w:val="20"/>
          <w:szCs w:val="20"/>
        </w:rPr>
        <w:t xml:space="preserve"> Primera cara de un folio</w:t>
      </w:r>
    </w:p>
    <w:p w14:paraId="15EFF93E" w14:textId="77777777" w:rsidR="00981EF6" w:rsidRPr="00981EF6" w:rsidRDefault="00981EF6" w:rsidP="00981EF6">
      <w:pPr>
        <w:jc w:val="both"/>
        <w:rPr>
          <w:rFonts w:ascii="Century Gothic" w:hAnsi="Century Gothic" w:cs="Arial"/>
          <w:sz w:val="20"/>
          <w:szCs w:val="20"/>
        </w:rPr>
      </w:pPr>
    </w:p>
    <w:p w14:paraId="32398056"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Folio vuelto</w:t>
      </w:r>
      <w:r w:rsidRPr="00981EF6">
        <w:rPr>
          <w:rFonts w:ascii="Century Gothic" w:hAnsi="Century Gothic" w:cs="Arial"/>
          <w:sz w:val="20"/>
          <w:szCs w:val="20"/>
        </w:rPr>
        <w:t>: Segunda cara de un folio</w:t>
      </w:r>
    </w:p>
    <w:p w14:paraId="62FD41A6" w14:textId="77777777" w:rsidR="00981EF6" w:rsidRPr="00981EF6" w:rsidRDefault="00981EF6" w:rsidP="00981EF6">
      <w:pPr>
        <w:jc w:val="both"/>
        <w:rPr>
          <w:rFonts w:ascii="Century Gothic" w:hAnsi="Century Gothic" w:cs="Arial"/>
          <w:sz w:val="20"/>
          <w:szCs w:val="20"/>
        </w:rPr>
      </w:pPr>
    </w:p>
    <w:p w14:paraId="28CC786A"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Foliación: </w:t>
      </w:r>
      <w:r w:rsidRPr="00981EF6">
        <w:rPr>
          <w:rFonts w:ascii="Century Gothic" w:hAnsi="Century Gothic" w:cs="Arial"/>
          <w:color w:val="000000"/>
          <w:sz w:val="20"/>
          <w:szCs w:val="20"/>
          <w:shd w:val="clear" w:color="auto" w:fill="FFFFFF"/>
        </w:rPr>
        <w:t>Numerar consecutivamente los folios de un expediente</w:t>
      </w:r>
      <w:r w:rsidRPr="00981EF6">
        <w:rPr>
          <w:rStyle w:val="apple-converted-space"/>
          <w:rFonts w:ascii="Century Gothic" w:hAnsi="Century Gothic" w:cs="Arial"/>
          <w:color w:val="000000"/>
          <w:sz w:val="20"/>
          <w:szCs w:val="20"/>
          <w:shd w:val="clear" w:color="auto" w:fill="FFFFFF"/>
        </w:rPr>
        <w:t>.</w:t>
      </w:r>
    </w:p>
    <w:p w14:paraId="47343EB1" w14:textId="77777777" w:rsidR="00981EF6" w:rsidRPr="00981EF6" w:rsidRDefault="00981EF6" w:rsidP="00981EF6">
      <w:pPr>
        <w:spacing w:before="100" w:beforeAutospacing="1"/>
        <w:textAlignment w:val="baseline"/>
        <w:rPr>
          <w:rFonts w:ascii="Century Gothic" w:eastAsia="Times New Roman" w:hAnsi="Century Gothic" w:cs="Arial"/>
          <w:color w:val="000000"/>
          <w:sz w:val="20"/>
          <w:szCs w:val="20"/>
          <w:lang w:eastAsia="es-ES"/>
        </w:rPr>
      </w:pPr>
      <w:r w:rsidRPr="00981EF6">
        <w:rPr>
          <w:rFonts w:ascii="Century Gothic" w:eastAsia="Times New Roman" w:hAnsi="Century Gothic" w:cs="Arial"/>
          <w:b/>
          <w:color w:val="000000"/>
          <w:sz w:val="20"/>
          <w:szCs w:val="20"/>
          <w:lang w:eastAsia="es-ES"/>
        </w:rPr>
        <w:t>Fondo acumulado:</w:t>
      </w:r>
      <w:r w:rsidRPr="00981EF6">
        <w:rPr>
          <w:rFonts w:ascii="Century Gothic" w:eastAsia="Times New Roman" w:hAnsi="Century Gothic" w:cs="Arial"/>
          <w:color w:val="000000"/>
          <w:sz w:val="20"/>
          <w:szCs w:val="20"/>
          <w:lang w:eastAsia="es-ES"/>
        </w:rPr>
        <w:t xml:space="preserve"> Son documentos reunidos por una entidad en el transcurso de vida institucional sin un criterio archivístico determinado de organización y de conservación.</w:t>
      </w:r>
    </w:p>
    <w:p w14:paraId="3A55F161" w14:textId="77777777" w:rsidR="00981EF6" w:rsidRPr="00981EF6" w:rsidRDefault="00981EF6" w:rsidP="00981EF6">
      <w:pPr>
        <w:jc w:val="both"/>
        <w:rPr>
          <w:rFonts w:ascii="Century Gothic" w:hAnsi="Century Gothic" w:cs="Arial"/>
          <w:b/>
          <w:sz w:val="20"/>
          <w:szCs w:val="20"/>
        </w:rPr>
      </w:pPr>
    </w:p>
    <w:p w14:paraId="0E19F15B" w14:textId="55E482DB"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Fondo documental: </w:t>
      </w:r>
      <w:r w:rsidRPr="00981EF6">
        <w:rPr>
          <w:rFonts w:ascii="Century Gothic" w:hAnsi="Century Gothic" w:cs="Arial"/>
          <w:sz w:val="20"/>
          <w:szCs w:val="20"/>
        </w:rPr>
        <w:t>Es la totalidad de la documentación producida y recibida por una institución o persona, en desarrollo de sus funciones o actividades. El fondo suele identificarse con el archivo cuando la documentación es conservada en la entidad productora.</w:t>
      </w:r>
    </w:p>
    <w:p w14:paraId="144CDEBE" w14:textId="77777777" w:rsidR="00981EF6" w:rsidRPr="00981EF6" w:rsidRDefault="00981EF6" w:rsidP="00981EF6">
      <w:pPr>
        <w:jc w:val="both"/>
        <w:rPr>
          <w:rFonts w:ascii="Century Gothic" w:hAnsi="Century Gothic" w:cs="Arial"/>
          <w:sz w:val="20"/>
          <w:szCs w:val="20"/>
        </w:rPr>
      </w:pPr>
    </w:p>
    <w:p w14:paraId="6409D8B7"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Formato: </w:t>
      </w:r>
      <w:r w:rsidRPr="00981EF6">
        <w:rPr>
          <w:rFonts w:ascii="Century Gothic" w:hAnsi="Century Gothic" w:cs="Arial"/>
          <w:sz w:val="20"/>
          <w:szCs w:val="20"/>
        </w:rPr>
        <w:t>hoja donde se describe sistemáticamente el contenido de una actividad requisito que se debe diligenciar que acompaña y sirve de evidencia del trámite.</w:t>
      </w:r>
    </w:p>
    <w:p w14:paraId="68CBDF70" w14:textId="77777777" w:rsidR="00981EF6" w:rsidRPr="00981EF6" w:rsidRDefault="00981EF6" w:rsidP="00981EF6">
      <w:pPr>
        <w:jc w:val="both"/>
        <w:rPr>
          <w:rFonts w:ascii="Century Gothic" w:hAnsi="Century Gothic" w:cs="Arial"/>
          <w:color w:val="808080"/>
          <w:sz w:val="20"/>
          <w:szCs w:val="20"/>
          <w:shd w:val="clear" w:color="auto" w:fill="FFFFFF"/>
        </w:rPr>
      </w:pPr>
    </w:p>
    <w:p w14:paraId="76307CE5"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Fotocopia: </w:t>
      </w:r>
      <w:r w:rsidRPr="00981EF6">
        <w:rPr>
          <w:rFonts w:ascii="Century Gothic" w:hAnsi="Century Gothic" w:cs="Arial"/>
          <w:color w:val="000000"/>
          <w:sz w:val="20"/>
          <w:szCs w:val="20"/>
          <w:shd w:val="clear" w:color="auto" w:fill="FFFFFF"/>
        </w:rPr>
        <w:t xml:space="preserve">Fotografía especial obtenida directamente sobre el papel y empleada para reproducir, </w:t>
      </w:r>
      <w:r w:rsidRPr="00981EF6">
        <w:rPr>
          <w:rFonts w:ascii="Century Gothic" w:hAnsi="Century Gothic"/>
          <w:color w:val="000000"/>
          <w:sz w:val="20"/>
          <w:szCs w:val="20"/>
          <w:shd w:val="clear" w:color="auto" w:fill="FFFFFF"/>
        </w:rPr>
        <w:t>multiplicar páginas manuscritas o impresas.</w:t>
      </w:r>
    </w:p>
    <w:p w14:paraId="3D34669C" w14:textId="77777777" w:rsidR="00981EF6" w:rsidRPr="00981EF6" w:rsidRDefault="00981EF6" w:rsidP="00981EF6">
      <w:pPr>
        <w:jc w:val="both"/>
        <w:rPr>
          <w:rFonts w:ascii="Century Gothic" w:hAnsi="Century Gothic" w:cs="Arial"/>
          <w:sz w:val="20"/>
          <w:szCs w:val="20"/>
        </w:rPr>
      </w:pPr>
    </w:p>
    <w:p w14:paraId="1E514D9C"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Higrómetro: </w:t>
      </w:r>
      <w:r w:rsidRPr="00981EF6">
        <w:rPr>
          <w:rFonts w:ascii="Century Gothic" w:hAnsi="Century Gothic" w:cs="Arial"/>
          <w:sz w:val="20"/>
          <w:szCs w:val="20"/>
        </w:rPr>
        <w:t>instrumento que se utiliza para la medición del grado de humedad del aire en un local cerrado.</w:t>
      </w:r>
    </w:p>
    <w:p w14:paraId="301B1278" w14:textId="77777777" w:rsidR="00981EF6" w:rsidRPr="00981EF6" w:rsidRDefault="00981EF6" w:rsidP="00981EF6">
      <w:pPr>
        <w:jc w:val="both"/>
        <w:rPr>
          <w:rFonts w:ascii="Century Gothic" w:hAnsi="Century Gothic" w:cs="Arial"/>
          <w:sz w:val="20"/>
          <w:szCs w:val="20"/>
        </w:rPr>
      </w:pPr>
    </w:p>
    <w:p w14:paraId="19A0534C"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Humedad: </w:t>
      </w:r>
      <w:r w:rsidRPr="00981EF6">
        <w:rPr>
          <w:rFonts w:ascii="Century Gothic" w:hAnsi="Century Gothic" w:cs="Arial"/>
          <w:color w:val="000000"/>
          <w:sz w:val="20"/>
          <w:szCs w:val="20"/>
          <w:shd w:val="clear" w:color="auto" w:fill="FFFFFF"/>
        </w:rPr>
        <w:t>Cantidad de vapor de agua que se puede encontrar en los depósitos de archivo.</w:t>
      </w:r>
    </w:p>
    <w:p w14:paraId="36A84BF3" w14:textId="77777777" w:rsidR="00981EF6" w:rsidRPr="00981EF6" w:rsidRDefault="00981EF6" w:rsidP="00981EF6">
      <w:pPr>
        <w:jc w:val="both"/>
        <w:rPr>
          <w:rFonts w:ascii="Century Gothic" w:hAnsi="Century Gothic" w:cs="Arial"/>
          <w:sz w:val="20"/>
          <w:szCs w:val="20"/>
        </w:rPr>
      </w:pPr>
    </w:p>
    <w:p w14:paraId="71766BBC"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Humedad relativa: </w:t>
      </w:r>
      <w:r w:rsidRPr="00981EF6">
        <w:rPr>
          <w:rFonts w:ascii="Century Gothic" w:hAnsi="Century Gothic" w:cs="Arial"/>
          <w:sz w:val="20"/>
          <w:szCs w:val="20"/>
        </w:rPr>
        <w:t>es la cantidad de humedad que el aire sostiene a una temperatura determinada, en comparación con la que podría sostener. 2</w:t>
      </w:r>
    </w:p>
    <w:p w14:paraId="67100FEB" w14:textId="77777777" w:rsidR="00981EF6" w:rsidRPr="00981EF6" w:rsidRDefault="00981EF6" w:rsidP="00981EF6">
      <w:pPr>
        <w:jc w:val="both"/>
        <w:rPr>
          <w:rFonts w:ascii="Century Gothic" w:hAnsi="Century Gothic" w:cs="Arial"/>
          <w:b/>
          <w:sz w:val="20"/>
          <w:szCs w:val="20"/>
        </w:rPr>
      </w:pPr>
    </w:p>
    <w:p w14:paraId="6E3F97B0"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Información:</w:t>
      </w:r>
      <w:r w:rsidRPr="00981EF6">
        <w:rPr>
          <w:rFonts w:ascii="Century Gothic" w:hAnsi="Century Gothic" w:cs="Arial"/>
          <w:sz w:val="20"/>
          <w:szCs w:val="20"/>
        </w:rPr>
        <w:t xml:space="preserve"> Es el resultado de un proceso regulado de datos, que consolidados son garantía para la toma de decisiones.</w:t>
      </w:r>
    </w:p>
    <w:p w14:paraId="18AB3BAB" w14:textId="77777777" w:rsidR="00981EF6" w:rsidRPr="00981EF6" w:rsidRDefault="00981EF6" w:rsidP="00981EF6">
      <w:pPr>
        <w:jc w:val="both"/>
        <w:rPr>
          <w:rFonts w:ascii="Century Gothic" w:hAnsi="Century Gothic" w:cs="Arial"/>
          <w:sz w:val="20"/>
          <w:szCs w:val="20"/>
        </w:rPr>
      </w:pPr>
    </w:p>
    <w:p w14:paraId="7C1CC4FE" w14:textId="77777777" w:rsidR="00981EF6" w:rsidRPr="00981EF6" w:rsidRDefault="00981EF6" w:rsidP="00981EF6">
      <w:pPr>
        <w:jc w:val="both"/>
        <w:rPr>
          <w:rFonts w:ascii="Century Gothic" w:hAnsi="Century Gothic"/>
          <w:b/>
          <w:color w:val="000000" w:themeColor="text1"/>
          <w:sz w:val="20"/>
          <w:szCs w:val="20"/>
        </w:rPr>
      </w:pPr>
      <w:r w:rsidRPr="00981EF6">
        <w:rPr>
          <w:rFonts w:ascii="Century Gothic" w:hAnsi="Century Gothic"/>
          <w:b/>
          <w:color w:val="000000" w:themeColor="text1"/>
          <w:sz w:val="20"/>
          <w:szCs w:val="20"/>
        </w:rPr>
        <w:t xml:space="preserve">Información estructurada: </w:t>
      </w:r>
      <w:r w:rsidRPr="00981EF6">
        <w:rPr>
          <w:rFonts w:ascii="Century Gothic" w:hAnsi="Century Gothic"/>
          <w:color w:val="000000" w:themeColor="text1"/>
          <w:sz w:val="20"/>
          <w:szCs w:val="20"/>
        </w:rPr>
        <w:t xml:space="preserve">Se refiere a aquella que está definida y sujeta a un formato concreto que facilita su procedimiento. Por </w:t>
      </w:r>
      <w:proofErr w:type="gramStart"/>
      <w:r w:rsidRPr="00981EF6">
        <w:rPr>
          <w:rFonts w:ascii="Century Gothic" w:hAnsi="Century Gothic"/>
          <w:color w:val="000000" w:themeColor="text1"/>
          <w:sz w:val="20"/>
          <w:szCs w:val="20"/>
        </w:rPr>
        <w:t>ejemplo</w:t>
      </w:r>
      <w:proofErr w:type="gramEnd"/>
      <w:r w:rsidRPr="00981EF6">
        <w:rPr>
          <w:rFonts w:ascii="Century Gothic" w:hAnsi="Century Gothic"/>
          <w:color w:val="000000" w:themeColor="text1"/>
          <w:sz w:val="20"/>
          <w:szCs w:val="20"/>
        </w:rPr>
        <w:t xml:space="preserve"> la información organizada y estructurada en base de datos relacionales u hojas de cálculo.</w:t>
      </w:r>
    </w:p>
    <w:p w14:paraId="76BE351D" w14:textId="77777777" w:rsidR="00981EF6" w:rsidRPr="00981EF6" w:rsidRDefault="00981EF6" w:rsidP="00981EF6">
      <w:pPr>
        <w:jc w:val="both"/>
        <w:rPr>
          <w:rFonts w:ascii="Century Gothic" w:hAnsi="Century Gothic"/>
          <w:b/>
          <w:color w:val="000000" w:themeColor="text1"/>
          <w:sz w:val="20"/>
          <w:szCs w:val="20"/>
        </w:rPr>
      </w:pPr>
    </w:p>
    <w:p w14:paraId="7A0888A7" w14:textId="77777777" w:rsidR="00981EF6" w:rsidRPr="00981EF6" w:rsidRDefault="00981EF6" w:rsidP="00981EF6">
      <w:pPr>
        <w:jc w:val="both"/>
        <w:rPr>
          <w:rFonts w:ascii="Century Gothic" w:hAnsi="Century Gothic"/>
          <w:b/>
          <w:color w:val="000000" w:themeColor="text1"/>
          <w:sz w:val="20"/>
          <w:szCs w:val="20"/>
        </w:rPr>
      </w:pPr>
      <w:r w:rsidRPr="00981EF6">
        <w:rPr>
          <w:rFonts w:ascii="Century Gothic" w:hAnsi="Century Gothic"/>
          <w:b/>
          <w:color w:val="000000" w:themeColor="text1"/>
          <w:sz w:val="20"/>
          <w:szCs w:val="20"/>
        </w:rPr>
        <w:t>Intercambio Electrónico de Datos (EDI):</w:t>
      </w:r>
      <w:r w:rsidRPr="00981EF6">
        <w:rPr>
          <w:rFonts w:ascii="Century Gothic" w:hAnsi="Century Gothic"/>
          <w:color w:val="000000" w:themeColor="text1"/>
          <w:sz w:val="20"/>
          <w:szCs w:val="20"/>
        </w:rPr>
        <w:t xml:space="preserve"> artículo 2 </w:t>
      </w:r>
      <w:proofErr w:type="gramStart"/>
      <w:r w:rsidRPr="00981EF6">
        <w:rPr>
          <w:rFonts w:ascii="Century Gothic" w:hAnsi="Century Gothic"/>
          <w:color w:val="000000" w:themeColor="text1"/>
          <w:sz w:val="20"/>
          <w:szCs w:val="20"/>
        </w:rPr>
        <w:t>de  la</w:t>
      </w:r>
      <w:proofErr w:type="gramEnd"/>
      <w:r w:rsidRPr="00981EF6">
        <w:rPr>
          <w:rFonts w:ascii="Century Gothic" w:hAnsi="Century Gothic"/>
          <w:color w:val="000000" w:themeColor="text1"/>
          <w:sz w:val="20"/>
          <w:szCs w:val="20"/>
        </w:rPr>
        <w:t xml:space="preserve"> Ley 527 de 1999, se entiende como la transmisión </w:t>
      </w:r>
      <w:proofErr w:type="spellStart"/>
      <w:r w:rsidRPr="00981EF6">
        <w:rPr>
          <w:rFonts w:ascii="Century Gothic" w:hAnsi="Century Gothic"/>
          <w:color w:val="000000" w:themeColor="text1"/>
          <w:sz w:val="20"/>
          <w:szCs w:val="20"/>
        </w:rPr>
        <w:t>electronica</w:t>
      </w:r>
      <w:proofErr w:type="spellEnd"/>
      <w:r w:rsidRPr="00981EF6">
        <w:rPr>
          <w:rFonts w:ascii="Century Gothic" w:hAnsi="Century Gothic"/>
          <w:color w:val="000000" w:themeColor="text1"/>
          <w:sz w:val="20"/>
          <w:szCs w:val="20"/>
        </w:rPr>
        <w:t xml:space="preserve"> de datos de una computadora a otra, que está estructurada bajo las normas técnicas convenidas al efecto.</w:t>
      </w:r>
    </w:p>
    <w:p w14:paraId="346F56E5" w14:textId="77777777" w:rsidR="00981EF6" w:rsidRPr="00981EF6" w:rsidRDefault="00981EF6" w:rsidP="00981EF6">
      <w:pPr>
        <w:jc w:val="both"/>
        <w:rPr>
          <w:rFonts w:ascii="Century Gothic" w:hAnsi="Century Gothic" w:cs="Arial"/>
          <w:b/>
          <w:sz w:val="20"/>
          <w:szCs w:val="20"/>
        </w:rPr>
      </w:pPr>
    </w:p>
    <w:p w14:paraId="0FA7C6F7"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Integridad documental: </w:t>
      </w:r>
      <w:r w:rsidRPr="00981EF6">
        <w:rPr>
          <w:rFonts w:ascii="Century Gothic" w:hAnsi="Century Gothic" w:cs="Arial"/>
          <w:sz w:val="20"/>
          <w:szCs w:val="20"/>
        </w:rPr>
        <w:t xml:space="preserve">Característica técnica de seguridad de la información con la cual se salvaguarda la exactitud y totalidad de la información, así como los métodos utilizados para el procesamiento de la misma. Que este documento demuestre que no ha sido manipulado. </w:t>
      </w:r>
      <w:r w:rsidRPr="00981EF6">
        <w:rPr>
          <w:rFonts w:ascii="Century Gothic" w:hAnsi="Century Gothic" w:cs="Arial"/>
          <w:sz w:val="20"/>
          <w:szCs w:val="20"/>
          <w:lang w:val="es-ES"/>
        </w:rPr>
        <w:t>Definida como el hecho de que un documento electrónico, esté completo y no haya sido alterado desde su origen hasta el momento en que es presentado.</w:t>
      </w:r>
    </w:p>
    <w:p w14:paraId="3288A5E2" w14:textId="77777777" w:rsidR="00981EF6" w:rsidRPr="00981EF6" w:rsidRDefault="00981EF6" w:rsidP="00981EF6">
      <w:pPr>
        <w:jc w:val="both"/>
        <w:rPr>
          <w:rFonts w:ascii="Century Gothic" w:hAnsi="Century Gothic" w:cs="Arial"/>
          <w:sz w:val="20"/>
          <w:szCs w:val="20"/>
        </w:rPr>
      </w:pPr>
    </w:p>
    <w:p w14:paraId="3F509E43" w14:textId="67CF162F"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Inventario:</w:t>
      </w:r>
      <w:r w:rsidRPr="00981EF6">
        <w:rPr>
          <w:rFonts w:ascii="Century Gothic" w:hAnsi="Century Gothic" w:cs="Arial"/>
          <w:sz w:val="20"/>
          <w:szCs w:val="20"/>
        </w:rPr>
        <w:t xml:space="preserve"> Es el instrumento que describe la relación sistemática y detallada de las unidades de un fondo, siguiendo la organización de las series documentales. Puede ser esquemático, general, analítico y preliminar.</w:t>
      </w:r>
    </w:p>
    <w:p w14:paraId="12D459A8" w14:textId="77777777" w:rsidR="00981EF6" w:rsidRPr="00981EF6" w:rsidRDefault="00981EF6" w:rsidP="00981EF6">
      <w:pPr>
        <w:jc w:val="both"/>
        <w:rPr>
          <w:rFonts w:ascii="Century Gothic" w:hAnsi="Century Gothic" w:cs="Arial"/>
          <w:sz w:val="20"/>
          <w:szCs w:val="20"/>
        </w:rPr>
      </w:pPr>
    </w:p>
    <w:p w14:paraId="77802DA3" w14:textId="573B8356"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lastRenderedPageBreak/>
        <w:t xml:space="preserve">Invitación: </w:t>
      </w:r>
      <w:r w:rsidRPr="00981EF6">
        <w:rPr>
          <w:rFonts w:ascii="Century Gothic" w:hAnsi="Century Gothic" w:cs="Arial"/>
          <w:sz w:val="20"/>
          <w:szCs w:val="20"/>
        </w:rPr>
        <w:t xml:space="preserve">Mecanismo a través del cual se solicita </w:t>
      </w:r>
      <w:r w:rsidRPr="00981EF6">
        <w:rPr>
          <w:rFonts w:ascii="Century Gothic" w:hAnsi="Century Gothic" w:cs="Arial"/>
          <w:spacing w:val="-3"/>
          <w:sz w:val="20"/>
          <w:szCs w:val="20"/>
        </w:rPr>
        <w:t xml:space="preserve">la </w:t>
      </w:r>
      <w:r w:rsidRPr="00981EF6">
        <w:rPr>
          <w:rFonts w:ascii="Century Gothic" w:hAnsi="Century Gothic" w:cs="Arial"/>
          <w:sz w:val="20"/>
          <w:szCs w:val="20"/>
        </w:rPr>
        <w:t xml:space="preserve">cotización o </w:t>
      </w:r>
      <w:r w:rsidRPr="00981EF6">
        <w:rPr>
          <w:rFonts w:ascii="Century Gothic" w:hAnsi="Century Gothic" w:cs="Arial"/>
          <w:spacing w:val="-3"/>
          <w:sz w:val="20"/>
          <w:szCs w:val="20"/>
        </w:rPr>
        <w:t xml:space="preserve">la </w:t>
      </w:r>
      <w:r w:rsidRPr="00981EF6">
        <w:rPr>
          <w:rFonts w:ascii="Century Gothic" w:hAnsi="Century Gothic" w:cs="Arial"/>
          <w:sz w:val="20"/>
          <w:szCs w:val="20"/>
        </w:rPr>
        <w:t xml:space="preserve">propuesta de los bienes o servicios requeridos por las áreas y los departamentos que conforman </w:t>
      </w:r>
      <w:r w:rsidRPr="00981EF6">
        <w:rPr>
          <w:rFonts w:ascii="Century Gothic" w:hAnsi="Century Gothic" w:cs="Arial"/>
          <w:spacing w:val="-3"/>
          <w:sz w:val="20"/>
          <w:szCs w:val="20"/>
        </w:rPr>
        <w:t xml:space="preserve">la </w:t>
      </w:r>
      <w:r w:rsidR="00F779FF">
        <w:rPr>
          <w:rFonts w:ascii="Century Gothic" w:hAnsi="Century Gothic" w:cs="Arial"/>
          <w:spacing w:val="-3"/>
          <w:sz w:val="20"/>
          <w:szCs w:val="20"/>
        </w:rPr>
        <w:t>entidad</w:t>
      </w:r>
      <w:r w:rsidRPr="00981EF6">
        <w:rPr>
          <w:rFonts w:ascii="Century Gothic" w:hAnsi="Century Gothic" w:cs="Arial"/>
          <w:sz w:val="20"/>
          <w:szCs w:val="20"/>
        </w:rPr>
        <w:t>.</w:t>
      </w:r>
    </w:p>
    <w:p w14:paraId="0B63BB7B" w14:textId="77777777" w:rsidR="00981EF6" w:rsidRPr="00981EF6" w:rsidRDefault="00981EF6" w:rsidP="00981EF6">
      <w:pPr>
        <w:jc w:val="both"/>
        <w:rPr>
          <w:rFonts w:ascii="Century Gothic" w:hAnsi="Century Gothic" w:cs="Arial"/>
          <w:b/>
          <w:sz w:val="20"/>
          <w:szCs w:val="20"/>
        </w:rPr>
      </w:pPr>
    </w:p>
    <w:p w14:paraId="0C1C1B81"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Legajo:</w:t>
      </w:r>
      <w:r w:rsidRPr="00981EF6">
        <w:rPr>
          <w:rFonts w:ascii="Century Gothic" w:hAnsi="Century Gothic" w:cs="Arial"/>
          <w:sz w:val="20"/>
          <w:szCs w:val="20"/>
        </w:rPr>
        <w:t xml:space="preserve"> En los archivos históricos es el conjunto de documentos que forman una unidad documental, que por lo general se amarran o embolsan.</w:t>
      </w:r>
    </w:p>
    <w:p w14:paraId="2D57D1B9" w14:textId="77777777" w:rsidR="00981EF6" w:rsidRPr="00981EF6" w:rsidRDefault="00981EF6" w:rsidP="00981EF6">
      <w:pPr>
        <w:jc w:val="both"/>
        <w:rPr>
          <w:rFonts w:ascii="Century Gothic" w:hAnsi="Century Gothic" w:cs="Arial"/>
          <w:b/>
          <w:sz w:val="20"/>
          <w:szCs w:val="20"/>
        </w:rPr>
      </w:pPr>
    </w:p>
    <w:p w14:paraId="7279E917"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color w:val="000000"/>
          <w:sz w:val="20"/>
          <w:szCs w:val="20"/>
        </w:rPr>
        <w:t>Listado maestro de registros:</w:t>
      </w:r>
      <w:r w:rsidRPr="00981EF6">
        <w:rPr>
          <w:rFonts w:ascii="Century Gothic" w:hAnsi="Century Gothic" w:cs="Arial"/>
          <w:color w:val="000000"/>
          <w:sz w:val="20"/>
          <w:szCs w:val="20"/>
        </w:rPr>
        <w:t xml:space="preserve"> </w:t>
      </w:r>
      <w:r w:rsidRPr="00981EF6">
        <w:rPr>
          <w:rFonts w:ascii="Century Gothic" w:hAnsi="Century Gothic" w:cs="Arial"/>
          <w:sz w:val="20"/>
          <w:szCs w:val="20"/>
        </w:rPr>
        <w:t>Es un instrumento del sistema de gestión integral diseñado para controlar los registros de la organización en cuanto a su identificación, almacenamiento, protección, recuperación, retención y disposición de los registros. (NTC-ISO 9001:2008). Ver Tabla de Retención Documental.</w:t>
      </w:r>
    </w:p>
    <w:p w14:paraId="49F0050D" w14:textId="77777777" w:rsidR="00981EF6" w:rsidRPr="00981EF6" w:rsidRDefault="00981EF6" w:rsidP="00981EF6">
      <w:pPr>
        <w:jc w:val="both"/>
        <w:rPr>
          <w:rFonts w:ascii="Century Gothic" w:hAnsi="Century Gothic" w:cs="Arial"/>
          <w:b/>
          <w:bCs/>
          <w:sz w:val="20"/>
          <w:szCs w:val="20"/>
          <w:lang w:val="es-ES"/>
        </w:rPr>
      </w:pPr>
    </w:p>
    <w:p w14:paraId="17FE9A91" w14:textId="77777777" w:rsidR="00981EF6" w:rsidRPr="00981EF6" w:rsidRDefault="00981EF6" w:rsidP="00981EF6">
      <w:pPr>
        <w:jc w:val="both"/>
        <w:rPr>
          <w:rFonts w:ascii="Century Gothic" w:hAnsi="Century Gothic" w:cs="Arial"/>
          <w:bCs/>
          <w:sz w:val="20"/>
          <w:szCs w:val="20"/>
          <w:lang w:val="es-ES"/>
        </w:rPr>
      </w:pPr>
      <w:r w:rsidRPr="00981EF6">
        <w:rPr>
          <w:rFonts w:ascii="Century Gothic" w:hAnsi="Century Gothic" w:cs="Arial"/>
          <w:b/>
          <w:bCs/>
          <w:sz w:val="20"/>
          <w:szCs w:val="20"/>
          <w:lang w:val="es-ES"/>
        </w:rPr>
        <w:t xml:space="preserve">Manipulación: </w:t>
      </w:r>
      <w:r w:rsidRPr="00981EF6">
        <w:rPr>
          <w:rFonts w:ascii="Century Gothic" w:hAnsi="Century Gothic" w:cs="Arial"/>
          <w:bCs/>
          <w:sz w:val="20"/>
          <w:szCs w:val="20"/>
          <w:lang w:val="es-ES"/>
        </w:rPr>
        <w:t>actividad antropogénica de afectación directa de los documentos. La manipulación normal de algún modo causa siempre daños inevitables, peri una manipulación incorrecta de los documentos conduce pronto a daños serios e irreparables.</w:t>
      </w:r>
    </w:p>
    <w:p w14:paraId="1D7C7429" w14:textId="77777777" w:rsidR="00981EF6" w:rsidRPr="00981EF6" w:rsidRDefault="00981EF6" w:rsidP="00981EF6">
      <w:pPr>
        <w:jc w:val="both"/>
        <w:rPr>
          <w:rFonts w:ascii="Century Gothic" w:hAnsi="Century Gothic" w:cs="Arial"/>
          <w:b/>
          <w:bCs/>
          <w:sz w:val="20"/>
          <w:szCs w:val="20"/>
          <w:lang w:val="es-ES"/>
        </w:rPr>
      </w:pPr>
    </w:p>
    <w:p w14:paraId="4A81074F" w14:textId="77777777" w:rsidR="00981EF6" w:rsidRPr="00981EF6" w:rsidRDefault="00981EF6" w:rsidP="00981EF6">
      <w:pPr>
        <w:jc w:val="both"/>
        <w:rPr>
          <w:rFonts w:ascii="Century Gothic" w:hAnsi="Century Gothic" w:cs="Arial"/>
          <w:b/>
          <w:bCs/>
          <w:sz w:val="20"/>
          <w:szCs w:val="20"/>
          <w:lang w:val="es-ES"/>
        </w:rPr>
      </w:pPr>
      <w:r w:rsidRPr="00981EF6">
        <w:rPr>
          <w:rStyle w:val="Textoennegrita"/>
          <w:rFonts w:ascii="Century Gothic" w:hAnsi="Century Gothic" w:cs="Arial"/>
          <w:sz w:val="20"/>
          <w:szCs w:val="20"/>
          <w:shd w:val="clear" w:color="auto" w:fill="FFFFFF"/>
        </w:rPr>
        <w:t>Mapa de Procesos</w:t>
      </w:r>
      <w:r w:rsidRPr="00981EF6">
        <w:rPr>
          <w:rStyle w:val="apple-converted-space"/>
          <w:rFonts w:ascii="Century Gothic" w:hAnsi="Century Gothic" w:cs="Arial"/>
          <w:sz w:val="20"/>
          <w:szCs w:val="20"/>
          <w:shd w:val="clear" w:color="auto" w:fill="FFFFFF"/>
        </w:rPr>
        <w:t>:</w:t>
      </w:r>
      <w:r w:rsidRPr="00981EF6">
        <w:rPr>
          <w:rFonts w:ascii="Century Gothic" w:hAnsi="Century Gothic" w:cs="Arial"/>
          <w:sz w:val="20"/>
          <w:szCs w:val="20"/>
          <w:shd w:val="clear" w:color="auto" w:fill="FFFFFF"/>
        </w:rPr>
        <w:t xml:space="preserve"> serie de diagramas de actividades que cubren los procesos de negocio más importantes y que suele tener una aproximación jerárquica a los mismos, incluye información suficiente para que los procesos puedan ser analizados, simulados y/o ejecutados en producción.</w:t>
      </w:r>
    </w:p>
    <w:p w14:paraId="5302474D" w14:textId="77777777" w:rsidR="00981EF6" w:rsidRPr="00981EF6" w:rsidRDefault="00981EF6" w:rsidP="00981EF6">
      <w:pPr>
        <w:jc w:val="both"/>
        <w:rPr>
          <w:rFonts w:ascii="Century Gothic" w:hAnsi="Century Gothic" w:cs="Arial"/>
          <w:b/>
          <w:bCs/>
          <w:sz w:val="20"/>
          <w:szCs w:val="20"/>
          <w:lang w:val="es-ES"/>
        </w:rPr>
      </w:pPr>
    </w:p>
    <w:p w14:paraId="19763A81" w14:textId="77777777" w:rsidR="00981EF6" w:rsidRPr="00981EF6" w:rsidRDefault="00981EF6" w:rsidP="00981EF6">
      <w:pPr>
        <w:jc w:val="both"/>
        <w:rPr>
          <w:rFonts w:ascii="Century Gothic" w:hAnsi="Century Gothic" w:cs="Arial"/>
          <w:b/>
          <w:bCs/>
          <w:sz w:val="20"/>
          <w:szCs w:val="20"/>
          <w:lang w:val="es-ES"/>
        </w:rPr>
      </w:pPr>
      <w:r w:rsidRPr="00981EF6">
        <w:rPr>
          <w:rFonts w:ascii="Century Gothic" w:hAnsi="Century Gothic" w:cs="Arial"/>
          <w:b/>
          <w:bCs/>
          <w:sz w:val="20"/>
          <w:szCs w:val="20"/>
          <w:lang w:val="es-ES"/>
        </w:rPr>
        <w:t xml:space="preserve">Mapoteca / </w:t>
      </w:r>
      <w:proofErr w:type="spellStart"/>
      <w:r w:rsidRPr="00981EF6">
        <w:rPr>
          <w:rFonts w:ascii="Century Gothic" w:hAnsi="Century Gothic" w:cs="Arial"/>
          <w:b/>
          <w:bCs/>
          <w:sz w:val="20"/>
          <w:szCs w:val="20"/>
          <w:lang w:val="es-ES"/>
        </w:rPr>
        <w:t>Planoteca</w:t>
      </w:r>
      <w:proofErr w:type="spellEnd"/>
      <w:r w:rsidRPr="00981EF6">
        <w:rPr>
          <w:rFonts w:ascii="Century Gothic" w:hAnsi="Century Gothic" w:cs="Arial"/>
          <w:b/>
          <w:bCs/>
          <w:sz w:val="20"/>
          <w:szCs w:val="20"/>
          <w:lang w:val="es-ES"/>
        </w:rPr>
        <w:t xml:space="preserve">: </w:t>
      </w:r>
      <w:r w:rsidRPr="00981EF6">
        <w:rPr>
          <w:rFonts w:ascii="Century Gothic" w:hAnsi="Century Gothic" w:cs="Arial"/>
          <w:color w:val="000000"/>
          <w:sz w:val="20"/>
          <w:szCs w:val="20"/>
          <w:shd w:val="clear" w:color="auto" w:fill="FFFFFF"/>
        </w:rPr>
        <w:t>Mueble especial de madera o metal utilizado para almacenar y conservar los mapas y planos.</w:t>
      </w:r>
    </w:p>
    <w:p w14:paraId="67AF1F0F" w14:textId="77777777" w:rsidR="00981EF6" w:rsidRPr="00981EF6" w:rsidRDefault="00981EF6" w:rsidP="00981EF6">
      <w:pPr>
        <w:jc w:val="both"/>
        <w:rPr>
          <w:rFonts w:ascii="Century Gothic" w:hAnsi="Century Gothic" w:cs="Arial"/>
          <w:b/>
          <w:bCs/>
          <w:sz w:val="20"/>
          <w:szCs w:val="20"/>
          <w:lang w:val="es-ES"/>
        </w:rPr>
      </w:pPr>
    </w:p>
    <w:p w14:paraId="42A97413"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Medio electrónico: </w:t>
      </w:r>
      <w:r w:rsidRPr="00981EF6">
        <w:rPr>
          <w:rFonts w:ascii="Century Gothic" w:hAnsi="Century Gothic" w:cs="Arial"/>
          <w:sz w:val="20"/>
          <w:szCs w:val="20"/>
        </w:rPr>
        <w:t>Mecanismo tecnológico, óptico, telemático, informático o similar, conocido o por conocerse que permite producir, almacenar o transmitir, documentos, datos o información.</w:t>
      </w:r>
    </w:p>
    <w:p w14:paraId="79D6D0F9" w14:textId="77777777" w:rsidR="00981EF6" w:rsidRPr="00981EF6" w:rsidRDefault="00981EF6" w:rsidP="00981EF6">
      <w:pPr>
        <w:pStyle w:val="Default"/>
        <w:rPr>
          <w:rFonts w:ascii="Century Gothic" w:hAnsi="Century Gothic"/>
          <w:sz w:val="20"/>
          <w:szCs w:val="20"/>
        </w:rPr>
      </w:pPr>
      <w:r w:rsidRPr="00981EF6">
        <w:rPr>
          <w:rFonts w:ascii="Century Gothic" w:hAnsi="Century Gothic"/>
          <w:sz w:val="20"/>
          <w:szCs w:val="20"/>
        </w:rPr>
        <w:t> </w:t>
      </w:r>
    </w:p>
    <w:p w14:paraId="411BC9A8" w14:textId="77777777" w:rsidR="00981EF6" w:rsidRPr="00981EF6" w:rsidRDefault="00981EF6" w:rsidP="00981EF6">
      <w:pPr>
        <w:jc w:val="both"/>
        <w:rPr>
          <w:rFonts w:ascii="Century Gothic" w:hAnsi="Century Gothic" w:cs="Arial"/>
          <w:color w:val="000000"/>
          <w:sz w:val="20"/>
          <w:szCs w:val="20"/>
        </w:rPr>
      </w:pPr>
      <w:r w:rsidRPr="00981EF6">
        <w:rPr>
          <w:rFonts w:ascii="Century Gothic" w:hAnsi="Century Gothic" w:cs="Arial"/>
          <w:b/>
          <w:bCs/>
          <w:color w:val="000000"/>
          <w:sz w:val="20"/>
          <w:szCs w:val="20"/>
        </w:rPr>
        <w:t xml:space="preserve">Mensaje de datos. </w:t>
      </w:r>
      <w:r w:rsidRPr="00981EF6">
        <w:rPr>
          <w:rFonts w:ascii="Century Gothic" w:hAnsi="Century Gothic" w:cs="Arial"/>
          <w:color w:val="000000"/>
          <w:sz w:val="20"/>
          <w:szCs w:val="20"/>
        </w:rPr>
        <w:t>La información generada, enviada, trasmitida, recibida, almacenada o comunicada por medios electrónicos, ópticos o similares.</w:t>
      </w:r>
    </w:p>
    <w:p w14:paraId="62140CC5" w14:textId="77777777" w:rsidR="00981EF6" w:rsidRPr="00981EF6" w:rsidRDefault="00981EF6" w:rsidP="00981EF6">
      <w:pPr>
        <w:jc w:val="both"/>
        <w:rPr>
          <w:rFonts w:ascii="Century Gothic" w:hAnsi="Century Gothic" w:cs="Arial"/>
          <w:sz w:val="20"/>
          <w:szCs w:val="20"/>
        </w:rPr>
      </w:pPr>
    </w:p>
    <w:p w14:paraId="363ABA22"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Metadatos:</w:t>
      </w:r>
      <w:r w:rsidRPr="00981EF6">
        <w:rPr>
          <w:rFonts w:ascii="Century Gothic" w:hAnsi="Century Gothic" w:cs="Arial"/>
          <w:sz w:val="20"/>
          <w:szCs w:val="20"/>
        </w:rPr>
        <w:t xml:space="preserve"> Datos que describen el contexto, el contenido y la estructura de los documentos y su gestión a lo largo del tiempo </w:t>
      </w:r>
      <w:r w:rsidRPr="00981EF6">
        <w:rPr>
          <w:rFonts w:ascii="Century Gothic" w:hAnsi="Century Gothic" w:cs="Arial"/>
          <w:i/>
          <w:iCs/>
          <w:sz w:val="20"/>
          <w:szCs w:val="20"/>
        </w:rPr>
        <w:t xml:space="preserve">(ISO 15489-1:2006). </w:t>
      </w:r>
      <w:r w:rsidRPr="00981EF6">
        <w:rPr>
          <w:rStyle w:val="tgc"/>
          <w:rFonts w:ascii="Century Gothic" w:hAnsi="Century Gothic" w:cs="Arial"/>
          <w:color w:val="222222"/>
          <w:sz w:val="20"/>
          <w:szCs w:val="20"/>
        </w:rPr>
        <w:t>son datos altamente estructurados que describen información, describen el contenido, la calidad, la condición y otras características de los datos. Es "Información sobre información" o "datos sobre los datos".</w:t>
      </w:r>
      <w:r w:rsidRPr="00981EF6">
        <w:rPr>
          <w:rStyle w:val="tgc"/>
          <w:rFonts w:ascii="Century Gothic" w:hAnsi="Century Gothic" w:cs="Arial"/>
          <w:color w:val="222222"/>
          <w:sz w:val="20"/>
          <w:szCs w:val="20"/>
          <w:lang w:val="es-ES"/>
        </w:rPr>
        <w:t xml:space="preserve"> Al conjunto de metadatos que permite identificar, describir y recuperar un documento o un expediente, se le denomina comúnmente “índices de datos”.</w:t>
      </w:r>
    </w:p>
    <w:p w14:paraId="060378A8" w14:textId="77777777" w:rsidR="00981EF6" w:rsidRPr="00981EF6" w:rsidRDefault="00981EF6" w:rsidP="00981EF6">
      <w:pPr>
        <w:jc w:val="both"/>
        <w:rPr>
          <w:rFonts w:ascii="Century Gothic" w:hAnsi="Century Gothic" w:cs="Arial"/>
          <w:b/>
          <w:sz w:val="20"/>
          <w:szCs w:val="20"/>
        </w:rPr>
      </w:pPr>
    </w:p>
    <w:p w14:paraId="4E387163"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sz w:val="20"/>
          <w:szCs w:val="20"/>
        </w:rPr>
        <w:t xml:space="preserve">Metros Cúbicos: </w:t>
      </w:r>
      <w:r w:rsidRPr="00981EF6">
        <w:rPr>
          <w:rFonts w:ascii="Century Gothic" w:hAnsi="Century Gothic" w:cs="Arial"/>
          <w:color w:val="000000"/>
          <w:sz w:val="20"/>
          <w:szCs w:val="20"/>
          <w:shd w:val="clear" w:color="auto" w:fill="FFFFFF"/>
        </w:rPr>
        <w:t>Unidad de medida de longitud del sistema métrico, utilizada en la archivística para medir la documentación que se encuentra apilada o amontonada.</w:t>
      </w:r>
    </w:p>
    <w:p w14:paraId="6662D12F" w14:textId="77777777" w:rsidR="00981EF6" w:rsidRPr="00981EF6" w:rsidRDefault="00981EF6" w:rsidP="00981EF6">
      <w:pPr>
        <w:jc w:val="both"/>
        <w:rPr>
          <w:rFonts w:ascii="Century Gothic" w:hAnsi="Century Gothic" w:cs="Arial"/>
          <w:color w:val="000000"/>
          <w:sz w:val="20"/>
          <w:szCs w:val="20"/>
          <w:shd w:val="clear" w:color="auto" w:fill="FFFFFF"/>
        </w:rPr>
      </w:pPr>
    </w:p>
    <w:p w14:paraId="77FFD954"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color w:val="000000"/>
          <w:sz w:val="20"/>
          <w:szCs w:val="20"/>
          <w:shd w:val="clear" w:color="auto" w:fill="FFFFFF"/>
        </w:rPr>
        <w:t xml:space="preserve">Metros lineales: </w:t>
      </w:r>
      <w:r w:rsidRPr="00981EF6">
        <w:rPr>
          <w:rFonts w:ascii="Century Gothic" w:hAnsi="Century Gothic" w:cs="Arial"/>
          <w:color w:val="000000"/>
          <w:sz w:val="20"/>
          <w:szCs w:val="20"/>
          <w:shd w:val="clear" w:color="auto" w:fill="FFFFFF"/>
        </w:rPr>
        <w:t>Unidad de medida de longitud del sistema métrico utilizada en la archivística para medir la documentación que está instalada en un estante de forma horizontal o vertical.</w:t>
      </w:r>
    </w:p>
    <w:p w14:paraId="2D4162E1" w14:textId="77777777" w:rsidR="00981EF6" w:rsidRPr="00981EF6" w:rsidRDefault="00981EF6" w:rsidP="00981EF6">
      <w:pPr>
        <w:jc w:val="both"/>
        <w:rPr>
          <w:rFonts w:ascii="Century Gothic" w:hAnsi="Century Gothic" w:cs="Arial"/>
          <w:b/>
          <w:sz w:val="20"/>
          <w:szCs w:val="20"/>
        </w:rPr>
      </w:pPr>
    </w:p>
    <w:p w14:paraId="407B12DA" w14:textId="60CB993D"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Microfilmación: </w:t>
      </w:r>
      <w:r w:rsidRPr="00981EF6">
        <w:rPr>
          <w:rFonts w:ascii="Century Gothic" w:hAnsi="Century Gothic" w:cs="Arial"/>
          <w:sz w:val="20"/>
          <w:szCs w:val="20"/>
        </w:rPr>
        <w:t>Técnica que permite fotografiar documentos y obtener pequeñas imágenes en película.</w:t>
      </w:r>
    </w:p>
    <w:p w14:paraId="4C8F091D" w14:textId="77777777" w:rsidR="00981EF6" w:rsidRPr="00981EF6" w:rsidRDefault="00981EF6" w:rsidP="00981EF6">
      <w:pPr>
        <w:jc w:val="both"/>
        <w:rPr>
          <w:rFonts w:ascii="Century Gothic" w:hAnsi="Century Gothic" w:cs="Arial"/>
          <w:b/>
          <w:sz w:val="20"/>
          <w:szCs w:val="20"/>
        </w:rPr>
      </w:pPr>
    </w:p>
    <w:p w14:paraId="265D8829"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Migración electrónica:</w:t>
      </w:r>
      <w:r w:rsidRPr="00981EF6">
        <w:rPr>
          <w:rFonts w:ascii="Century Gothic" w:hAnsi="Century Gothic" w:cs="Arial"/>
          <w:sz w:val="20"/>
          <w:szCs w:val="20"/>
        </w:rPr>
        <w:t xml:space="preserve"> Proceso de transferencia de los documentos de un sistema de hardware o software a otro sin modificar su formato (UNE-ISO 30300).</w:t>
      </w:r>
    </w:p>
    <w:p w14:paraId="6D3D5293" w14:textId="77777777" w:rsidR="00981EF6" w:rsidRPr="00981EF6" w:rsidRDefault="00981EF6" w:rsidP="00981EF6">
      <w:pPr>
        <w:jc w:val="both"/>
        <w:rPr>
          <w:rFonts w:ascii="Century Gothic" w:hAnsi="Century Gothic" w:cs="Arial"/>
          <w:b/>
          <w:sz w:val="20"/>
          <w:szCs w:val="20"/>
        </w:rPr>
      </w:pPr>
    </w:p>
    <w:p w14:paraId="6495CEC1"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Muestreo:</w:t>
      </w:r>
      <w:r w:rsidRPr="00981EF6">
        <w:rPr>
          <w:rFonts w:ascii="Century Gothic" w:hAnsi="Century Gothic" w:cs="Arial"/>
          <w:sz w:val="20"/>
          <w:szCs w:val="20"/>
        </w:rPr>
        <w:t xml:space="preserve"> Operación que corresponde a la selección cuantitativa de unidades de conservación en la cual se determina para su conservación y/o eliminación. Se efectúa durante la aplicación del proceso de disposición final de los documentos, donde se seleccionan teniendo en cuenta lo descrito en las Tablas de Retención y Valoración Documental.</w:t>
      </w:r>
      <w:r w:rsidRPr="00981EF6">
        <w:rPr>
          <w:rFonts w:ascii="Century Gothic" w:hAnsi="Century Gothic" w:cs="Arial"/>
          <w:b/>
          <w:sz w:val="20"/>
          <w:szCs w:val="20"/>
        </w:rPr>
        <w:t xml:space="preserve"> </w:t>
      </w:r>
    </w:p>
    <w:p w14:paraId="6229BDF8" w14:textId="77777777" w:rsidR="00981EF6" w:rsidRPr="00981EF6" w:rsidRDefault="00981EF6" w:rsidP="00981EF6">
      <w:pPr>
        <w:jc w:val="both"/>
        <w:rPr>
          <w:rFonts w:ascii="Century Gothic" w:hAnsi="Century Gothic" w:cs="Arial"/>
          <w:b/>
          <w:sz w:val="20"/>
          <w:szCs w:val="20"/>
        </w:rPr>
      </w:pPr>
    </w:p>
    <w:p w14:paraId="16462380" w14:textId="2F2EDA69" w:rsidR="00981EF6" w:rsidRPr="00981EF6" w:rsidRDefault="00981EF6" w:rsidP="00981EF6">
      <w:pPr>
        <w:jc w:val="both"/>
        <w:rPr>
          <w:rFonts w:ascii="Century Gothic" w:hAnsi="Century Gothic" w:cs="Arial"/>
          <w:b/>
          <w:bCs/>
          <w:sz w:val="20"/>
          <w:szCs w:val="20"/>
        </w:rPr>
      </w:pPr>
      <w:r w:rsidRPr="00981EF6">
        <w:rPr>
          <w:rFonts w:ascii="Century Gothic" w:hAnsi="Century Gothic" w:cs="Arial"/>
          <w:b/>
          <w:bCs/>
          <w:sz w:val="20"/>
          <w:szCs w:val="20"/>
        </w:rPr>
        <w:t xml:space="preserve">Normalización: </w:t>
      </w:r>
      <w:r w:rsidRPr="00981EF6">
        <w:rPr>
          <w:rFonts w:ascii="Century Gothic" w:hAnsi="Century Gothic" w:cs="Arial"/>
          <w:sz w:val="20"/>
          <w:szCs w:val="20"/>
        </w:rPr>
        <w:t>Someter una actividad u objeto a norma, o sea a un modelo, tipo, patrón o criterio dado.</w:t>
      </w:r>
    </w:p>
    <w:p w14:paraId="1BCC9E4C" w14:textId="77777777" w:rsidR="00981EF6" w:rsidRPr="00981EF6" w:rsidRDefault="00981EF6" w:rsidP="00981EF6">
      <w:pPr>
        <w:jc w:val="both"/>
        <w:rPr>
          <w:rFonts w:ascii="Century Gothic" w:hAnsi="Century Gothic" w:cs="Arial"/>
          <w:b/>
          <w:bCs/>
          <w:sz w:val="20"/>
          <w:szCs w:val="20"/>
        </w:rPr>
      </w:pPr>
    </w:p>
    <w:p w14:paraId="13E19750" w14:textId="77777777" w:rsidR="00981EF6" w:rsidRPr="00981EF6" w:rsidRDefault="00981EF6" w:rsidP="00981EF6">
      <w:pPr>
        <w:jc w:val="both"/>
        <w:rPr>
          <w:rFonts w:ascii="Century Gothic" w:hAnsi="Century Gothic" w:cs="Arial"/>
          <w:b/>
          <w:bCs/>
          <w:sz w:val="20"/>
          <w:szCs w:val="20"/>
        </w:rPr>
      </w:pPr>
      <w:r w:rsidRPr="00981EF6">
        <w:rPr>
          <w:rFonts w:ascii="Century Gothic" w:hAnsi="Century Gothic" w:cs="Arial"/>
          <w:b/>
          <w:bCs/>
          <w:sz w:val="20"/>
          <w:szCs w:val="20"/>
        </w:rPr>
        <w:lastRenderedPageBreak/>
        <w:t xml:space="preserve">Normatividad: </w:t>
      </w:r>
      <w:r w:rsidRPr="00981EF6">
        <w:rPr>
          <w:rFonts w:ascii="Century Gothic" w:hAnsi="Century Gothic" w:cs="Arial"/>
          <w:sz w:val="20"/>
          <w:szCs w:val="20"/>
        </w:rPr>
        <w:t>Conjunto de directrices de carácter reglamentario, que se deben tener en cuenta en la aplicación de los diferentes procesos.</w:t>
      </w:r>
    </w:p>
    <w:p w14:paraId="50769966" w14:textId="77777777" w:rsidR="00981EF6" w:rsidRPr="00981EF6" w:rsidRDefault="00981EF6" w:rsidP="00981EF6">
      <w:pPr>
        <w:jc w:val="both"/>
        <w:rPr>
          <w:rFonts w:ascii="Century Gothic" w:hAnsi="Century Gothic" w:cs="Arial"/>
          <w:b/>
          <w:color w:val="000000" w:themeColor="text1"/>
          <w:sz w:val="20"/>
          <w:szCs w:val="20"/>
        </w:rPr>
      </w:pPr>
    </w:p>
    <w:p w14:paraId="70E7C6E0" w14:textId="77777777" w:rsidR="00981EF6" w:rsidRPr="00981EF6" w:rsidRDefault="00981EF6" w:rsidP="00981EF6">
      <w:pPr>
        <w:jc w:val="both"/>
        <w:rPr>
          <w:rFonts w:ascii="Century Gothic" w:hAnsi="Century Gothic" w:cs="Arial"/>
          <w:b/>
          <w:bCs/>
          <w:sz w:val="20"/>
          <w:szCs w:val="20"/>
        </w:rPr>
      </w:pPr>
      <w:r w:rsidRPr="00981EF6">
        <w:rPr>
          <w:rFonts w:ascii="Century Gothic" w:hAnsi="Century Gothic" w:cs="Arial"/>
          <w:b/>
          <w:color w:val="000000" w:themeColor="text1"/>
          <w:sz w:val="20"/>
          <w:szCs w:val="20"/>
        </w:rPr>
        <w:t xml:space="preserve">Notificación Judicial: </w:t>
      </w:r>
      <w:r w:rsidRPr="00981EF6">
        <w:rPr>
          <w:rFonts w:ascii="Century Gothic" w:hAnsi="Century Gothic" w:cs="Arial"/>
          <w:color w:val="000000" w:themeColor="text1"/>
          <w:sz w:val="20"/>
          <w:szCs w:val="20"/>
        </w:rPr>
        <w:t xml:space="preserve">es un acto de comunicación de un juzgado o tribunal. Este documento debe ser entregado a la persona o ser publicado a través de un edicto para que el destinatario conozca el lugar, la fecha y la hora en que debe presentarse a prestar declaración o intervenir por una causa judicial. </w:t>
      </w:r>
      <w:hyperlink r:id="rId17" w:tooltip="Acto jurídico" w:history="1">
        <w:r w:rsidRPr="00981EF6">
          <w:rPr>
            <w:rStyle w:val="Hipervnculo"/>
            <w:rFonts w:ascii="Century Gothic" w:hAnsi="Century Gothic" w:cs="Arial"/>
            <w:color w:val="000000" w:themeColor="text1"/>
            <w:sz w:val="20"/>
            <w:szCs w:val="20"/>
          </w:rPr>
          <w:t>Acto jurídico</w:t>
        </w:r>
      </w:hyperlink>
      <w:r w:rsidRPr="00981EF6">
        <w:rPr>
          <w:rFonts w:ascii="Century Gothic" w:hAnsi="Century Gothic" w:cs="Arial"/>
          <w:color w:val="000000" w:themeColor="text1"/>
          <w:sz w:val="20"/>
          <w:szCs w:val="20"/>
        </w:rPr>
        <w:t xml:space="preserve"> por el cual se comunica legalmente a una persona natural una </w:t>
      </w:r>
      <w:hyperlink r:id="rId18" w:tooltip="Resolución judicial" w:history="1">
        <w:r w:rsidRPr="00981EF6">
          <w:rPr>
            <w:rStyle w:val="Hipervnculo"/>
            <w:rFonts w:ascii="Century Gothic" w:hAnsi="Century Gothic" w:cs="Arial"/>
            <w:color w:val="000000" w:themeColor="text1"/>
            <w:sz w:val="20"/>
            <w:szCs w:val="20"/>
          </w:rPr>
          <w:t>resolución judicial</w:t>
        </w:r>
      </w:hyperlink>
      <w:r w:rsidRPr="00981EF6">
        <w:rPr>
          <w:rFonts w:ascii="Century Gothic" w:hAnsi="Century Gothic" w:cs="Arial"/>
          <w:color w:val="000000" w:themeColor="text1"/>
          <w:sz w:val="20"/>
          <w:szCs w:val="20"/>
        </w:rPr>
        <w:t xml:space="preserve"> para que actúe procesalmente en el juicio mediante los actos que la </w:t>
      </w:r>
      <w:hyperlink r:id="rId19" w:tooltip="Ley" w:history="1">
        <w:r w:rsidRPr="00981EF6">
          <w:rPr>
            <w:rStyle w:val="Hipervnculo"/>
            <w:rFonts w:ascii="Century Gothic" w:hAnsi="Century Gothic" w:cs="Arial"/>
            <w:color w:val="000000" w:themeColor="text1"/>
            <w:sz w:val="20"/>
            <w:szCs w:val="20"/>
          </w:rPr>
          <w:t>ley</w:t>
        </w:r>
      </w:hyperlink>
      <w:r w:rsidRPr="00981EF6">
        <w:rPr>
          <w:rFonts w:ascii="Century Gothic" w:hAnsi="Century Gothic" w:cs="Arial"/>
          <w:color w:val="000000" w:themeColor="text1"/>
          <w:sz w:val="20"/>
          <w:szCs w:val="20"/>
        </w:rPr>
        <w:t xml:space="preserve"> pone a su disposición.</w:t>
      </w:r>
    </w:p>
    <w:p w14:paraId="06C58400" w14:textId="77777777" w:rsidR="00981EF6" w:rsidRPr="00981EF6" w:rsidRDefault="00981EF6" w:rsidP="00981EF6">
      <w:pPr>
        <w:jc w:val="both"/>
        <w:rPr>
          <w:rFonts w:ascii="Century Gothic" w:hAnsi="Century Gothic" w:cs="Arial"/>
          <w:b/>
          <w:color w:val="000000"/>
          <w:sz w:val="20"/>
          <w:szCs w:val="20"/>
          <w:shd w:val="clear" w:color="auto" w:fill="FFFFFF"/>
        </w:rPr>
      </w:pPr>
    </w:p>
    <w:p w14:paraId="6265BAF5" w14:textId="77777777" w:rsidR="00981EF6" w:rsidRPr="00981EF6" w:rsidRDefault="00981EF6" w:rsidP="00981EF6">
      <w:pPr>
        <w:jc w:val="both"/>
        <w:rPr>
          <w:rFonts w:ascii="Century Gothic" w:hAnsi="Century Gothic" w:cs="Arial"/>
          <w:b/>
          <w:bCs/>
          <w:sz w:val="20"/>
          <w:szCs w:val="20"/>
        </w:rPr>
      </w:pPr>
      <w:r w:rsidRPr="00981EF6">
        <w:rPr>
          <w:rFonts w:ascii="Century Gothic" w:hAnsi="Century Gothic" w:cs="Arial"/>
          <w:b/>
          <w:color w:val="000000"/>
          <w:sz w:val="20"/>
          <w:szCs w:val="20"/>
          <w:shd w:val="clear" w:color="auto" w:fill="FFFFFF"/>
        </w:rPr>
        <w:t>Oficio:</w:t>
      </w:r>
      <w:r w:rsidRPr="00981EF6">
        <w:rPr>
          <w:rFonts w:ascii="Century Gothic" w:hAnsi="Century Gothic" w:cs="Arial"/>
          <w:color w:val="000000"/>
          <w:sz w:val="20"/>
          <w:szCs w:val="20"/>
          <w:shd w:val="clear" w:color="auto" w:fill="FFFFFF"/>
        </w:rPr>
        <w:t xml:space="preserve"> Comunicación escrita que utilizan las instituciones gubernamentales o jurídicas para el trámite de sus asuntos.</w:t>
      </w:r>
    </w:p>
    <w:p w14:paraId="73C2235D" w14:textId="77777777" w:rsidR="00981EF6" w:rsidRPr="00981EF6" w:rsidRDefault="00981EF6" w:rsidP="00981EF6">
      <w:pPr>
        <w:jc w:val="both"/>
        <w:rPr>
          <w:rFonts w:ascii="Century Gothic" w:hAnsi="Century Gothic" w:cs="Arial"/>
          <w:b/>
          <w:bCs/>
          <w:sz w:val="20"/>
          <w:szCs w:val="20"/>
        </w:rPr>
      </w:pPr>
    </w:p>
    <w:p w14:paraId="79D3A93B" w14:textId="77777777" w:rsidR="00981EF6" w:rsidRPr="00981EF6" w:rsidRDefault="00981EF6" w:rsidP="00981EF6">
      <w:pPr>
        <w:jc w:val="both"/>
        <w:rPr>
          <w:rFonts w:ascii="Century Gothic" w:hAnsi="Century Gothic" w:cs="Arial"/>
          <w:bCs/>
          <w:sz w:val="20"/>
          <w:szCs w:val="20"/>
        </w:rPr>
      </w:pPr>
      <w:r w:rsidRPr="00981EF6">
        <w:rPr>
          <w:rFonts w:ascii="Century Gothic" w:hAnsi="Century Gothic" w:cs="Arial"/>
          <w:b/>
          <w:bCs/>
          <w:sz w:val="20"/>
          <w:szCs w:val="20"/>
        </w:rPr>
        <w:t xml:space="preserve">Ofimática: </w:t>
      </w:r>
      <w:r w:rsidRPr="00981EF6">
        <w:rPr>
          <w:rFonts w:ascii="Century Gothic" w:hAnsi="Century Gothic" w:cs="Arial"/>
          <w:bCs/>
          <w:sz w:val="20"/>
          <w:szCs w:val="20"/>
        </w:rPr>
        <w:t>Conjunto de técnicas, aplicaciones y herramientas informáticas que se utilizan para optimizar las tareas y procedimientos. Las ofimáticas permiten idear, crear, manipular, transmitir o almacenar información.</w:t>
      </w:r>
    </w:p>
    <w:p w14:paraId="481045C7" w14:textId="77777777" w:rsidR="00981EF6" w:rsidRPr="00981EF6" w:rsidRDefault="00981EF6" w:rsidP="00981EF6">
      <w:pPr>
        <w:jc w:val="both"/>
        <w:rPr>
          <w:rFonts w:ascii="Century Gothic" w:hAnsi="Century Gothic" w:cs="Arial"/>
          <w:bCs/>
          <w:sz w:val="20"/>
          <w:szCs w:val="20"/>
        </w:rPr>
      </w:pPr>
    </w:p>
    <w:p w14:paraId="3351BB2F" w14:textId="77777777" w:rsidR="00981EF6" w:rsidRPr="00981EF6" w:rsidRDefault="00981EF6" w:rsidP="00981EF6">
      <w:pPr>
        <w:jc w:val="both"/>
        <w:rPr>
          <w:rFonts w:ascii="Century Gothic" w:hAnsi="Century Gothic" w:cs="Arial"/>
          <w:b/>
          <w:bCs/>
          <w:sz w:val="20"/>
          <w:szCs w:val="20"/>
        </w:rPr>
      </w:pPr>
      <w:r w:rsidRPr="00981EF6">
        <w:rPr>
          <w:rFonts w:ascii="Century Gothic" w:hAnsi="Century Gothic" w:cs="Arial"/>
          <w:b/>
          <w:bCs/>
          <w:sz w:val="20"/>
          <w:szCs w:val="20"/>
        </w:rPr>
        <w:t xml:space="preserve">Onomástico / Ordenación: </w:t>
      </w:r>
      <w:r w:rsidRPr="00981EF6">
        <w:rPr>
          <w:rFonts w:ascii="Century Gothic" w:hAnsi="Century Gothic" w:cs="Arial"/>
          <w:color w:val="000000"/>
          <w:sz w:val="20"/>
          <w:szCs w:val="20"/>
          <w:shd w:val="clear" w:color="auto" w:fill="FFFFFF"/>
        </w:rPr>
        <w:t>Sistema que se lleva únicamente cuando el archivo es constituido por expedientes cuyos encabezamientos e identificación corresponden a nombres de personas.</w:t>
      </w:r>
      <w:r w:rsidRPr="00981EF6">
        <w:rPr>
          <w:rFonts w:ascii="Century Gothic" w:hAnsi="Century Gothic" w:cs="Arial"/>
          <w:b/>
          <w:bCs/>
          <w:sz w:val="20"/>
          <w:szCs w:val="20"/>
        </w:rPr>
        <w:t xml:space="preserve"> </w:t>
      </w:r>
    </w:p>
    <w:p w14:paraId="6186D662" w14:textId="77777777" w:rsidR="00981EF6" w:rsidRPr="00981EF6" w:rsidRDefault="00981EF6" w:rsidP="00981EF6">
      <w:pPr>
        <w:jc w:val="both"/>
        <w:rPr>
          <w:rFonts w:ascii="Century Gothic" w:hAnsi="Century Gothic" w:cs="Arial"/>
          <w:b/>
          <w:sz w:val="20"/>
          <w:szCs w:val="20"/>
        </w:rPr>
      </w:pPr>
    </w:p>
    <w:p w14:paraId="0CDB656A" w14:textId="51E32967" w:rsidR="00981EF6" w:rsidRPr="00981EF6" w:rsidRDefault="00981EF6" w:rsidP="00981EF6">
      <w:pPr>
        <w:jc w:val="both"/>
        <w:rPr>
          <w:rFonts w:ascii="Century Gothic" w:hAnsi="Century Gothic" w:cs="Arial"/>
          <w:bCs/>
          <w:sz w:val="20"/>
          <w:szCs w:val="20"/>
        </w:rPr>
      </w:pPr>
      <w:r w:rsidRPr="00981EF6">
        <w:rPr>
          <w:rFonts w:ascii="Century Gothic" w:hAnsi="Century Gothic" w:cs="Arial"/>
          <w:b/>
          <w:sz w:val="20"/>
          <w:szCs w:val="20"/>
        </w:rPr>
        <w:t xml:space="preserve">Orden de Servicio o Compra: </w:t>
      </w:r>
      <w:r w:rsidRPr="00981EF6">
        <w:rPr>
          <w:rFonts w:ascii="Century Gothic" w:hAnsi="Century Gothic" w:cs="Arial"/>
          <w:sz w:val="20"/>
          <w:szCs w:val="20"/>
        </w:rPr>
        <w:t xml:space="preserve">es el documento mediante el cual </w:t>
      </w:r>
      <w:r w:rsidRPr="00981EF6">
        <w:rPr>
          <w:rFonts w:ascii="Century Gothic" w:hAnsi="Century Gothic" w:cs="Arial"/>
          <w:spacing w:val="-3"/>
          <w:sz w:val="20"/>
          <w:szCs w:val="20"/>
        </w:rPr>
        <w:t>l</w:t>
      </w:r>
      <w:r w:rsidR="00F779FF">
        <w:rPr>
          <w:rFonts w:ascii="Century Gothic" w:hAnsi="Century Gothic" w:cs="Arial"/>
          <w:spacing w:val="-3"/>
          <w:sz w:val="20"/>
          <w:szCs w:val="20"/>
        </w:rPr>
        <w:t xml:space="preserve">a </w:t>
      </w:r>
      <w:proofErr w:type="gramStart"/>
      <w:r w:rsidR="00F779FF">
        <w:rPr>
          <w:rFonts w:ascii="Century Gothic" w:hAnsi="Century Gothic" w:cs="Arial"/>
          <w:spacing w:val="-3"/>
          <w:sz w:val="20"/>
          <w:szCs w:val="20"/>
        </w:rPr>
        <w:t>entid</w:t>
      </w:r>
      <w:r w:rsidRPr="00981EF6">
        <w:rPr>
          <w:rFonts w:ascii="Century Gothic" w:hAnsi="Century Gothic" w:cs="Arial"/>
          <w:spacing w:val="-3"/>
          <w:sz w:val="20"/>
          <w:szCs w:val="20"/>
        </w:rPr>
        <w:t>a</w:t>
      </w:r>
      <w:r w:rsidR="00F779FF">
        <w:rPr>
          <w:rFonts w:ascii="Century Gothic" w:hAnsi="Century Gothic" w:cs="Arial"/>
          <w:spacing w:val="-3"/>
          <w:sz w:val="20"/>
          <w:szCs w:val="20"/>
        </w:rPr>
        <w:t>d</w:t>
      </w:r>
      <w:r w:rsidRPr="00981EF6">
        <w:rPr>
          <w:rFonts w:ascii="Century Gothic" w:hAnsi="Century Gothic" w:cs="Arial"/>
          <w:spacing w:val="-43"/>
          <w:sz w:val="20"/>
          <w:szCs w:val="20"/>
        </w:rPr>
        <w:t xml:space="preserve"> </w:t>
      </w:r>
      <w:r w:rsidRPr="00981EF6">
        <w:rPr>
          <w:rFonts w:ascii="Century Gothic" w:hAnsi="Century Gothic" w:cs="Arial"/>
          <w:spacing w:val="-14"/>
          <w:sz w:val="20"/>
          <w:szCs w:val="20"/>
        </w:rPr>
        <w:t xml:space="preserve"> </w:t>
      </w:r>
      <w:r w:rsidRPr="00981EF6">
        <w:rPr>
          <w:rFonts w:ascii="Century Gothic" w:hAnsi="Century Gothic" w:cs="Arial"/>
          <w:sz w:val="20"/>
          <w:szCs w:val="20"/>
        </w:rPr>
        <w:t>solicita</w:t>
      </w:r>
      <w:proofErr w:type="gramEnd"/>
      <w:r w:rsidRPr="00981EF6">
        <w:rPr>
          <w:rFonts w:ascii="Century Gothic" w:hAnsi="Century Gothic" w:cs="Arial"/>
          <w:spacing w:val="-14"/>
          <w:sz w:val="20"/>
          <w:szCs w:val="20"/>
        </w:rPr>
        <w:t xml:space="preserve"> </w:t>
      </w:r>
      <w:r w:rsidRPr="00981EF6">
        <w:rPr>
          <w:rFonts w:ascii="Century Gothic" w:hAnsi="Century Gothic" w:cs="Arial"/>
          <w:spacing w:val="2"/>
          <w:sz w:val="20"/>
          <w:szCs w:val="20"/>
        </w:rPr>
        <w:t>al</w:t>
      </w:r>
      <w:r w:rsidRPr="00981EF6">
        <w:rPr>
          <w:rFonts w:ascii="Century Gothic" w:hAnsi="Century Gothic" w:cs="Arial"/>
          <w:spacing w:val="-19"/>
          <w:sz w:val="20"/>
          <w:szCs w:val="20"/>
        </w:rPr>
        <w:t xml:space="preserve"> </w:t>
      </w:r>
      <w:r w:rsidRPr="00981EF6">
        <w:rPr>
          <w:rFonts w:ascii="Century Gothic" w:hAnsi="Century Gothic" w:cs="Arial"/>
          <w:sz w:val="20"/>
          <w:szCs w:val="20"/>
        </w:rPr>
        <w:t>proveedor</w:t>
      </w:r>
      <w:r w:rsidRPr="00981EF6">
        <w:rPr>
          <w:rFonts w:ascii="Century Gothic" w:hAnsi="Century Gothic" w:cs="Arial"/>
          <w:spacing w:val="-17"/>
          <w:sz w:val="20"/>
          <w:szCs w:val="20"/>
        </w:rPr>
        <w:t xml:space="preserve"> </w:t>
      </w:r>
      <w:r w:rsidRPr="00981EF6">
        <w:rPr>
          <w:rFonts w:ascii="Century Gothic" w:hAnsi="Century Gothic" w:cs="Arial"/>
          <w:spacing w:val="2"/>
          <w:sz w:val="20"/>
          <w:szCs w:val="20"/>
        </w:rPr>
        <w:t xml:space="preserve">el </w:t>
      </w:r>
      <w:r w:rsidRPr="00981EF6">
        <w:rPr>
          <w:rFonts w:ascii="Century Gothic" w:hAnsi="Century Gothic" w:cs="Arial"/>
          <w:sz w:val="20"/>
          <w:szCs w:val="20"/>
        </w:rPr>
        <w:t xml:space="preserve">suministro de un bien o </w:t>
      </w:r>
      <w:r w:rsidRPr="00981EF6">
        <w:rPr>
          <w:rFonts w:ascii="Century Gothic" w:hAnsi="Century Gothic" w:cs="Arial"/>
          <w:spacing w:val="-3"/>
          <w:sz w:val="20"/>
          <w:szCs w:val="20"/>
        </w:rPr>
        <w:t xml:space="preserve">la </w:t>
      </w:r>
      <w:r w:rsidRPr="00981EF6">
        <w:rPr>
          <w:rFonts w:ascii="Century Gothic" w:hAnsi="Century Gothic" w:cs="Arial"/>
          <w:sz w:val="20"/>
          <w:szCs w:val="20"/>
        </w:rPr>
        <w:t>prestación de un servicio que se encuentre en el rango de 3 a 30 S.M.L.M.V. (Este rango inicia a partir de los 3 S.M.L.M.V., y $1</w:t>
      </w:r>
      <w:r w:rsidRPr="00981EF6">
        <w:rPr>
          <w:rFonts w:ascii="Century Gothic" w:hAnsi="Century Gothic" w:cs="Arial"/>
          <w:spacing w:val="-5"/>
          <w:sz w:val="20"/>
          <w:szCs w:val="20"/>
        </w:rPr>
        <w:t xml:space="preserve"> </w:t>
      </w:r>
      <w:r w:rsidRPr="00981EF6">
        <w:rPr>
          <w:rFonts w:ascii="Century Gothic" w:hAnsi="Century Gothic" w:cs="Arial"/>
          <w:sz w:val="20"/>
          <w:szCs w:val="20"/>
        </w:rPr>
        <w:t>peso).</w:t>
      </w:r>
    </w:p>
    <w:p w14:paraId="57CE57FE" w14:textId="77777777" w:rsidR="00981EF6" w:rsidRPr="00981EF6" w:rsidRDefault="00981EF6" w:rsidP="00981EF6">
      <w:pPr>
        <w:jc w:val="both"/>
        <w:rPr>
          <w:rFonts w:ascii="Century Gothic" w:hAnsi="Century Gothic" w:cs="Arial"/>
          <w:b/>
          <w:bCs/>
          <w:sz w:val="20"/>
          <w:szCs w:val="20"/>
        </w:rPr>
      </w:pPr>
    </w:p>
    <w:p w14:paraId="221285DD" w14:textId="04582E0C" w:rsidR="00981EF6" w:rsidRPr="00981EF6" w:rsidRDefault="00981EF6" w:rsidP="00981EF6">
      <w:pPr>
        <w:jc w:val="both"/>
        <w:rPr>
          <w:rFonts w:ascii="Century Gothic" w:hAnsi="Century Gothic" w:cs="Arial"/>
          <w:bCs/>
          <w:sz w:val="20"/>
          <w:szCs w:val="20"/>
        </w:rPr>
      </w:pPr>
      <w:r w:rsidRPr="00981EF6">
        <w:rPr>
          <w:rFonts w:ascii="Century Gothic" w:hAnsi="Century Gothic" w:cs="Arial"/>
          <w:b/>
          <w:bCs/>
          <w:sz w:val="20"/>
          <w:szCs w:val="20"/>
        </w:rPr>
        <w:t xml:space="preserve">Ordenación: </w:t>
      </w:r>
      <w:r w:rsidRPr="00981EF6">
        <w:rPr>
          <w:rFonts w:ascii="Century Gothic" w:hAnsi="Century Gothic" w:cs="Arial"/>
          <w:sz w:val="20"/>
          <w:szCs w:val="20"/>
        </w:rPr>
        <w:t xml:space="preserve">Operación de </w:t>
      </w:r>
      <w:proofErr w:type="gramStart"/>
      <w:r w:rsidRPr="00981EF6">
        <w:rPr>
          <w:rFonts w:ascii="Century Gothic" w:hAnsi="Century Gothic" w:cs="Arial"/>
          <w:sz w:val="20"/>
          <w:szCs w:val="20"/>
        </w:rPr>
        <w:t>unir  los</w:t>
      </w:r>
      <w:proofErr w:type="gramEnd"/>
      <w:r w:rsidRPr="00981EF6">
        <w:rPr>
          <w:rFonts w:ascii="Century Gothic" w:hAnsi="Century Gothic" w:cs="Arial"/>
          <w:sz w:val="20"/>
          <w:szCs w:val="20"/>
        </w:rPr>
        <w:t xml:space="preserve"> elementos o unidades de un conjunto relacionándolos unos con otros, de acuerdo con una unidad-orden  establecida de  antemano. En el caso de los archivos, estos elementos serán los documentos o las unidades archivísticas dentro de las series.</w:t>
      </w:r>
    </w:p>
    <w:p w14:paraId="3BA639EA" w14:textId="77777777" w:rsidR="00981EF6" w:rsidRPr="00981EF6" w:rsidRDefault="00981EF6" w:rsidP="00981EF6">
      <w:pPr>
        <w:jc w:val="both"/>
        <w:rPr>
          <w:rFonts w:ascii="Century Gothic" w:hAnsi="Century Gothic" w:cs="Arial"/>
          <w:bCs/>
          <w:sz w:val="20"/>
          <w:szCs w:val="20"/>
        </w:rPr>
      </w:pPr>
    </w:p>
    <w:p w14:paraId="73089C8C"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Original: </w:t>
      </w:r>
      <w:r w:rsidRPr="00981EF6">
        <w:rPr>
          <w:rFonts w:ascii="Century Gothic" w:hAnsi="Century Gothic" w:cs="Arial"/>
          <w:sz w:val="20"/>
          <w:szCs w:val="20"/>
        </w:rPr>
        <w:t>Es la fuente primaria de información con todos los rasgos y características que permiten garantizar su autenticidad e integridad del documento.</w:t>
      </w:r>
    </w:p>
    <w:p w14:paraId="2C6A9F32" w14:textId="77777777" w:rsidR="00981EF6" w:rsidRPr="00981EF6" w:rsidRDefault="00981EF6" w:rsidP="00981EF6">
      <w:pPr>
        <w:jc w:val="both"/>
        <w:rPr>
          <w:rFonts w:ascii="Century Gothic" w:hAnsi="Century Gothic" w:cs="Arial"/>
          <w:b/>
          <w:sz w:val="20"/>
          <w:szCs w:val="20"/>
        </w:rPr>
      </w:pPr>
    </w:p>
    <w:p w14:paraId="116A1037"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Organización: </w:t>
      </w:r>
      <w:r w:rsidRPr="00981EF6">
        <w:rPr>
          <w:rFonts w:ascii="Century Gothic" w:hAnsi="Century Gothic" w:cs="Arial"/>
          <w:sz w:val="20"/>
          <w:szCs w:val="20"/>
        </w:rPr>
        <w:t xml:space="preserve">procedimiento físico e intelectual, así como su resultado, consiste en analizar y disponer los documentos de acuerdo con los principios archivísticos. </w:t>
      </w:r>
    </w:p>
    <w:p w14:paraId="2CFCD9A9" w14:textId="77777777" w:rsidR="00981EF6" w:rsidRPr="00981EF6" w:rsidRDefault="00981EF6" w:rsidP="00981EF6">
      <w:pPr>
        <w:jc w:val="both"/>
        <w:rPr>
          <w:rFonts w:ascii="Century Gothic" w:hAnsi="Century Gothic" w:cs="Arial"/>
          <w:b/>
          <w:sz w:val="20"/>
          <w:szCs w:val="20"/>
        </w:rPr>
      </w:pPr>
    </w:p>
    <w:p w14:paraId="7B36ED66" w14:textId="45EB3430"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Patrimonio archivístico: </w:t>
      </w:r>
      <w:r w:rsidRPr="00981EF6">
        <w:rPr>
          <w:rFonts w:ascii="Century Gothic" w:hAnsi="Century Gothic" w:cs="Arial"/>
          <w:sz w:val="20"/>
          <w:szCs w:val="20"/>
        </w:rPr>
        <w:t>Conjunto de archivos conservados en el país y que forman parte esencial de su patrimonio administrativo, cultural e histórico.</w:t>
      </w:r>
    </w:p>
    <w:p w14:paraId="053E6D6D" w14:textId="77777777" w:rsidR="00981EF6" w:rsidRPr="00981EF6" w:rsidRDefault="00981EF6" w:rsidP="00981EF6">
      <w:pPr>
        <w:jc w:val="both"/>
        <w:rPr>
          <w:rFonts w:ascii="Century Gothic" w:hAnsi="Century Gothic" w:cs="Arial"/>
          <w:b/>
          <w:sz w:val="20"/>
          <w:szCs w:val="20"/>
        </w:rPr>
      </w:pPr>
    </w:p>
    <w:p w14:paraId="46F89C61"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Perfilado: </w:t>
      </w:r>
      <w:r w:rsidRPr="00981EF6">
        <w:rPr>
          <w:rFonts w:ascii="Century Gothic" w:hAnsi="Century Gothic" w:cs="Arial"/>
          <w:sz w:val="20"/>
          <w:szCs w:val="20"/>
        </w:rPr>
        <w:t>Corresponde al proceso de alineado de los registros y documentos hacia la parte superior, el cual garantiza la uniformidad de los documentos, esto se logra perforando las hojas tomando como guía el centro de una hoja tamaño oficio al momento de su perforación.</w:t>
      </w:r>
    </w:p>
    <w:p w14:paraId="4A940E67" w14:textId="77777777" w:rsidR="00981EF6" w:rsidRPr="00981EF6" w:rsidRDefault="00981EF6" w:rsidP="00981EF6">
      <w:pPr>
        <w:jc w:val="both"/>
        <w:rPr>
          <w:rFonts w:ascii="Century Gothic" w:hAnsi="Century Gothic" w:cs="Arial"/>
          <w:b/>
          <w:sz w:val="20"/>
          <w:szCs w:val="20"/>
        </w:rPr>
      </w:pPr>
    </w:p>
    <w:p w14:paraId="2CF9651A"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Persona Natural:</w:t>
      </w:r>
      <w:r w:rsidRPr="00981EF6">
        <w:rPr>
          <w:rFonts w:ascii="Century Gothic" w:hAnsi="Century Gothic" w:cs="Arial"/>
          <w:sz w:val="20"/>
          <w:szCs w:val="20"/>
        </w:rPr>
        <w:t xml:space="preserve"> Son personas todos los individuos de la especie humana, cualquiera que sea su edad, sexo, estirpe o condición. (Art 74 Código Civil).</w:t>
      </w:r>
    </w:p>
    <w:p w14:paraId="76A86E8F" w14:textId="77777777" w:rsidR="00981EF6" w:rsidRPr="00981EF6" w:rsidRDefault="00981EF6" w:rsidP="00981EF6">
      <w:pPr>
        <w:jc w:val="both"/>
        <w:rPr>
          <w:rFonts w:ascii="Century Gothic" w:hAnsi="Century Gothic" w:cs="Arial"/>
          <w:b/>
          <w:bCs/>
          <w:sz w:val="20"/>
          <w:szCs w:val="20"/>
        </w:rPr>
      </w:pPr>
    </w:p>
    <w:p w14:paraId="36A6552B"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sz w:val="20"/>
          <w:szCs w:val="20"/>
        </w:rPr>
        <w:t xml:space="preserve">Persona Jurídica: </w:t>
      </w:r>
      <w:r w:rsidRPr="00981EF6">
        <w:rPr>
          <w:rFonts w:ascii="Century Gothic" w:hAnsi="Century Gothic" w:cs="Arial"/>
          <w:sz w:val="20"/>
          <w:szCs w:val="20"/>
        </w:rPr>
        <w:t>Es un sujeto de derechos y obligaciones que existe como entidad más no como individuo de la especie humana, cuya creación se origina en la voluntad de una o más personas para cumplir un objetivo social y representarla legal y jurídicamente para la ejecución de distintos actos en los términos de un contrato social.</w:t>
      </w:r>
    </w:p>
    <w:p w14:paraId="261E17C8" w14:textId="77777777" w:rsidR="00981EF6" w:rsidRPr="00981EF6" w:rsidRDefault="00981EF6" w:rsidP="00981EF6">
      <w:pPr>
        <w:jc w:val="both"/>
        <w:rPr>
          <w:rFonts w:ascii="Century Gothic" w:hAnsi="Century Gothic" w:cs="Arial"/>
          <w:sz w:val="20"/>
          <w:szCs w:val="20"/>
        </w:rPr>
      </w:pPr>
    </w:p>
    <w:p w14:paraId="6B83203B"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lang w:val="en-US"/>
        </w:rPr>
        <w:t xml:space="preserve">PDF/A: </w:t>
      </w:r>
      <w:r w:rsidRPr="00981EF6">
        <w:rPr>
          <w:rFonts w:ascii="Century Gothic" w:hAnsi="Century Gothic" w:cs="Arial"/>
          <w:sz w:val="20"/>
          <w:szCs w:val="20"/>
          <w:lang w:val="en-US"/>
        </w:rPr>
        <w:t xml:space="preserve">Document Management Electronic - ISO 19005-1:2005 –. </w:t>
      </w:r>
      <w:r w:rsidRPr="00981EF6">
        <w:rPr>
          <w:rFonts w:ascii="Century Gothic" w:hAnsi="Century Gothic" w:cs="Arial"/>
          <w:sz w:val="20"/>
          <w:szCs w:val="20"/>
        </w:rPr>
        <w:t>Único estándar para la conservación a largo plazo de los documentos electrónicos. Nacido con la finalidad de garantizar la conservación y visualización exacta de los documentos electrónicos.</w:t>
      </w:r>
    </w:p>
    <w:p w14:paraId="207869B4" w14:textId="77777777" w:rsidR="00981EF6" w:rsidRPr="00981EF6" w:rsidRDefault="00981EF6" w:rsidP="00981EF6">
      <w:pPr>
        <w:pStyle w:val="Textosinformato"/>
        <w:jc w:val="both"/>
        <w:rPr>
          <w:rFonts w:ascii="Century Gothic" w:eastAsia="Calibri" w:hAnsi="Century Gothic" w:cs="Arial"/>
          <w:b/>
          <w:lang w:eastAsia="en-US"/>
        </w:rPr>
      </w:pPr>
    </w:p>
    <w:p w14:paraId="467BD204" w14:textId="77777777" w:rsidR="00981EF6" w:rsidRPr="00981EF6" w:rsidRDefault="00981EF6" w:rsidP="00981EF6">
      <w:pPr>
        <w:pStyle w:val="Textosinformato"/>
        <w:jc w:val="both"/>
        <w:rPr>
          <w:rFonts w:ascii="Century Gothic" w:hAnsi="Century Gothic" w:cs="Arial"/>
        </w:rPr>
      </w:pPr>
      <w:r w:rsidRPr="00981EF6">
        <w:rPr>
          <w:rFonts w:ascii="Century Gothic" w:eastAsia="Calibri" w:hAnsi="Century Gothic" w:cs="Arial"/>
          <w:b/>
          <w:lang w:eastAsia="en-US"/>
        </w:rPr>
        <w:t xml:space="preserve">Peticiones: </w:t>
      </w:r>
      <w:r w:rsidRPr="00981EF6">
        <w:rPr>
          <w:rFonts w:ascii="Century Gothic" w:hAnsi="Century Gothic" w:cs="Arial"/>
        </w:rPr>
        <w:t>toda expresión de conformidad o no con los productos y/o servicios ofrecidos por la entidad. Toda solicitud por medio de la cual son formuladas ante las autoridades, manifestaciones, quejas, reclamos consultas o demandas.</w:t>
      </w:r>
    </w:p>
    <w:p w14:paraId="1734C310" w14:textId="77777777" w:rsidR="00981EF6" w:rsidRPr="00981EF6" w:rsidRDefault="00981EF6" w:rsidP="00981EF6">
      <w:pPr>
        <w:pStyle w:val="Textosinformato"/>
        <w:jc w:val="both"/>
        <w:rPr>
          <w:rFonts w:ascii="Century Gothic" w:eastAsia="Calibri" w:hAnsi="Century Gothic" w:cs="Arial"/>
          <w:b/>
          <w:lang w:eastAsia="en-US"/>
        </w:rPr>
      </w:pPr>
    </w:p>
    <w:p w14:paraId="5E2C0DF5" w14:textId="77777777" w:rsidR="00981EF6" w:rsidRPr="00981EF6" w:rsidRDefault="00981EF6" w:rsidP="00981EF6">
      <w:pPr>
        <w:pStyle w:val="Textosinformato"/>
        <w:jc w:val="both"/>
        <w:rPr>
          <w:rFonts w:ascii="Century Gothic" w:hAnsi="Century Gothic" w:cs="Arial"/>
        </w:rPr>
      </w:pPr>
      <w:r w:rsidRPr="00981EF6">
        <w:rPr>
          <w:rFonts w:ascii="Century Gothic" w:hAnsi="Century Gothic" w:cs="Arial"/>
          <w:b/>
        </w:rPr>
        <w:t>Peticiones o Solicitudes de Interés particular:</w:t>
      </w:r>
      <w:r w:rsidRPr="00981EF6">
        <w:rPr>
          <w:rFonts w:ascii="Century Gothic" w:hAnsi="Century Gothic" w:cs="Arial"/>
        </w:rPr>
        <w:t xml:space="preserve"> es la solicitud en la cual el asunto objeto de la petición afecta, interesa o guarda relación con el peticionario y de acuerdo con su finalidad, puede tratarse de una queja, reclamo, solicitud o manifestación. </w:t>
      </w:r>
    </w:p>
    <w:p w14:paraId="5B206557" w14:textId="77777777" w:rsidR="00981EF6" w:rsidRPr="00981EF6" w:rsidRDefault="00981EF6" w:rsidP="00981EF6">
      <w:pPr>
        <w:pStyle w:val="Textosinformato"/>
        <w:jc w:val="both"/>
        <w:rPr>
          <w:rFonts w:ascii="Century Gothic" w:hAnsi="Century Gothic" w:cs="Arial"/>
        </w:rPr>
      </w:pPr>
    </w:p>
    <w:p w14:paraId="04DCA5AF" w14:textId="77777777" w:rsidR="00981EF6" w:rsidRPr="00981EF6" w:rsidRDefault="00981EF6" w:rsidP="00981EF6">
      <w:pPr>
        <w:pStyle w:val="Textosinformato"/>
        <w:jc w:val="both"/>
        <w:rPr>
          <w:rFonts w:ascii="Century Gothic" w:hAnsi="Century Gothic" w:cs="Arial"/>
        </w:rPr>
      </w:pPr>
      <w:r w:rsidRPr="00981EF6">
        <w:rPr>
          <w:rFonts w:ascii="Century Gothic" w:hAnsi="Century Gothic" w:cs="Arial"/>
          <w:b/>
        </w:rPr>
        <w:t>Peticiones o Solicitudes de Interés general:</w:t>
      </w:r>
      <w:r w:rsidRPr="00981EF6">
        <w:rPr>
          <w:rFonts w:ascii="Century Gothic" w:hAnsi="Century Gothic" w:cs="Arial"/>
        </w:rPr>
        <w:t xml:space="preserve"> es la solicitud en la que el asunto objeto de la petición no afecta de manera individual y directa al solicitante, sino que hace referencia a motivos de conveniencia general. </w:t>
      </w:r>
    </w:p>
    <w:p w14:paraId="1FCCCD58" w14:textId="77777777" w:rsidR="00981EF6" w:rsidRPr="00981EF6" w:rsidRDefault="00981EF6" w:rsidP="00981EF6">
      <w:pPr>
        <w:pStyle w:val="Textosinformato"/>
        <w:jc w:val="both"/>
        <w:rPr>
          <w:rFonts w:ascii="Century Gothic" w:hAnsi="Century Gothic" w:cs="Arial"/>
        </w:rPr>
      </w:pPr>
    </w:p>
    <w:p w14:paraId="0EEE673D" w14:textId="77777777" w:rsidR="00981EF6" w:rsidRPr="00981EF6" w:rsidRDefault="00981EF6" w:rsidP="00981EF6">
      <w:pPr>
        <w:pStyle w:val="Textosinformato"/>
        <w:jc w:val="both"/>
        <w:rPr>
          <w:rFonts w:ascii="Century Gothic" w:hAnsi="Century Gothic" w:cs="Arial"/>
        </w:rPr>
      </w:pPr>
      <w:r w:rsidRPr="00981EF6">
        <w:rPr>
          <w:rFonts w:ascii="Century Gothic" w:hAnsi="Century Gothic" w:cs="Arial"/>
          <w:b/>
        </w:rPr>
        <w:t>Peticiones o Solicitudes de Información:</w:t>
      </w:r>
      <w:r w:rsidRPr="00981EF6">
        <w:rPr>
          <w:rFonts w:ascii="Century Gothic" w:hAnsi="Century Gothic" w:cs="Arial"/>
        </w:rPr>
        <w:t xml:space="preserve"> se entiende por petición de información, el ejercicio del derecho a la averiguación de un hecho, acto o actuación administrativa que corresponda a la naturaleza y finalidad de la Acción Social, así como la solicitud de expedición de copias y desglose de documentos que reposen en los archivos, salvo los casos señalados en la Ley, y ciñéndose a los respectivos presupuestos de Ley.</w:t>
      </w:r>
    </w:p>
    <w:p w14:paraId="6AFB4076" w14:textId="77777777" w:rsidR="00981EF6" w:rsidRPr="00981EF6" w:rsidRDefault="00981EF6" w:rsidP="00981EF6">
      <w:pPr>
        <w:pStyle w:val="Textosinformato"/>
        <w:jc w:val="both"/>
        <w:rPr>
          <w:rFonts w:ascii="Century Gothic" w:eastAsia="Calibri" w:hAnsi="Century Gothic" w:cs="Arial"/>
          <w:b/>
          <w:lang w:eastAsia="en-US"/>
        </w:rPr>
      </w:pPr>
    </w:p>
    <w:p w14:paraId="43E4DCA3" w14:textId="77777777" w:rsidR="00981EF6" w:rsidRPr="00981EF6" w:rsidRDefault="00981EF6" w:rsidP="00981EF6">
      <w:pPr>
        <w:pStyle w:val="Textosinformato"/>
        <w:jc w:val="both"/>
        <w:rPr>
          <w:rFonts w:ascii="Century Gothic" w:eastAsia="Calibri" w:hAnsi="Century Gothic" w:cs="Arial"/>
          <w:lang w:eastAsia="en-US"/>
        </w:rPr>
      </w:pPr>
      <w:r w:rsidRPr="00981EF6">
        <w:rPr>
          <w:rFonts w:ascii="Century Gothic" w:eastAsia="Calibri" w:hAnsi="Century Gothic" w:cs="Arial"/>
          <w:b/>
          <w:lang w:eastAsia="en-US"/>
        </w:rPr>
        <w:t xml:space="preserve">Peticiones, Quejas y Reclamos: </w:t>
      </w:r>
      <w:r w:rsidRPr="00981EF6">
        <w:rPr>
          <w:rFonts w:ascii="Century Gothic" w:hAnsi="Century Gothic" w:cs="Arial"/>
        </w:rPr>
        <w:t>conjunto de mecanismos institucionales que permiten y aseguran a los ciudadanos una participación efectiva en el seguimiento y control social a la gestión que desarrolla.</w:t>
      </w:r>
    </w:p>
    <w:p w14:paraId="3DF1371A" w14:textId="77777777" w:rsidR="00981EF6" w:rsidRPr="00981EF6" w:rsidRDefault="00981EF6" w:rsidP="00981EF6">
      <w:pPr>
        <w:pStyle w:val="Textosinformato"/>
        <w:jc w:val="both"/>
        <w:rPr>
          <w:rFonts w:ascii="Century Gothic" w:hAnsi="Century Gothic" w:cs="Arial"/>
        </w:rPr>
      </w:pPr>
    </w:p>
    <w:p w14:paraId="69DBAAC6"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Preservación de documentos: </w:t>
      </w:r>
      <w:r w:rsidRPr="00981EF6">
        <w:rPr>
          <w:rFonts w:ascii="Century Gothic" w:hAnsi="Century Gothic" w:cs="Arial"/>
          <w:sz w:val="20"/>
          <w:szCs w:val="20"/>
        </w:rPr>
        <w:t xml:space="preserve">comprende todas las actividades económicas y administrativas que incluyen el depósito y la instalación de los materiales, la formación del personal, los planes de acción, los métodos y técnicas referentes a las buenas condiciones de custodia y almacenamiento de los documentos. </w:t>
      </w:r>
    </w:p>
    <w:p w14:paraId="2B334EF7" w14:textId="77777777" w:rsidR="00981EF6" w:rsidRPr="00981EF6" w:rsidRDefault="00981EF6" w:rsidP="00981EF6">
      <w:pPr>
        <w:jc w:val="both"/>
        <w:rPr>
          <w:rFonts w:ascii="Century Gothic" w:hAnsi="Century Gothic" w:cs="Arial"/>
          <w:sz w:val="20"/>
          <w:szCs w:val="20"/>
        </w:rPr>
      </w:pPr>
    </w:p>
    <w:p w14:paraId="6A6915D2" w14:textId="77777777" w:rsidR="00981EF6" w:rsidRPr="00981EF6" w:rsidRDefault="00981EF6" w:rsidP="00981EF6">
      <w:pPr>
        <w:autoSpaceDE w:val="0"/>
        <w:autoSpaceDN w:val="0"/>
        <w:adjustRightInd w:val="0"/>
        <w:jc w:val="both"/>
        <w:rPr>
          <w:rFonts w:ascii="Century Gothic" w:hAnsi="Century Gothic" w:cs="Arial"/>
          <w:color w:val="000300"/>
          <w:sz w:val="20"/>
          <w:szCs w:val="20"/>
        </w:rPr>
      </w:pPr>
      <w:r w:rsidRPr="00981EF6">
        <w:rPr>
          <w:rFonts w:ascii="Century Gothic" w:hAnsi="Century Gothic" w:cs="Arial"/>
          <w:b/>
          <w:bCs/>
          <w:sz w:val="20"/>
          <w:szCs w:val="20"/>
        </w:rPr>
        <w:t>Principio de orden original:</w:t>
      </w:r>
      <w:r w:rsidRPr="00981EF6">
        <w:rPr>
          <w:rFonts w:ascii="Century Gothic" w:hAnsi="Century Gothic" w:cs="Arial"/>
          <w:b/>
          <w:sz w:val="20"/>
          <w:szCs w:val="20"/>
        </w:rPr>
        <w:t xml:space="preserve"> </w:t>
      </w:r>
      <w:r w:rsidRPr="00981EF6">
        <w:rPr>
          <w:rFonts w:ascii="Century Gothic" w:hAnsi="Century Gothic" w:cs="Arial"/>
          <w:color w:val="000300"/>
          <w:sz w:val="20"/>
          <w:szCs w:val="20"/>
        </w:rPr>
        <w:t xml:space="preserve">en la ordenación interna de los documentos que conforman un expediente se debe respetar el principio de orden original, tanto en la etapa de tramitación como en las demás fases del archivo, es decir que no se puede realizar ninguna intervención en la ordenación interna de los expedientes, una vez estos han sido cerrados </w:t>
      </w:r>
      <w:r w:rsidRPr="00981EF6">
        <w:rPr>
          <w:rFonts w:ascii="Century Gothic" w:hAnsi="Century Gothic"/>
          <w:color w:val="000300"/>
          <w:sz w:val="20"/>
          <w:szCs w:val="20"/>
        </w:rPr>
        <w:t xml:space="preserve">y </w:t>
      </w:r>
      <w:r w:rsidRPr="00981EF6">
        <w:rPr>
          <w:rFonts w:ascii="Century Gothic" w:hAnsi="Century Gothic" w:cs="Arial"/>
          <w:color w:val="000300"/>
          <w:sz w:val="20"/>
          <w:szCs w:val="20"/>
        </w:rPr>
        <w:t xml:space="preserve">transferidos a los archivos centrales o históricos. </w:t>
      </w:r>
    </w:p>
    <w:p w14:paraId="5C770D0D" w14:textId="77777777" w:rsidR="00981EF6" w:rsidRPr="00981EF6" w:rsidRDefault="00981EF6" w:rsidP="00981EF6">
      <w:pPr>
        <w:autoSpaceDE w:val="0"/>
        <w:autoSpaceDN w:val="0"/>
        <w:adjustRightInd w:val="0"/>
        <w:jc w:val="both"/>
        <w:rPr>
          <w:rFonts w:ascii="Century Gothic" w:hAnsi="Century Gothic" w:cs="Arial"/>
          <w:color w:val="000300"/>
          <w:sz w:val="20"/>
          <w:szCs w:val="20"/>
        </w:rPr>
      </w:pPr>
    </w:p>
    <w:p w14:paraId="5E3C9DE9" w14:textId="77777777" w:rsidR="00981EF6" w:rsidRPr="00981EF6" w:rsidRDefault="00981EF6" w:rsidP="00981EF6">
      <w:pPr>
        <w:autoSpaceDE w:val="0"/>
        <w:autoSpaceDN w:val="0"/>
        <w:adjustRightInd w:val="0"/>
        <w:jc w:val="both"/>
        <w:rPr>
          <w:rFonts w:ascii="Century Gothic" w:hAnsi="Century Gothic" w:cs="Arial"/>
          <w:sz w:val="20"/>
          <w:szCs w:val="20"/>
        </w:rPr>
      </w:pPr>
      <w:r w:rsidRPr="00981EF6">
        <w:rPr>
          <w:rFonts w:ascii="Century Gothic" w:hAnsi="Century Gothic" w:cs="Arial"/>
          <w:color w:val="000300"/>
          <w:sz w:val="20"/>
          <w:szCs w:val="20"/>
        </w:rPr>
        <w:t>B</w:t>
      </w:r>
      <w:r w:rsidRPr="00981EF6">
        <w:rPr>
          <w:rFonts w:ascii="Century Gothic" w:hAnsi="Century Gothic" w:cs="Arial"/>
          <w:sz w:val="20"/>
          <w:szCs w:val="20"/>
        </w:rPr>
        <w:t>usca mantener la integridad del expediente durante todo su ciclo de vida, asegurando no solo que éste reúna la totalidad de los documentos gestionados durante la etapa activa de tramitación, sino que refleje fielmente la secuencia y orden como fueron tramitados los documentos y el expediente mismo; y debe aplicarse a todos los expedientes de una entidad.</w:t>
      </w:r>
    </w:p>
    <w:p w14:paraId="5682ECF4" w14:textId="77777777" w:rsidR="00981EF6" w:rsidRPr="00981EF6" w:rsidRDefault="00981EF6" w:rsidP="00981EF6">
      <w:pPr>
        <w:autoSpaceDE w:val="0"/>
        <w:autoSpaceDN w:val="0"/>
        <w:adjustRightInd w:val="0"/>
        <w:jc w:val="both"/>
        <w:rPr>
          <w:rFonts w:ascii="Century Gothic" w:hAnsi="Century Gothic" w:cs="Arial"/>
          <w:sz w:val="20"/>
          <w:szCs w:val="20"/>
        </w:rPr>
      </w:pPr>
    </w:p>
    <w:p w14:paraId="77C92966"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Principio de procedencia:</w:t>
      </w:r>
      <w:r w:rsidRPr="00981EF6">
        <w:rPr>
          <w:rFonts w:ascii="Century Gothic" w:hAnsi="Century Gothic" w:cs="Arial"/>
          <w:sz w:val="20"/>
          <w:szCs w:val="20"/>
        </w:rPr>
        <w:t xml:space="preserve"> se define como aquel según el cual cada documento debe estar situado en el fondo documental del que procede, teniendo en cuenta que debe mantenerse la unidad e independencia de cada fondo y en este la integridad y carácter seriado de los documentos. Debe tenerse en cuenta tanto en la organización de los documentos del archivo como en la ordenación, clasificación y descripción de los mismos.</w:t>
      </w:r>
    </w:p>
    <w:p w14:paraId="7B46294F" w14:textId="77777777" w:rsidR="00981EF6" w:rsidRPr="00981EF6" w:rsidRDefault="00981EF6" w:rsidP="00981EF6">
      <w:pPr>
        <w:jc w:val="both"/>
        <w:rPr>
          <w:rFonts w:ascii="Century Gothic" w:hAnsi="Century Gothic" w:cs="Arial"/>
          <w:bCs/>
          <w:sz w:val="20"/>
          <w:szCs w:val="20"/>
        </w:rPr>
      </w:pPr>
    </w:p>
    <w:p w14:paraId="4DABB442" w14:textId="77777777" w:rsidR="00981EF6" w:rsidRPr="00981EF6" w:rsidRDefault="00981EF6" w:rsidP="00981EF6">
      <w:pPr>
        <w:jc w:val="both"/>
        <w:rPr>
          <w:rFonts w:ascii="Century Gothic" w:hAnsi="Century Gothic" w:cs="Arial"/>
          <w:b/>
          <w:bCs/>
          <w:sz w:val="20"/>
          <w:szCs w:val="20"/>
        </w:rPr>
      </w:pPr>
      <w:r w:rsidRPr="00981EF6">
        <w:rPr>
          <w:rFonts w:ascii="Century Gothic" w:hAnsi="Century Gothic" w:cs="Arial"/>
          <w:b/>
          <w:bCs/>
          <w:sz w:val="20"/>
          <w:szCs w:val="20"/>
        </w:rPr>
        <w:t xml:space="preserve">Procedimiento: </w:t>
      </w:r>
      <w:r w:rsidRPr="00981EF6">
        <w:rPr>
          <w:rFonts w:ascii="Century Gothic" w:hAnsi="Century Gothic" w:cs="Arial"/>
          <w:color w:val="000000"/>
          <w:sz w:val="20"/>
          <w:szCs w:val="20"/>
          <w:shd w:val="clear" w:color="auto" w:fill="FFFFFF"/>
        </w:rPr>
        <w:t>secuencia cronológica de las acciones requeridas, que detallan la forma exacta en la cual una actividad debe llevarse a cabo.</w:t>
      </w:r>
      <w:r w:rsidRPr="00981EF6">
        <w:rPr>
          <w:rFonts w:ascii="Century Gothic" w:hAnsi="Century Gothic" w:cs="Arial"/>
          <w:b/>
          <w:bCs/>
          <w:sz w:val="20"/>
          <w:szCs w:val="20"/>
        </w:rPr>
        <w:t xml:space="preserve"> </w:t>
      </w:r>
    </w:p>
    <w:p w14:paraId="4F2F2BDB" w14:textId="77777777" w:rsidR="00981EF6" w:rsidRPr="00981EF6" w:rsidRDefault="00981EF6" w:rsidP="00981EF6">
      <w:pPr>
        <w:jc w:val="both"/>
        <w:rPr>
          <w:rFonts w:ascii="Century Gothic" w:hAnsi="Century Gothic" w:cs="Arial"/>
          <w:b/>
          <w:bCs/>
          <w:sz w:val="20"/>
          <w:szCs w:val="20"/>
        </w:rPr>
      </w:pPr>
    </w:p>
    <w:p w14:paraId="5FB24F44"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sz w:val="20"/>
          <w:szCs w:val="20"/>
          <w:lang w:val="es-ES"/>
        </w:rPr>
        <w:t>Proceso</w:t>
      </w:r>
      <w:r w:rsidRPr="00981EF6">
        <w:rPr>
          <w:rFonts w:ascii="Century Gothic" w:hAnsi="Century Gothic" w:cs="Arial"/>
          <w:b/>
          <w:bCs/>
          <w:sz w:val="20"/>
          <w:szCs w:val="20"/>
        </w:rPr>
        <w:t xml:space="preserve">: </w:t>
      </w:r>
      <w:r w:rsidRPr="00981EF6">
        <w:rPr>
          <w:rFonts w:ascii="Century Gothic" w:hAnsi="Century Gothic" w:cs="Arial"/>
          <w:sz w:val="20"/>
          <w:szCs w:val="20"/>
          <w:lang w:val="es-ES"/>
        </w:rPr>
        <w:t>Conjunto de actividades organizadas de forma sistemática en cumplimiento de las funciones y actividades establecidas.</w:t>
      </w:r>
      <w:r w:rsidRPr="00981EF6">
        <w:rPr>
          <w:rFonts w:ascii="Century Gothic" w:hAnsi="Century Gothic" w:cs="Arial"/>
          <w:sz w:val="20"/>
          <w:szCs w:val="20"/>
        </w:rPr>
        <w:t xml:space="preserve"> </w:t>
      </w:r>
    </w:p>
    <w:p w14:paraId="5697D452" w14:textId="77777777" w:rsidR="00981EF6" w:rsidRPr="00981EF6" w:rsidRDefault="00981EF6" w:rsidP="00981EF6">
      <w:pPr>
        <w:jc w:val="both"/>
        <w:rPr>
          <w:rFonts w:ascii="Century Gothic" w:hAnsi="Century Gothic" w:cs="Arial"/>
          <w:b/>
          <w:sz w:val="20"/>
          <w:szCs w:val="20"/>
        </w:rPr>
      </w:pPr>
    </w:p>
    <w:p w14:paraId="19B927DB"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Procesos técnicos: </w:t>
      </w:r>
      <w:r w:rsidRPr="00981EF6">
        <w:rPr>
          <w:rFonts w:ascii="Century Gothic" w:hAnsi="Century Gothic" w:cs="Arial"/>
          <w:sz w:val="20"/>
          <w:szCs w:val="20"/>
        </w:rPr>
        <w:t>conjunto de actividades operativas aplicadas a los procesos archivísticos, conducentes a la organización, conformación, administración, control y seguimiento de las documentales.</w:t>
      </w:r>
    </w:p>
    <w:p w14:paraId="6F3ABCC5" w14:textId="77777777" w:rsidR="00981EF6" w:rsidRPr="00981EF6" w:rsidRDefault="00981EF6" w:rsidP="00981EF6">
      <w:pPr>
        <w:jc w:val="both"/>
        <w:rPr>
          <w:rFonts w:ascii="Century Gothic" w:hAnsi="Century Gothic" w:cs="Arial"/>
          <w:sz w:val="20"/>
          <w:szCs w:val="20"/>
        </w:rPr>
      </w:pPr>
    </w:p>
    <w:p w14:paraId="3B68C4F5"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Producción documental: </w:t>
      </w:r>
      <w:r w:rsidRPr="00981EF6">
        <w:rPr>
          <w:rFonts w:ascii="Century Gothic" w:hAnsi="Century Gothic" w:cs="Arial"/>
          <w:sz w:val="20"/>
          <w:szCs w:val="20"/>
        </w:rPr>
        <w:t>recepción o generación de documentos en una unidad administrativa en cumplimiento de sus funciones y procesos.</w:t>
      </w:r>
    </w:p>
    <w:p w14:paraId="3D58BA5A" w14:textId="77777777" w:rsidR="00981EF6" w:rsidRPr="00981EF6" w:rsidRDefault="00981EF6" w:rsidP="00981EF6">
      <w:pPr>
        <w:jc w:val="both"/>
        <w:rPr>
          <w:rFonts w:ascii="Century Gothic" w:hAnsi="Century Gothic" w:cs="Arial"/>
          <w:b/>
          <w:sz w:val="20"/>
          <w:szCs w:val="20"/>
          <w:lang w:val="es-ES"/>
        </w:rPr>
      </w:pPr>
    </w:p>
    <w:p w14:paraId="0FF1F640"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lang w:val="es-ES"/>
        </w:rPr>
        <w:t xml:space="preserve">Protocolo de digitalización: </w:t>
      </w:r>
      <w:r w:rsidRPr="00981EF6">
        <w:rPr>
          <w:rFonts w:ascii="Century Gothic" w:hAnsi="Century Gothic" w:cs="Arial"/>
          <w:sz w:val="20"/>
          <w:szCs w:val="20"/>
          <w:lang w:val="es-ES"/>
        </w:rPr>
        <w:t xml:space="preserve">conjunto de reglas, conductas, procedimientos, componentes tecnológicos, y buenas prácticas que ordenados y definidos metodológicamente, permitirán planificar, ejecutar y controlar, las </w:t>
      </w:r>
      <w:r w:rsidRPr="00981EF6">
        <w:rPr>
          <w:rFonts w:ascii="Century Gothic" w:hAnsi="Century Gothic" w:cs="Arial"/>
          <w:b/>
          <w:sz w:val="20"/>
          <w:szCs w:val="20"/>
          <w:lang w:val="es-ES"/>
        </w:rPr>
        <w:t>actividades</w:t>
      </w:r>
      <w:r w:rsidRPr="00981EF6">
        <w:rPr>
          <w:rFonts w:ascii="Century Gothic" w:hAnsi="Century Gothic" w:cs="Arial"/>
          <w:sz w:val="20"/>
          <w:szCs w:val="20"/>
          <w:lang w:val="es-ES"/>
        </w:rPr>
        <w:t xml:space="preserve"> de conversión de documentos análogos en </w:t>
      </w:r>
      <w:r w:rsidRPr="00981EF6">
        <w:rPr>
          <w:rFonts w:ascii="Century Gothic" w:hAnsi="Century Gothic" w:cs="Arial"/>
          <w:sz w:val="20"/>
          <w:szCs w:val="20"/>
          <w:lang w:val="es-ES"/>
        </w:rPr>
        <w:lastRenderedPageBreak/>
        <w:t xml:space="preserve">documentos electrónicos, dentro del marco de la legislación </w:t>
      </w:r>
      <w:proofErr w:type="gramStart"/>
      <w:r w:rsidRPr="00981EF6">
        <w:rPr>
          <w:rFonts w:ascii="Century Gothic" w:hAnsi="Century Gothic" w:cs="Arial"/>
          <w:sz w:val="20"/>
          <w:szCs w:val="20"/>
          <w:lang w:val="es-ES"/>
        </w:rPr>
        <w:t>Colombiana</w:t>
      </w:r>
      <w:proofErr w:type="gramEnd"/>
      <w:r w:rsidRPr="00981EF6">
        <w:rPr>
          <w:rFonts w:ascii="Century Gothic" w:hAnsi="Century Gothic" w:cs="Arial"/>
          <w:sz w:val="20"/>
          <w:szCs w:val="20"/>
          <w:lang w:val="es-ES"/>
        </w:rPr>
        <w:t>, según sea requerido, de acuerdo con el alcance establecido en cada proceso y/o proyecto de digitalización.</w:t>
      </w:r>
    </w:p>
    <w:p w14:paraId="5080A9C6" w14:textId="77777777" w:rsidR="00981EF6" w:rsidRPr="00981EF6" w:rsidRDefault="00981EF6" w:rsidP="00981EF6">
      <w:pPr>
        <w:pStyle w:val="Textosinformato"/>
        <w:jc w:val="both"/>
        <w:rPr>
          <w:rFonts w:ascii="Century Gothic" w:hAnsi="Century Gothic" w:cs="Arial"/>
          <w:b/>
        </w:rPr>
      </w:pPr>
    </w:p>
    <w:p w14:paraId="72FDF76E" w14:textId="5D17A4F5" w:rsidR="00981EF6" w:rsidRPr="00981EF6" w:rsidRDefault="00981EF6" w:rsidP="00981EF6">
      <w:pPr>
        <w:pStyle w:val="Textosinformato"/>
        <w:jc w:val="both"/>
        <w:rPr>
          <w:rStyle w:val="apple-converted-space"/>
          <w:rFonts w:ascii="Century Gothic" w:hAnsi="Century Gothic" w:cs="Arial"/>
          <w:b/>
          <w:i/>
          <w:color w:val="000000" w:themeColor="text1"/>
          <w:shd w:val="clear" w:color="auto" w:fill="FFFFFF"/>
        </w:rPr>
      </w:pPr>
      <w:r w:rsidRPr="00981EF6">
        <w:rPr>
          <w:rFonts w:ascii="Century Gothic" w:hAnsi="Century Gothic" w:cs="Arial"/>
          <w:b/>
        </w:rPr>
        <w:t xml:space="preserve">Puntos por pulgada – PPP: </w:t>
      </w:r>
      <w:r w:rsidRPr="00981EF6">
        <w:rPr>
          <w:rStyle w:val="Textoennegrita"/>
          <w:rFonts w:ascii="Century Gothic" w:hAnsi="Century Gothic" w:cs="Arial"/>
          <w:color w:val="000000" w:themeColor="text1"/>
          <w:shd w:val="clear" w:color="auto" w:fill="FFFFFF"/>
        </w:rPr>
        <w:t>NO son una unidad de medida del tamaño de una imagen</w:t>
      </w:r>
      <w:r w:rsidRPr="00981EF6">
        <w:rPr>
          <w:rFonts w:ascii="Century Gothic" w:hAnsi="Century Gothic" w:cs="Arial"/>
          <w:b/>
          <w:color w:val="000000" w:themeColor="text1"/>
          <w:shd w:val="clear" w:color="auto" w:fill="FFFFFF"/>
        </w:rPr>
        <w:t>.</w:t>
      </w:r>
      <w:r w:rsidRPr="00981EF6">
        <w:rPr>
          <w:rFonts w:ascii="Century Gothic" w:hAnsi="Century Gothic" w:cs="Arial"/>
          <w:color w:val="000000" w:themeColor="text1"/>
          <w:shd w:val="clear" w:color="auto" w:fill="FFFFFF"/>
        </w:rPr>
        <w:t xml:space="preserve"> los puntos por pulgada son el factor de conversión que nos permite pasar de píxeles, en una imagen digital, a centímetros, en una imagen impresa. (300ppp es igual a una imagen digital óptima como elemento probatorio.) Los</w:t>
      </w:r>
      <w:r w:rsidRPr="00981EF6">
        <w:rPr>
          <w:rStyle w:val="apple-converted-space"/>
          <w:rFonts w:ascii="Century Gothic" w:hAnsi="Century Gothic" w:cs="Arial"/>
          <w:color w:val="000000" w:themeColor="text1"/>
          <w:shd w:val="clear" w:color="auto" w:fill="FFFFFF"/>
        </w:rPr>
        <w:t> </w:t>
      </w:r>
      <w:r w:rsidRPr="00981EF6">
        <w:rPr>
          <w:rStyle w:val="Textoennegrita"/>
          <w:rFonts w:ascii="Century Gothic" w:hAnsi="Century Gothic" w:cs="Arial"/>
          <w:color w:val="000000" w:themeColor="text1"/>
          <w:shd w:val="clear" w:color="auto" w:fill="FFFFFF"/>
        </w:rPr>
        <w:t>puntos por pulgada</w:t>
      </w:r>
      <w:r w:rsidRPr="00981EF6">
        <w:rPr>
          <w:rStyle w:val="apple-converted-space"/>
          <w:rFonts w:ascii="Century Gothic" w:hAnsi="Century Gothic" w:cs="Arial"/>
          <w:color w:val="000000" w:themeColor="text1"/>
          <w:shd w:val="clear" w:color="auto" w:fill="FFFFFF"/>
        </w:rPr>
        <w:t> </w:t>
      </w:r>
      <w:r w:rsidRPr="00981EF6">
        <w:rPr>
          <w:rFonts w:ascii="Century Gothic" w:hAnsi="Century Gothic" w:cs="Arial"/>
          <w:color w:val="000000" w:themeColor="text1"/>
          <w:shd w:val="clear" w:color="auto" w:fill="FFFFFF"/>
        </w:rPr>
        <w:t>(</w:t>
      </w:r>
      <w:proofErr w:type="spellStart"/>
      <w:r w:rsidRPr="00981EF6">
        <w:rPr>
          <w:rFonts w:ascii="Century Gothic" w:hAnsi="Century Gothic" w:cs="Arial"/>
          <w:color w:val="000000" w:themeColor="text1"/>
          <w:shd w:val="clear" w:color="auto" w:fill="FFFFFF"/>
        </w:rPr>
        <w:t>ppp</w:t>
      </w:r>
      <w:proofErr w:type="spellEnd"/>
      <w:r w:rsidRPr="00981EF6">
        <w:rPr>
          <w:rFonts w:ascii="Century Gothic" w:hAnsi="Century Gothic" w:cs="Arial"/>
          <w:color w:val="000000" w:themeColor="text1"/>
          <w:shd w:val="clear" w:color="auto" w:fill="FFFFFF"/>
        </w:rPr>
        <w:t>) simplemente</w:t>
      </w:r>
      <w:r w:rsidRPr="00981EF6">
        <w:rPr>
          <w:rStyle w:val="apple-converted-space"/>
          <w:rFonts w:ascii="Century Gothic" w:hAnsi="Century Gothic" w:cs="Arial"/>
          <w:b/>
          <w:color w:val="000000" w:themeColor="text1"/>
          <w:shd w:val="clear" w:color="auto" w:fill="FFFFFF"/>
        </w:rPr>
        <w:t> </w:t>
      </w:r>
      <w:r w:rsidRPr="00981EF6">
        <w:rPr>
          <w:rStyle w:val="Textoennegrita"/>
          <w:rFonts w:ascii="Century Gothic" w:hAnsi="Century Gothic" w:cs="Arial"/>
          <w:color w:val="000000" w:themeColor="text1"/>
          <w:shd w:val="clear" w:color="auto" w:fill="FFFFFF"/>
        </w:rPr>
        <w:t>indican la cantidad de píxeles de una imagen digital que podemos colocar en una pulgada de imagen impresa</w:t>
      </w:r>
      <w:r w:rsidRPr="00981EF6">
        <w:rPr>
          <w:rFonts w:ascii="Century Gothic" w:hAnsi="Century Gothic" w:cs="Arial"/>
          <w:b/>
          <w:color w:val="000000" w:themeColor="text1"/>
          <w:shd w:val="clear" w:color="auto" w:fill="FFFFFF"/>
        </w:rPr>
        <w:t>. L</w:t>
      </w:r>
      <w:r w:rsidRPr="00981EF6">
        <w:rPr>
          <w:rStyle w:val="Textoennegrita"/>
          <w:rFonts w:ascii="Century Gothic" w:hAnsi="Century Gothic" w:cs="Arial"/>
          <w:color w:val="000000" w:themeColor="text1"/>
          <w:shd w:val="clear" w:color="auto" w:fill="FFFFFF"/>
        </w:rPr>
        <w:t xml:space="preserve">os </w:t>
      </w:r>
      <w:proofErr w:type="spellStart"/>
      <w:r w:rsidRPr="00981EF6">
        <w:rPr>
          <w:rStyle w:val="Textoennegrita"/>
          <w:rFonts w:ascii="Century Gothic" w:hAnsi="Century Gothic" w:cs="Arial"/>
          <w:color w:val="000000" w:themeColor="text1"/>
          <w:shd w:val="clear" w:color="auto" w:fill="FFFFFF"/>
        </w:rPr>
        <w:t>ppp</w:t>
      </w:r>
      <w:proofErr w:type="spellEnd"/>
      <w:r w:rsidRPr="00981EF6">
        <w:rPr>
          <w:rStyle w:val="Textoennegrita"/>
          <w:rFonts w:ascii="Century Gothic" w:hAnsi="Century Gothic" w:cs="Arial"/>
          <w:color w:val="000000" w:themeColor="text1"/>
          <w:shd w:val="clear" w:color="auto" w:fill="FFFFFF"/>
        </w:rPr>
        <w:t xml:space="preserve"> indican la resolución o densidad de puntos de una fotografía o imagen </w:t>
      </w:r>
      <w:r w:rsidRPr="00981EF6">
        <w:rPr>
          <w:rStyle w:val="Textoennegrita"/>
          <w:rFonts w:ascii="Century Gothic" w:hAnsi="Century Gothic" w:cs="Arial"/>
          <w:shd w:val="clear" w:color="auto" w:fill="FFFFFF"/>
        </w:rPr>
        <w:t>impresa</w:t>
      </w:r>
      <w:r w:rsidRPr="00981EF6">
        <w:rPr>
          <w:rFonts w:ascii="Century Gothic" w:hAnsi="Century Gothic" w:cs="Arial"/>
          <w:b/>
          <w:shd w:val="clear" w:color="auto" w:fill="FFFFFF"/>
        </w:rPr>
        <w:t>.</w:t>
      </w:r>
    </w:p>
    <w:p w14:paraId="140A2363" w14:textId="77777777" w:rsidR="00981EF6" w:rsidRPr="00981EF6" w:rsidRDefault="00981EF6" w:rsidP="00981EF6">
      <w:pPr>
        <w:pStyle w:val="Textosinformato"/>
        <w:jc w:val="both"/>
        <w:rPr>
          <w:rFonts w:ascii="Century Gothic" w:hAnsi="Century Gothic" w:cs="Arial"/>
          <w:b/>
        </w:rPr>
      </w:pPr>
    </w:p>
    <w:p w14:paraId="63FC3A25" w14:textId="77777777" w:rsidR="00981EF6" w:rsidRPr="00981EF6" w:rsidRDefault="00981EF6" w:rsidP="00981EF6">
      <w:pPr>
        <w:pStyle w:val="Textosinformato"/>
        <w:jc w:val="both"/>
        <w:rPr>
          <w:rFonts w:ascii="Century Gothic" w:hAnsi="Century Gothic" w:cs="Arial"/>
          <w:b/>
          <w:i/>
          <w:color w:val="000000" w:themeColor="text1"/>
          <w:shd w:val="clear" w:color="auto" w:fill="FFFFFF"/>
        </w:rPr>
      </w:pPr>
      <w:r w:rsidRPr="00981EF6">
        <w:rPr>
          <w:rFonts w:ascii="Century Gothic" w:hAnsi="Century Gothic" w:cs="Arial"/>
          <w:b/>
        </w:rPr>
        <w:t>Queja:</w:t>
      </w:r>
      <w:r w:rsidRPr="00981EF6">
        <w:rPr>
          <w:rFonts w:ascii="Century Gothic" w:hAnsi="Century Gothic" w:cs="Arial"/>
        </w:rPr>
        <w:t xml:space="preserve"> manifestación de inconformidad que se da a conocer a las autoridades por un hecho o situación irregular de un funcionario o de un particular a quien se le ha adjudicado la prestación de un servicio o por la deficiente o negligente atención que presta una autoridad administrativa.</w:t>
      </w:r>
    </w:p>
    <w:p w14:paraId="5E4F8B96" w14:textId="77777777" w:rsidR="00981EF6" w:rsidRPr="00981EF6" w:rsidRDefault="00981EF6" w:rsidP="00981EF6">
      <w:pPr>
        <w:pStyle w:val="Textosinformato"/>
        <w:jc w:val="both"/>
        <w:rPr>
          <w:rFonts w:ascii="Century Gothic" w:eastAsia="Calibri" w:hAnsi="Century Gothic" w:cs="Arial"/>
          <w:b/>
          <w:lang w:eastAsia="en-US"/>
        </w:rPr>
      </w:pPr>
    </w:p>
    <w:p w14:paraId="2CAAD3C8" w14:textId="40DDB64E" w:rsidR="00981EF6" w:rsidRPr="00981EF6" w:rsidRDefault="00981EF6" w:rsidP="00981EF6">
      <w:pPr>
        <w:pStyle w:val="Textosinformato"/>
        <w:jc w:val="both"/>
        <w:rPr>
          <w:rFonts w:ascii="Century Gothic" w:eastAsia="Calibri" w:hAnsi="Century Gothic" w:cs="Arial"/>
          <w:b/>
          <w:lang w:eastAsia="en-US"/>
        </w:rPr>
      </w:pPr>
      <w:r w:rsidRPr="00981EF6">
        <w:rPr>
          <w:rFonts w:ascii="Century Gothic" w:eastAsia="Calibri" w:hAnsi="Century Gothic" w:cs="Arial"/>
          <w:b/>
          <w:lang w:eastAsia="en-US"/>
        </w:rPr>
        <w:t xml:space="preserve">Radicación: </w:t>
      </w:r>
      <w:r w:rsidRPr="00981EF6">
        <w:rPr>
          <w:rFonts w:ascii="Century Gothic" w:hAnsi="Century Gothic" w:cs="Arial"/>
        </w:rPr>
        <w:t>procedimiento por medio del cual, las entidades asignan un número consecutivo, a las comunicaciones recibidas o producidas, dejando constancia de la fecha y hora de recibo o de envío, con el propósito de oficializar su trámite y cumplir con los términos de vencimiento que establezca la Ley. Estos términos, se empiezan a contar a partir del día siguiente de radicado el documento.</w:t>
      </w:r>
    </w:p>
    <w:p w14:paraId="308B74C7" w14:textId="77777777" w:rsidR="00981EF6" w:rsidRPr="00981EF6" w:rsidRDefault="00981EF6" w:rsidP="00981EF6">
      <w:pPr>
        <w:pStyle w:val="Textosinformato"/>
        <w:jc w:val="both"/>
        <w:rPr>
          <w:rFonts w:ascii="Century Gothic" w:hAnsi="Century Gothic" w:cs="Arial"/>
          <w:b/>
        </w:rPr>
      </w:pPr>
    </w:p>
    <w:p w14:paraId="710BB6F4" w14:textId="77777777" w:rsidR="00981EF6" w:rsidRPr="00981EF6" w:rsidRDefault="00981EF6" w:rsidP="00981EF6">
      <w:pPr>
        <w:pStyle w:val="Textosinformato"/>
        <w:jc w:val="both"/>
        <w:rPr>
          <w:rFonts w:ascii="Century Gothic" w:hAnsi="Century Gothic" w:cs="Arial"/>
          <w:b/>
          <w:i/>
          <w:color w:val="000000" w:themeColor="text1"/>
          <w:shd w:val="clear" w:color="auto" w:fill="FFFFFF"/>
        </w:rPr>
      </w:pPr>
      <w:r w:rsidRPr="00981EF6">
        <w:rPr>
          <w:rFonts w:ascii="Century Gothic" w:hAnsi="Century Gothic" w:cs="Arial"/>
          <w:b/>
        </w:rPr>
        <w:t xml:space="preserve">Reclamo: </w:t>
      </w:r>
      <w:r w:rsidRPr="00981EF6">
        <w:rPr>
          <w:rFonts w:ascii="Century Gothic" w:hAnsi="Century Gothic" w:cs="Arial"/>
        </w:rPr>
        <w:t>solicitud presentada por una persona o usuario con el objeto de que se revise una actuación administrativa con la cual no está conforme, y pretende a través de la misma que la actuación o decisión sea mejorada o cambiada.</w:t>
      </w:r>
    </w:p>
    <w:p w14:paraId="6976A57A" w14:textId="77777777" w:rsidR="00981EF6" w:rsidRPr="00981EF6" w:rsidRDefault="00981EF6" w:rsidP="00981EF6">
      <w:pPr>
        <w:pStyle w:val="Textosinformato"/>
        <w:jc w:val="both"/>
        <w:rPr>
          <w:rFonts w:ascii="Century Gothic" w:hAnsi="Century Gothic" w:cs="Arial"/>
          <w:b/>
          <w:color w:val="000000" w:themeColor="text1"/>
          <w:shd w:val="clear" w:color="auto" w:fill="FFFFFF"/>
        </w:rPr>
      </w:pPr>
    </w:p>
    <w:p w14:paraId="07B71676" w14:textId="77777777" w:rsidR="00981EF6" w:rsidRPr="00981EF6" w:rsidRDefault="00981EF6" w:rsidP="00981EF6">
      <w:pPr>
        <w:pStyle w:val="Textosinformato"/>
        <w:jc w:val="both"/>
        <w:rPr>
          <w:rFonts w:ascii="Century Gothic" w:eastAsia="Calibri" w:hAnsi="Century Gothic" w:cs="Arial"/>
          <w:b/>
          <w:lang w:eastAsia="en-US"/>
        </w:rPr>
      </w:pPr>
      <w:r w:rsidRPr="00981EF6">
        <w:rPr>
          <w:rFonts w:ascii="Century Gothic" w:hAnsi="Century Gothic" w:cs="Arial"/>
          <w:b/>
          <w:color w:val="000000" w:themeColor="text1"/>
          <w:shd w:val="clear" w:color="auto" w:fill="FFFFFF"/>
        </w:rPr>
        <w:t>R</w:t>
      </w:r>
      <w:r w:rsidRPr="00981EF6">
        <w:rPr>
          <w:rFonts w:ascii="Century Gothic" w:hAnsi="Century Gothic" w:cs="Arial"/>
          <w:b/>
          <w:bCs/>
          <w:color w:val="000000" w:themeColor="text1"/>
          <w:shd w:val="clear" w:color="auto" w:fill="FFFFFF"/>
        </w:rPr>
        <w:t xml:space="preserve">econocimiento óptico de </w:t>
      </w:r>
      <w:proofErr w:type="gramStart"/>
      <w:r w:rsidRPr="00981EF6">
        <w:rPr>
          <w:rFonts w:ascii="Century Gothic" w:hAnsi="Century Gothic" w:cs="Arial"/>
          <w:b/>
          <w:bCs/>
          <w:color w:val="000000" w:themeColor="text1"/>
          <w:shd w:val="clear" w:color="auto" w:fill="FFFFFF"/>
        </w:rPr>
        <w:t>caracteres</w:t>
      </w:r>
      <w:r w:rsidRPr="00981EF6">
        <w:rPr>
          <w:rStyle w:val="apple-converted-space"/>
          <w:rFonts w:ascii="Century Gothic" w:hAnsi="Century Gothic" w:cs="Arial"/>
          <w:color w:val="000000" w:themeColor="text1"/>
          <w:shd w:val="clear" w:color="auto" w:fill="FFFFFF"/>
        </w:rPr>
        <w:t> :</w:t>
      </w:r>
      <w:proofErr w:type="gramEnd"/>
      <w:r w:rsidRPr="00981EF6">
        <w:rPr>
          <w:rStyle w:val="apple-converted-space"/>
          <w:rFonts w:ascii="Century Gothic" w:hAnsi="Century Gothic" w:cs="Arial"/>
          <w:color w:val="000000" w:themeColor="text1"/>
          <w:shd w:val="clear" w:color="auto" w:fill="FFFFFF"/>
        </w:rPr>
        <w:t xml:space="preserve"> </w:t>
      </w:r>
      <w:r w:rsidRPr="00981EF6">
        <w:rPr>
          <w:rFonts w:ascii="Century Gothic" w:hAnsi="Century Gothic" w:cs="Arial"/>
          <w:color w:val="000000" w:themeColor="text1"/>
          <w:shd w:val="clear" w:color="auto" w:fill="FFFFFF"/>
        </w:rPr>
        <w:t>expresado con frecuencia con el acrónimo</w:t>
      </w:r>
      <w:r w:rsidRPr="00981EF6">
        <w:rPr>
          <w:rStyle w:val="apple-converted-space"/>
          <w:rFonts w:ascii="Century Gothic" w:hAnsi="Century Gothic" w:cs="Arial"/>
          <w:color w:val="000000" w:themeColor="text1"/>
          <w:shd w:val="clear" w:color="auto" w:fill="FFFFFF"/>
        </w:rPr>
        <w:t> </w:t>
      </w:r>
      <w:r w:rsidRPr="00981EF6">
        <w:rPr>
          <w:rFonts w:ascii="Century Gothic" w:hAnsi="Century Gothic" w:cs="Arial"/>
          <w:b/>
          <w:bCs/>
          <w:color w:val="000000" w:themeColor="text1"/>
          <w:shd w:val="clear" w:color="auto" w:fill="FFFFFF"/>
        </w:rPr>
        <w:t>OCR</w:t>
      </w:r>
      <w:r w:rsidRPr="00981EF6">
        <w:rPr>
          <w:rStyle w:val="apple-converted-space"/>
          <w:rFonts w:ascii="Century Gothic" w:hAnsi="Century Gothic" w:cs="Arial"/>
          <w:color w:val="000000" w:themeColor="text1"/>
          <w:shd w:val="clear" w:color="auto" w:fill="FFFFFF"/>
        </w:rPr>
        <w:t> </w:t>
      </w:r>
      <w:r w:rsidRPr="00981EF6">
        <w:rPr>
          <w:rFonts w:ascii="Century Gothic" w:hAnsi="Century Gothic" w:cs="Arial"/>
          <w:color w:val="000000" w:themeColor="text1"/>
          <w:shd w:val="clear" w:color="auto" w:fill="FFFFFF"/>
        </w:rPr>
        <w:t xml:space="preserve">(del inglés </w:t>
      </w:r>
      <w:proofErr w:type="spellStart"/>
      <w:r w:rsidRPr="00981EF6">
        <w:rPr>
          <w:rFonts w:ascii="Century Gothic" w:hAnsi="Century Gothic" w:cs="Arial"/>
          <w:i/>
          <w:iCs/>
          <w:color w:val="000000" w:themeColor="text1"/>
          <w:shd w:val="clear" w:color="auto" w:fill="FFFFFF"/>
        </w:rPr>
        <w:t>Optical</w:t>
      </w:r>
      <w:proofErr w:type="spellEnd"/>
      <w:r w:rsidRPr="00981EF6">
        <w:rPr>
          <w:rFonts w:ascii="Century Gothic" w:hAnsi="Century Gothic" w:cs="Arial"/>
          <w:i/>
          <w:iCs/>
          <w:color w:val="000000" w:themeColor="text1"/>
          <w:shd w:val="clear" w:color="auto" w:fill="FFFFFF"/>
        </w:rPr>
        <w:t xml:space="preserve"> </w:t>
      </w:r>
      <w:proofErr w:type="spellStart"/>
      <w:r w:rsidRPr="00981EF6">
        <w:rPr>
          <w:rFonts w:ascii="Century Gothic" w:hAnsi="Century Gothic" w:cs="Arial"/>
          <w:i/>
          <w:iCs/>
          <w:color w:val="000000" w:themeColor="text1"/>
          <w:shd w:val="clear" w:color="auto" w:fill="FFFFFF"/>
        </w:rPr>
        <w:t>Character</w:t>
      </w:r>
      <w:proofErr w:type="spellEnd"/>
      <w:r w:rsidRPr="00981EF6">
        <w:rPr>
          <w:rFonts w:ascii="Century Gothic" w:hAnsi="Century Gothic" w:cs="Arial"/>
          <w:i/>
          <w:iCs/>
          <w:color w:val="000000" w:themeColor="text1"/>
          <w:shd w:val="clear" w:color="auto" w:fill="FFFFFF"/>
        </w:rPr>
        <w:t xml:space="preserve"> </w:t>
      </w:r>
      <w:proofErr w:type="spellStart"/>
      <w:r w:rsidRPr="00981EF6">
        <w:rPr>
          <w:rFonts w:ascii="Century Gothic" w:hAnsi="Century Gothic" w:cs="Arial"/>
          <w:i/>
          <w:iCs/>
          <w:color w:val="000000" w:themeColor="text1"/>
          <w:shd w:val="clear" w:color="auto" w:fill="FFFFFF"/>
        </w:rPr>
        <w:t>Recognition</w:t>
      </w:r>
      <w:proofErr w:type="spellEnd"/>
      <w:r w:rsidRPr="00981EF6">
        <w:rPr>
          <w:rFonts w:ascii="Century Gothic" w:hAnsi="Century Gothic" w:cs="Arial"/>
          <w:color w:val="000000" w:themeColor="text1"/>
          <w:shd w:val="clear" w:color="auto" w:fill="FFFFFF"/>
        </w:rPr>
        <w:t xml:space="preserve">), es un proceso dirigido a la digitalización </w:t>
      </w:r>
      <w:r w:rsidRPr="00981EF6">
        <w:rPr>
          <w:rFonts w:ascii="Century Gothic" w:hAnsi="Century Gothic" w:cs="Arial"/>
          <w:color w:val="252525"/>
          <w:shd w:val="clear" w:color="auto" w:fill="FFFFFF"/>
        </w:rPr>
        <w:t>de textos, los cuales identifican automáticamente a partir de una imagen símbolos o caracteres que pertenecen a un determinado alfabeto, para luego almacenarlos en forma de datos.</w:t>
      </w:r>
    </w:p>
    <w:p w14:paraId="15E557E1" w14:textId="77777777" w:rsidR="00981EF6" w:rsidRPr="00981EF6" w:rsidRDefault="00981EF6" w:rsidP="00981EF6">
      <w:pPr>
        <w:pStyle w:val="Textosinformato"/>
        <w:jc w:val="both"/>
        <w:rPr>
          <w:rFonts w:ascii="Century Gothic" w:eastAsia="Calibri" w:hAnsi="Century Gothic" w:cs="Arial"/>
          <w:b/>
          <w:lang w:eastAsia="en-US"/>
        </w:rPr>
      </w:pPr>
    </w:p>
    <w:p w14:paraId="1A691042" w14:textId="77777777" w:rsidR="00981EF6" w:rsidRPr="00981EF6" w:rsidRDefault="00981EF6" w:rsidP="00981EF6">
      <w:pPr>
        <w:pStyle w:val="Textosinformato"/>
        <w:jc w:val="both"/>
        <w:rPr>
          <w:rFonts w:ascii="Century Gothic" w:hAnsi="Century Gothic" w:cs="Arial"/>
        </w:rPr>
      </w:pPr>
      <w:r w:rsidRPr="00981EF6">
        <w:rPr>
          <w:rFonts w:ascii="Century Gothic" w:eastAsia="Calibri" w:hAnsi="Century Gothic" w:cs="Arial"/>
          <w:b/>
          <w:lang w:eastAsia="en-US"/>
        </w:rPr>
        <w:t>Registro (record</w:t>
      </w:r>
      <w:r w:rsidRPr="00981EF6">
        <w:rPr>
          <w:rFonts w:ascii="Century Gothic" w:eastAsia="Calibri" w:hAnsi="Century Gothic" w:cs="Arial"/>
          <w:lang w:eastAsia="en-US"/>
        </w:rPr>
        <w:t xml:space="preserve">): </w:t>
      </w:r>
      <w:r w:rsidRPr="00981EF6">
        <w:rPr>
          <w:rFonts w:ascii="Century Gothic" w:hAnsi="Century Gothic" w:cs="Arial"/>
        </w:rPr>
        <w:t>información registrada, independiente del medio o características (papel, microfilm, y todos los medios electrónicos y digitales), producida o recibida por una organización, que proporciona evidencia de las actividades desempeñadas,</w:t>
      </w:r>
      <w:r w:rsidRPr="00981EF6">
        <w:rPr>
          <w:rFonts w:ascii="Century Gothic" w:eastAsia="Calibri" w:hAnsi="Century Gothic" w:cs="Arial"/>
          <w:lang w:eastAsia="en-US"/>
        </w:rPr>
        <w:t xml:space="preserve"> por una organización o persona en ejercicio de sus obligaciones legales. Una vez diligenciado el formato este se convierte en Registro (</w:t>
      </w:r>
      <w:proofErr w:type="spellStart"/>
      <w:r w:rsidRPr="00981EF6">
        <w:rPr>
          <w:rFonts w:ascii="Century Gothic" w:eastAsia="Calibri" w:hAnsi="Century Gothic" w:cs="Arial"/>
          <w:lang w:eastAsia="en-US"/>
        </w:rPr>
        <w:t>Vease</w:t>
      </w:r>
      <w:proofErr w:type="spellEnd"/>
      <w:r w:rsidRPr="00981EF6">
        <w:rPr>
          <w:rFonts w:ascii="Century Gothic" w:eastAsia="Calibri" w:hAnsi="Century Gothic" w:cs="Arial"/>
          <w:lang w:eastAsia="en-US"/>
        </w:rPr>
        <w:t xml:space="preserve"> Tipo Documental). Tipo documental es el nombre estándar.</w:t>
      </w:r>
    </w:p>
    <w:p w14:paraId="4BA16C52" w14:textId="77777777" w:rsidR="00981EF6" w:rsidRPr="00981EF6" w:rsidRDefault="00981EF6" w:rsidP="00981EF6">
      <w:pPr>
        <w:jc w:val="both"/>
        <w:rPr>
          <w:rFonts w:ascii="Century Gothic" w:hAnsi="Century Gothic" w:cs="Arial"/>
          <w:b/>
          <w:sz w:val="20"/>
          <w:szCs w:val="20"/>
        </w:rPr>
      </w:pPr>
    </w:p>
    <w:p w14:paraId="0AC57669"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Registro electrónico (documento electrónico). </w:t>
      </w:r>
      <w:r w:rsidRPr="00981EF6">
        <w:rPr>
          <w:rFonts w:ascii="Century Gothic" w:hAnsi="Century Gothic" w:cs="Arial"/>
          <w:sz w:val="20"/>
          <w:szCs w:val="20"/>
        </w:rPr>
        <w:t xml:space="preserve">documento orgánico, generado o recibido por una persona o entidad en el desempeño de sus actividades y que ha sido producido o almacenado usando las tecnologías informáticas. </w:t>
      </w:r>
      <w:r w:rsidRPr="00981EF6">
        <w:rPr>
          <w:rFonts w:ascii="Century Gothic" w:hAnsi="Century Gothic" w:cs="Arial"/>
          <w:i/>
          <w:sz w:val="20"/>
          <w:szCs w:val="20"/>
        </w:rPr>
        <w:t>(LOPEZ, Alonso. 2000).</w:t>
      </w:r>
    </w:p>
    <w:p w14:paraId="545C4DD8" w14:textId="77777777" w:rsidR="00981EF6" w:rsidRPr="00981EF6" w:rsidRDefault="00981EF6" w:rsidP="00981EF6">
      <w:pPr>
        <w:jc w:val="both"/>
        <w:rPr>
          <w:rFonts w:ascii="Century Gothic" w:hAnsi="Century Gothic" w:cs="Arial"/>
          <w:b/>
          <w:bCs/>
          <w:sz w:val="20"/>
          <w:szCs w:val="20"/>
          <w:lang w:val="es-ES"/>
        </w:rPr>
      </w:pPr>
    </w:p>
    <w:p w14:paraId="74233E0B" w14:textId="77777777" w:rsidR="00981EF6" w:rsidRPr="00981EF6" w:rsidRDefault="00981EF6" w:rsidP="00981EF6">
      <w:pPr>
        <w:jc w:val="both"/>
        <w:rPr>
          <w:rFonts w:ascii="Century Gothic" w:hAnsi="Century Gothic" w:cs="Arial"/>
          <w:b/>
          <w:bCs/>
          <w:sz w:val="20"/>
          <w:szCs w:val="20"/>
          <w:lang w:val="es-ES"/>
        </w:rPr>
      </w:pPr>
      <w:r w:rsidRPr="00981EF6">
        <w:rPr>
          <w:rFonts w:ascii="Century Gothic" w:hAnsi="Century Gothic" w:cs="Arial"/>
          <w:b/>
          <w:sz w:val="20"/>
          <w:szCs w:val="20"/>
        </w:rPr>
        <w:t>Registro topográfico:</w:t>
      </w:r>
      <w:r w:rsidRPr="00981EF6">
        <w:rPr>
          <w:rFonts w:ascii="Century Gothic" w:hAnsi="Century Gothic" w:cs="Arial"/>
          <w:sz w:val="20"/>
          <w:szCs w:val="20"/>
        </w:rPr>
        <w:t xml:space="preserve"> instrumento de control que relaciona </w:t>
      </w:r>
      <w:proofErr w:type="gramStart"/>
      <w:r w:rsidRPr="00981EF6">
        <w:rPr>
          <w:rFonts w:ascii="Century Gothic" w:hAnsi="Century Gothic" w:cs="Arial"/>
          <w:sz w:val="20"/>
          <w:szCs w:val="20"/>
        </w:rPr>
        <w:t>correlativamente  el</w:t>
      </w:r>
      <w:proofErr w:type="gramEnd"/>
      <w:r w:rsidRPr="00981EF6">
        <w:rPr>
          <w:rFonts w:ascii="Century Gothic" w:hAnsi="Century Gothic" w:cs="Arial"/>
          <w:sz w:val="20"/>
          <w:szCs w:val="20"/>
        </w:rPr>
        <w:t xml:space="preserve"> conjunto de cada una de las unidades de conservación, indicando su posición exacta. En un depósito de archivo.</w:t>
      </w:r>
    </w:p>
    <w:p w14:paraId="07101F64" w14:textId="77777777" w:rsidR="00981EF6" w:rsidRPr="00981EF6" w:rsidRDefault="00981EF6" w:rsidP="00981EF6">
      <w:pPr>
        <w:jc w:val="both"/>
        <w:rPr>
          <w:rFonts w:ascii="Century Gothic" w:hAnsi="Century Gothic" w:cs="Arial"/>
          <w:b/>
          <w:bCs/>
          <w:color w:val="000000" w:themeColor="text1"/>
          <w:sz w:val="20"/>
          <w:szCs w:val="20"/>
        </w:rPr>
      </w:pPr>
    </w:p>
    <w:p w14:paraId="3A155DED" w14:textId="77777777" w:rsidR="00981EF6" w:rsidRPr="00981EF6" w:rsidRDefault="00981EF6" w:rsidP="00981EF6">
      <w:pPr>
        <w:jc w:val="both"/>
        <w:rPr>
          <w:rFonts w:ascii="Century Gothic" w:hAnsi="Century Gothic" w:cs="Arial"/>
          <w:bCs/>
          <w:sz w:val="20"/>
          <w:szCs w:val="20"/>
          <w:lang w:val="es-ES"/>
        </w:rPr>
      </w:pPr>
      <w:r w:rsidRPr="00981EF6">
        <w:rPr>
          <w:rFonts w:ascii="Century Gothic" w:hAnsi="Century Gothic" w:cs="Arial"/>
          <w:b/>
          <w:bCs/>
          <w:sz w:val="20"/>
          <w:szCs w:val="20"/>
          <w:lang w:val="es-ES"/>
        </w:rPr>
        <w:t xml:space="preserve">Repositorio: </w:t>
      </w:r>
      <w:r w:rsidRPr="00981EF6">
        <w:rPr>
          <w:rFonts w:ascii="Century Gothic" w:hAnsi="Century Gothic" w:cs="Arial"/>
          <w:bCs/>
          <w:sz w:val="20"/>
          <w:szCs w:val="20"/>
          <w:lang w:val="es-ES"/>
        </w:rPr>
        <w:t>depósito físico o electrónico utilizado para el almacenamiento de documentos.</w:t>
      </w:r>
    </w:p>
    <w:p w14:paraId="60C10D3C" w14:textId="77777777" w:rsidR="00981EF6" w:rsidRPr="00981EF6" w:rsidRDefault="00981EF6" w:rsidP="00981EF6">
      <w:pPr>
        <w:jc w:val="both"/>
        <w:rPr>
          <w:rFonts w:ascii="Century Gothic" w:hAnsi="Century Gothic" w:cs="Arial"/>
          <w:b/>
          <w:bCs/>
          <w:sz w:val="20"/>
          <w:szCs w:val="20"/>
          <w:lang w:val="es-ES"/>
        </w:rPr>
      </w:pPr>
    </w:p>
    <w:p w14:paraId="6925A337" w14:textId="14A79466" w:rsidR="00981EF6" w:rsidRPr="00981EF6" w:rsidRDefault="00981EF6" w:rsidP="00981EF6">
      <w:pPr>
        <w:jc w:val="both"/>
        <w:rPr>
          <w:rFonts w:ascii="Century Gothic" w:hAnsi="Century Gothic" w:cs="Arial"/>
          <w:b/>
          <w:bCs/>
          <w:sz w:val="20"/>
          <w:szCs w:val="20"/>
          <w:lang w:val="es-ES"/>
        </w:rPr>
      </w:pPr>
      <w:r w:rsidRPr="00981EF6">
        <w:rPr>
          <w:rFonts w:ascii="Century Gothic" w:hAnsi="Century Gothic" w:cs="Arial"/>
          <w:b/>
          <w:bCs/>
          <w:sz w:val="20"/>
          <w:szCs w:val="20"/>
          <w:lang w:val="es-ES"/>
        </w:rPr>
        <w:t xml:space="preserve">Reprografía: </w:t>
      </w:r>
      <w:r w:rsidRPr="00981EF6">
        <w:rPr>
          <w:rFonts w:ascii="Century Gothic" w:hAnsi="Century Gothic" w:cs="Arial"/>
          <w:sz w:val="20"/>
          <w:szCs w:val="20"/>
        </w:rPr>
        <w:t xml:space="preserve">conjunto de procedimientos destinados a la multiplicación foto técnica y la policopia de documentos, mediante </w:t>
      </w:r>
      <w:proofErr w:type="gramStart"/>
      <w:r w:rsidRPr="00981EF6">
        <w:rPr>
          <w:rFonts w:ascii="Century Gothic" w:hAnsi="Century Gothic" w:cs="Arial"/>
          <w:sz w:val="20"/>
          <w:szCs w:val="20"/>
        </w:rPr>
        <w:t>técnicas  como</w:t>
      </w:r>
      <w:proofErr w:type="gramEnd"/>
      <w:r w:rsidRPr="00981EF6">
        <w:rPr>
          <w:rFonts w:ascii="Century Gothic" w:hAnsi="Century Gothic" w:cs="Arial"/>
          <w:sz w:val="20"/>
          <w:szCs w:val="20"/>
        </w:rPr>
        <w:t xml:space="preserve"> la fotografía, la fotocopia y el microfilm.</w:t>
      </w:r>
    </w:p>
    <w:p w14:paraId="63F36ED0" w14:textId="77777777" w:rsidR="00981EF6" w:rsidRPr="00981EF6" w:rsidRDefault="00981EF6" w:rsidP="00981EF6">
      <w:pPr>
        <w:jc w:val="both"/>
        <w:rPr>
          <w:rFonts w:ascii="Century Gothic" w:hAnsi="Century Gothic" w:cs="Arial"/>
          <w:b/>
          <w:bCs/>
          <w:sz w:val="20"/>
          <w:szCs w:val="20"/>
          <w:lang w:val="es-ES"/>
        </w:rPr>
      </w:pPr>
    </w:p>
    <w:p w14:paraId="0CEF08BE" w14:textId="77777777" w:rsidR="00981EF6" w:rsidRPr="00981EF6" w:rsidRDefault="00981EF6" w:rsidP="00981EF6">
      <w:pPr>
        <w:jc w:val="both"/>
        <w:rPr>
          <w:rFonts w:ascii="Century Gothic" w:hAnsi="Century Gothic" w:cs="Arial"/>
          <w:bCs/>
          <w:sz w:val="20"/>
          <w:szCs w:val="20"/>
          <w:lang w:val="es-ES"/>
        </w:rPr>
      </w:pPr>
      <w:r w:rsidRPr="00981EF6">
        <w:rPr>
          <w:rFonts w:ascii="Century Gothic" w:hAnsi="Century Gothic" w:cs="Arial"/>
          <w:b/>
          <w:bCs/>
          <w:sz w:val="20"/>
          <w:szCs w:val="20"/>
          <w:lang w:val="es-ES"/>
        </w:rPr>
        <w:t xml:space="preserve">Restauración: </w:t>
      </w:r>
      <w:r w:rsidRPr="00981EF6">
        <w:rPr>
          <w:rFonts w:ascii="Century Gothic" w:hAnsi="Century Gothic" w:cs="Arial"/>
          <w:bCs/>
          <w:sz w:val="20"/>
          <w:szCs w:val="20"/>
          <w:lang w:val="es-ES"/>
        </w:rPr>
        <w:t>comprende las técnicas y conocimientos utilizados por el personal especializado, responsable de reparar los daños causados por la manipulación, el tiempo y otros factores en los materiales de archivo.</w:t>
      </w:r>
    </w:p>
    <w:p w14:paraId="492F1912" w14:textId="77777777" w:rsidR="00981EF6" w:rsidRPr="00981EF6" w:rsidRDefault="00981EF6" w:rsidP="00981EF6">
      <w:pPr>
        <w:jc w:val="both"/>
        <w:rPr>
          <w:rFonts w:ascii="Century Gothic" w:hAnsi="Century Gothic" w:cs="Arial"/>
          <w:b/>
          <w:bCs/>
          <w:sz w:val="20"/>
          <w:szCs w:val="20"/>
          <w:lang w:val="es-ES"/>
        </w:rPr>
      </w:pPr>
    </w:p>
    <w:p w14:paraId="2EE19C49" w14:textId="77777777" w:rsidR="00981EF6" w:rsidRPr="00981EF6" w:rsidRDefault="00981EF6" w:rsidP="00981EF6">
      <w:pPr>
        <w:jc w:val="both"/>
        <w:rPr>
          <w:rFonts w:ascii="Century Gothic" w:hAnsi="Century Gothic" w:cs="Arial"/>
          <w:b/>
          <w:bCs/>
          <w:sz w:val="20"/>
          <w:szCs w:val="20"/>
          <w:lang w:val="es-ES"/>
        </w:rPr>
      </w:pPr>
      <w:r w:rsidRPr="00981EF6">
        <w:rPr>
          <w:rFonts w:ascii="Century Gothic" w:hAnsi="Century Gothic" w:cs="Arial"/>
          <w:b/>
          <w:bCs/>
          <w:sz w:val="20"/>
          <w:szCs w:val="20"/>
          <w:lang w:val="es-ES"/>
        </w:rPr>
        <w:t xml:space="preserve">Restricción / Restringido: </w:t>
      </w:r>
      <w:r w:rsidRPr="00981EF6">
        <w:rPr>
          <w:rFonts w:ascii="Century Gothic" w:hAnsi="Century Gothic" w:cs="Arial"/>
          <w:b/>
          <w:color w:val="000000"/>
          <w:sz w:val="20"/>
          <w:szCs w:val="20"/>
          <w:shd w:val="clear" w:color="auto" w:fill="FFFFFF"/>
        </w:rPr>
        <w:t>l</w:t>
      </w:r>
      <w:r w:rsidRPr="00981EF6">
        <w:rPr>
          <w:rFonts w:ascii="Century Gothic" w:hAnsi="Century Gothic" w:cs="Arial"/>
          <w:color w:val="000000"/>
          <w:sz w:val="20"/>
          <w:szCs w:val="20"/>
          <w:shd w:val="clear" w:color="auto" w:fill="FFFFFF"/>
        </w:rPr>
        <w:t>imitación del acceso a la información de ciertos documentos por su estado de conservación o por disposiciones jurídicas o jurídico administrativas</w:t>
      </w:r>
      <w:r w:rsidRPr="00981EF6">
        <w:rPr>
          <w:rFonts w:ascii="Century Gothic" w:hAnsi="Century Gothic" w:cs="Arial"/>
          <w:b/>
          <w:bCs/>
          <w:sz w:val="20"/>
          <w:szCs w:val="20"/>
          <w:lang w:val="es-ES"/>
        </w:rPr>
        <w:t>.</w:t>
      </w:r>
    </w:p>
    <w:p w14:paraId="203560B5" w14:textId="77777777" w:rsidR="00981EF6" w:rsidRPr="00981EF6" w:rsidRDefault="00981EF6" w:rsidP="00981EF6">
      <w:pPr>
        <w:jc w:val="both"/>
        <w:rPr>
          <w:rFonts w:ascii="Century Gothic" w:hAnsi="Century Gothic" w:cs="Arial"/>
          <w:b/>
          <w:bCs/>
          <w:sz w:val="20"/>
          <w:szCs w:val="20"/>
          <w:lang w:val="es-ES"/>
        </w:rPr>
      </w:pPr>
    </w:p>
    <w:p w14:paraId="3ACBBE78" w14:textId="7BF4BA28" w:rsidR="00981EF6" w:rsidRPr="00981EF6" w:rsidRDefault="00981EF6" w:rsidP="00981EF6">
      <w:pPr>
        <w:jc w:val="both"/>
        <w:rPr>
          <w:rFonts w:ascii="Century Gothic" w:hAnsi="Century Gothic" w:cs="Arial"/>
          <w:bCs/>
          <w:sz w:val="20"/>
          <w:szCs w:val="20"/>
        </w:rPr>
      </w:pPr>
      <w:r w:rsidRPr="00981EF6">
        <w:rPr>
          <w:rFonts w:ascii="Century Gothic" w:hAnsi="Century Gothic" w:cs="Arial"/>
          <w:b/>
          <w:bCs/>
          <w:sz w:val="20"/>
          <w:szCs w:val="20"/>
          <w:lang w:val="es-ES"/>
        </w:rPr>
        <w:t>Retención documental</w:t>
      </w:r>
      <w:r w:rsidRPr="00981EF6">
        <w:rPr>
          <w:rFonts w:ascii="Century Gothic" w:hAnsi="Century Gothic" w:cs="Arial"/>
          <w:b/>
          <w:bCs/>
          <w:sz w:val="20"/>
          <w:szCs w:val="20"/>
        </w:rPr>
        <w:t xml:space="preserve">: </w:t>
      </w:r>
      <w:r w:rsidRPr="00981EF6">
        <w:rPr>
          <w:rFonts w:ascii="Century Gothic" w:hAnsi="Century Gothic" w:cs="Arial"/>
          <w:bCs/>
          <w:sz w:val="20"/>
          <w:szCs w:val="20"/>
          <w:lang w:val="es-ES"/>
        </w:rPr>
        <w:t>plazo en términos de tiempo en que los documentos deben permanecer en el archivo respectivo después de las transferencias documentales, tal como en la tabla de retención.</w:t>
      </w:r>
      <w:r w:rsidRPr="00981EF6">
        <w:rPr>
          <w:rFonts w:ascii="Century Gothic" w:hAnsi="Century Gothic" w:cs="Arial"/>
          <w:bCs/>
          <w:sz w:val="20"/>
          <w:szCs w:val="20"/>
        </w:rPr>
        <w:t xml:space="preserve"> </w:t>
      </w:r>
    </w:p>
    <w:p w14:paraId="3556DCB5" w14:textId="77777777" w:rsidR="00981EF6" w:rsidRPr="00981EF6" w:rsidRDefault="00981EF6" w:rsidP="00981EF6">
      <w:pPr>
        <w:jc w:val="both"/>
        <w:rPr>
          <w:rFonts w:ascii="Century Gothic" w:hAnsi="Century Gothic" w:cs="Arial"/>
          <w:b/>
          <w:bCs/>
          <w:sz w:val="20"/>
          <w:szCs w:val="20"/>
        </w:rPr>
      </w:pPr>
    </w:p>
    <w:p w14:paraId="605DE0CC"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bCs/>
          <w:sz w:val="20"/>
          <w:szCs w:val="20"/>
          <w:shd w:val="clear" w:color="auto" w:fill="FFFFFF"/>
        </w:rPr>
        <w:t xml:space="preserve">Riesgo: </w:t>
      </w:r>
      <w:r w:rsidRPr="00981EF6">
        <w:rPr>
          <w:rFonts w:ascii="Century Gothic" w:hAnsi="Century Gothic" w:cs="Arial"/>
          <w:sz w:val="20"/>
          <w:szCs w:val="20"/>
        </w:rPr>
        <w:t>todo aquello que pueda ocurrir y generar un impacto. La Posible variación que se puede producir en los resultados esperados de una situación dada, dentro de un periodo determinado.</w:t>
      </w:r>
    </w:p>
    <w:p w14:paraId="0C85D22C" w14:textId="77777777" w:rsidR="00981EF6" w:rsidRPr="00981EF6" w:rsidRDefault="00981EF6" w:rsidP="00981EF6">
      <w:pPr>
        <w:jc w:val="both"/>
        <w:rPr>
          <w:rFonts w:ascii="Century Gothic" w:hAnsi="Century Gothic" w:cs="Arial"/>
          <w:b/>
          <w:bCs/>
          <w:sz w:val="20"/>
          <w:szCs w:val="20"/>
          <w:shd w:val="clear" w:color="auto" w:fill="FFFFFF"/>
        </w:rPr>
      </w:pPr>
    </w:p>
    <w:p w14:paraId="04DC9038" w14:textId="77777777" w:rsidR="00981EF6" w:rsidRPr="00981EF6" w:rsidRDefault="00981EF6" w:rsidP="00981EF6">
      <w:pPr>
        <w:jc w:val="both"/>
        <w:rPr>
          <w:rFonts w:ascii="Century Gothic" w:hAnsi="Century Gothic" w:cs="Arial"/>
          <w:sz w:val="20"/>
          <w:szCs w:val="20"/>
          <w:shd w:val="clear" w:color="auto" w:fill="FFFFFF"/>
        </w:rPr>
      </w:pPr>
      <w:r w:rsidRPr="00981EF6">
        <w:rPr>
          <w:rFonts w:ascii="Century Gothic" w:hAnsi="Century Gothic" w:cs="Arial"/>
          <w:b/>
          <w:bCs/>
          <w:sz w:val="20"/>
          <w:szCs w:val="20"/>
          <w:shd w:val="clear" w:color="auto" w:fill="FFFFFF"/>
        </w:rPr>
        <w:t>Seguridad de la información:</w:t>
      </w:r>
      <w:r w:rsidRPr="00981EF6">
        <w:rPr>
          <w:rStyle w:val="apple-converted-space"/>
          <w:rFonts w:ascii="Century Gothic" w:hAnsi="Century Gothic" w:cs="Arial"/>
          <w:sz w:val="20"/>
          <w:szCs w:val="20"/>
          <w:shd w:val="clear" w:color="auto" w:fill="FFFFFF"/>
        </w:rPr>
        <w:t> </w:t>
      </w:r>
      <w:r w:rsidRPr="00981EF6">
        <w:rPr>
          <w:rFonts w:ascii="Century Gothic" w:hAnsi="Century Gothic" w:cs="Arial"/>
          <w:sz w:val="20"/>
          <w:szCs w:val="20"/>
          <w:shd w:val="clear" w:color="auto" w:fill="FFFFFF"/>
        </w:rPr>
        <w:t>es el conjunto de medidas preventivas y reactivas de las</w:t>
      </w:r>
      <w:r w:rsidRPr="00981EF6">
        <w:rPr>
          <w:rStyle w:val="apple-converted-space"/>
          <w:rFonts w:ascii="Century Gothic" w:hAnsi="Century Gothic" w:cs="Arial"/>
          <w:sz w:val="20"/>
          <w:szCs w:val="20"/>
          <w:shd w:val="clear" w:color="auto" w:fill="FFFFFF"/>
        </w:rPr>
        <w:t> </w:t>
      </w:r>
      <w:hyperlink r:id="rId20" w:tooltip="Organización" w:history="1">
        <w:r w:rsidRPr="00981EF6">
          <w:rPr>
            <w:rStyle w:val="Hipervnculo"/>
            <w:rFonts w:ascii="Century Gothic" w:hAnsi="Century Gothic" w:cs="Arial"/>
            <w:color w:val="auto"/>
            <w:sz w:val="20"/>
            <w:szCs w:val="20"/>
            <w:shd w:val="clear" w:color="auto" w:fill="FFFFFF"/>
          </w:rPr>
          <w:t>organizaciones</w:t>
        </w:r>
      </w:hyperlink>
      <w:r w:rsidRPr="00981EF6">
        <w:rPr>
          <w:rStyle w:val="apple-converted-space"/>
          <w:rFonts w:ascii="Century Gothic" w:hAnsi="Century Gothic" w:cs="Arial"/>
          <w:sz w:val="20"/>
          <w:szCs w:val="20"/>
          <w:shd w:val="clear" w:color="auto" w:fill="FFFFFF"/>
        </w:rPr>
        <w:t> </w:t>
      </w:r>
      <w:r w:rsidRPr="00981EF6">
        <w:rPr>
          <w:rFonts w:ascii="Century Gothic" w:hAnsi="Century Gothic" w:cs="Arial"/>
          <w:sz w:val="20"/>
          <w:szCs w:val="20"/>
          <w:shd w:val="clear" w:color="auto" w:fill="FFFFFF"/>
        </w:rPr>
        <w:t xml:space="preserve">y de los sistemas </w:t>
      </w:r>
      <w:hyperlink r:id="rId21" w:tooltip="Tecnología" w:history="1">
        <w:r w:rsidRPr="00981EF6">
          <w:rPr>
            <w:rStyle w:val="Hipervnculo"/>
            <w:rFonts w:ascii="Century Gothic" w:hAnsi="Century Gothic" w:cs="Arial"/>
            <w:color w:val="auto"/>
            <w:sz w:val="20"/>
            <w:szCs w:val="20"/>
            <w:shd w:val="clear" w:color="auto" w:fill="FFFFFF"/>
          </w:rPr>
          <w:t>tecnológicos</w:t>
        </w:r>
      </w:hyperlink>
      <w:r w:rsidRPr="00981EF6">
        <w:rPr>
          <w:rStyle w:val="apple-converted-space"/>
          <w:rFonts w:ascii="Century Gothic" w:hAnsi="Century Gothic" w:cs="Arial"/>
          <w:sz w:val="20"/>
          <w:szCs w:val="20"/>
          <w:shd w:val="clear" w:color="auto" w:fill="FFFFFF"/>
        </w:rPr>
        <w:t> </w:t>
      </w:r>
      <w:r w:rsidRPr="00981EF6">
        <w:rPr>
          <w:rFonts w:ascii="Century Gothic" w:hAnsi="Century Gothic" w:cs="Arial"/>
          <w:sz w:val="20"/>
          <w:szCs w:val="20"/>
          <w:shd w:val="clear" w:color="auto" w:fill="FFFFFF"/>
        </w:rPr>
        <w:t>que permiten resguardar y proteger la</w:t>
      </w:r>
      <w:r w:rsidRPr="00981EF6">
        <w:rPr>
          <w:rStyle w:val="apple-converted-space"/>
          <w:rFonts w:ascii="Century Gothic" w:hAnsi="Century Gothic" w:cs="Arial"/>
          <w:sz w:val="20"/>
          <w:szCs w:val="20"/>
          <w:shd w:val="clear" w:color="auto" w:fill="FFFFFF"/>
        </w:rPr>
        <w:t> </w:t>
      </w:r>
      <w:hyperlink r:id="rId22" w:tooltip="Información" w:history="1">
        <w:r w:rsidRPr="00981EF6">
          <w:rPr>
            <w:rStyle w:val="Hipervnculo"/>
            <w:rFonts w:ascii="Century Gothic" w:hAnsi="Century Gothic" w:cs="Arial"/>
            <w:color w:val="auto"/>
            <w:sz w:val="20"/>
            <w:szCs w:val="20"/>
            <w:shd w:val="clear" w:color="auto" w:fill="FFFFFF"/>
          </w:rPr>
          <w:t>información</w:t>
        </w:r>
      </w:hyperlink>
      <w:r w:rsidRPr="00981EF6">
        <w:rPr>
          <w:rStyle w:val="apple-converted-space"/>
          <w:rFonts w:ascii="Century Gothic" w:hAnsi="Century Gothic" w:cs="Arial"/>
          <w:sz w:val="20"/>
          <w:szCs w:val="20"/>
          <w:shd w:val="clear" w:color="auto" w:fill="FFFFFF"/>
        </w:rPr>
        <w:t> </w:t>
      </w:r>
      <w:r w:rsidRPr="00981EF6">
        <w:rPr>
          <w:rFonts w:ascii="Century Gothic" w:hAnsi="Century Gothic" w:cs="Arial"/>
          <w:sz w:val="20"/>
          <w:szCs w:val="20"/>
          <w:shd w:val="clear" w:color="auto" w:fill="FFFFFF"/>
        </w:rPr>
        <w:t>buscando mantener la</w:t>
      </w:r>
      <w:r w:rsidRPr="00981EF6">
        <w:rPr>
          <w:rStyle w:val="apple-converted-space"/>
          <w:rFonts w:ascii="Century Gothic" w:hAnsi="Century Gothic" w:cs="Arial"/>
          <w:sz w:val="20"/>
          <w:szCs w:val="20"/>
          <w:shd w:val="clear" w:color="auto" w:fill="FFFFFF"/>
        </w:rPr>
        <w:t> </w:t>
      </w:r>
      <w:hyperlink r:id="rId23" w:tooltip="Confidencialidad" w:history="1">
        <w:r w:rsidRPr="00981EF6">
          <w:rPr>
            <w:rStyle w:val="Hipervnculo"/>
            <w:rFonts w:ascii="Century Gothic" w:hAnsi="Century Gothic" w:cs="Arial"/>
            <w:color w:val="auto"/>
            <w:sz w:val="20"/>
            <w:szCs w:val="20"/>
            <w:shd w:val="clear" w:color="auto" w:fill="FFFFFF"/>
          </w:rPr>
          <w:t>confidencialidad</w:t>
        </w:r>
      </w:hyperlink>
      <w:r w:rsidRPr="00981EF6">
        <w:rPr>
          <w:rFonts w:ascii="Century Gothic" w:hAnsi="Century Gothic" w:cs="Arial"/>
          <w:sz w:val="20"/>
          <w:szCs w:val="20"/>
          <w:shd w:val="clear" w:color="auto" w:fill="FFFFFF"/>
        </w:rPr>
        <w:t>, la</w:t>
      </w:r>
      <w:r w:rsidRPr="00981EF6">
        <w:rPr>
          <w:rStyle w:val="apple-converted-space"/>
          <w:rFonts w:ascii="Century Gothic" w:hAnsi="Century Gothic" w:cs="Arial"/>
          <w:sz w:val="20"/>
          <w:szCs w:val="20"/>
          <w:shd w:val="clear" w:color="auto" w:fill="FFFFFF"/>
        </w:rPr>
        <w:t> </w:t>
      </w:r>
      <w:hyperlink r:id="rId24" w:tooltip="Disponibilidad" w:history="1">
        <w:r w:rsidRPr="00981EF6">
          <w:rPr>
            <w:rStyle w:val="Hipervnculo"/>
            <w:rFonts w:ascii="Century Gothic" w:hAnsi="Century Gothic" w:cs="Arial"/>
            <w:color w:val="auto"/>
            <w:sz w:val="20"/>
            <w:szCs w:val="20"/>
            <w:shd w:val="clear" w:color="auto" w:fill="FFFFFF"/>
          </w:rPr>
          <w:t>disponibilidad</w:t>
        </w:r>
      </w:hyperlink>
      <w:r w:rsidRPr="00981EF6">
        <w:rPr>
          <w:rStyle w:val="apple-converted-space"/>
          <w:rFonts w:ascii="Century Gothic" w:hAnsi="Century Gothic" w:cs="Arial"/>
          <w:sz w:val="20"/>
          <w:szCs w:val="20"/>
          <w:shd w:val="clear" w:color="auto" w:fill="FFFFFF"/>
        </w:rPr>
        <w:t> </w:t>
      </w:r>
      <w:r w:rsidRPr="00981EF6">
        <w:rPr>
          <w:rFonts w:ascii="Century Gothic" w:hAnsi="Century Gothic" w:cs="Arial"/>
          <w:sz w:val="20"/>
          <w:szCs w:val="20"/>
          <w:shd w:val="clear" w:color="auto" w:fill="FFFFFF"/>
        </w:rPr>
        <w:t>e</w:t>
      </w:r>
      <w:r w:rsidRPr="00981EF6">
        <w:rPr>
          <w:rStyle w:val="apple-converted-space"/>
          <w:rFonts w:ascii="Century Gothic" w:hAnsi="Century Gothic" w:cs="Arial"/>
          <w:sz w:val="20"/>
          <w:szCs w:val="20"/>
          <w:shd w:val="clear" w:color="auto" w:fill="FFFFFF"/>
        </w:rPr>
        <w:t> </w:t>
      </w:r>
      <w:hyperlink r:id="rId25" w:tooltip="Integridad de datos" w:history="1">
        <w:r w:rsidRPr="00981EF6">
          <w:rPr>
            <w:rStyle w:val="Hipervnculo"/>
            <w:rFonts w:ascii="Century Gothic" w:hAnsi="Century Gothic" w:cs="Arial"/>
            <w:color w:val="auto"/>
            <w:sz w:val="20"/>
            <w:szCs w:val="20"/>
            <w:shd w:val="clear" w:color="auto" w:fill="FFFFFF"/>
          </w:rPr>
          <w:t>integridad</w:t>
        </w:r>
      </w:hyperlink>
      <w:r w:rsidRPr="00981EF6">
        <w:rPr>
          <w:rFonts w:ascii="Century Gothic" w:hAnsi="Century Gothic"/>
          <w:sz w:val="20"/>
          <w:szCs w:val="20"/>
        </w:rPr>
        <w:t xml:space="preserve"> </w:t>
      </w:r>
      <w:r w:rsidRPr="00981EF6">
        <w:rPr>
          <w:rFonts w:ascii="Century Gothic" w:hAnsi="Century Gothic" w:cs="Arial"/>
          <w:sz w:val="20"/>
          <w:szCs w:val="20"/>
          <w:shd w:val="clear" w:color="auto" w:fill="FFFFFF"/>
        </w:rPr>
        <w:t>de la misma.</w:t>
      </w:r>
    </w:p>
    <w:p w14:paraId="1C956A98" w14:textId="77777777" w:rsidR="00981EF6" w:rsidRPr="00981EF6" w:rsidRDefault="00981EF6" w:rsidP="00981EF6">
      <w:pPr>
        <w:jc w:val="both"/>
        <w:rPr>
          <w:rFonts w:ascii="Century Gothic" w:hAnsi="Century Gothic" w:cs="Arial"/>
          <w:sz w:val="20"/>
          <w:szCs w:val="20"/>
          <w:shd w:val="clear" w:color="auto" w:fill="FFFFFF"/>
        </w:rPr>
      </w:pPr>
    </w:p>
    <w:p w14:paraId="2B27102D" w14:textId="0B3AF70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Selección documental: </w:t>
      </w:r>
      <w:r w:rsidRPr="00981EF6">
        <w:rPr>
          <w:rFonts w:ascii="Century Gothic" w:hAnsi="Century Gothic" w:cs="Arial"/>
          <w:sz w:val="20"/>
          <w:szCs w:val="20"/>
        </w:rPr>
        <w:t>proceso mediante el cual se determina el destino final de la documentación bien sea para su eliminación o su conservación parcial o total, aplicando técnicas cualitativas (sobre el contenido y el medio) o cuantitativas (</w:t>
      </w:r>
      <w:proofErr w:type="gramStart"/>
      <w:r w:rsidRPr="00981EF6">
        <w:rPr>
          <w:rFonts w:ascii="Century Gothic" w:hAnsi="Century Gothic" w:cs="Arial"/>
          <w:sz w:val="20"/>
          <w:szCs w:val="20"/>
        </w:rPr>
        <w:t>métodos</w:t>
      </w:r>
      <w:r>
        <w:rPr>
          <w:rFonts w:ascii="Century Gothic" w:hAnsi="Century Gothic" w:cs="Arial"/>
          <w:sz w:val="20"/>
          <w:szCs w:val="20"/>
        </w:rPr>
        <w:t xml:space="preserve"> </w:t>
      </w:r>
      <w:r w:rsidRPr="00981EF6">
        <w:rPr>
          <w:rFonts w:ascii="Century Gothic" w:hAnsi="Century Gothic" w:cs="Arial"/>
          <w:sz w:val="20"/>
          <w:szCs w:val="20"/>
        </w:rPr>
        <w:t>estadísticas</w:t>
      </w:r>
      <w:proofErr w:type="gramEnd"/>
      <w:r w:rsidRPr="00981EF6">
        <w:rPr>
          <w:rFonts w:ascii="Century Gothic" w:hAnsi="Century Gothic" w:cs="Arial"/>
          <w:sz w:val="20"/>
          <w:szCs w:val="20"/>
        </w:rPr>
        <w:t xml:space="preserve"> sobre la masa documental).</w:t>
      </w:r>
    </w:p>
    <w:p w14:paraId="14A468B7" w14:textId="77777777" w:rsidR="00981EF6" w:rsidRPr="00981EF6" w:rsidRDefault="00981EF6" w:rsidP="00981EF6">
      <w:pPr>
        <w:jc w:val="both"/>
        <w:rPr>
          <w:rFonts w:ascii="Century Gothic" w:hAnsi="Century Gothic" w:cs="Arial"/>
          <w:b/>
          <w:sz w:val="20"/>
          <w:szCs w:val="20"/>
        </w:rPr>
      </w:pPr>
    </w:p>
    <w:p w14:paraId="0251EA35"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Serie documental: </w:t>
      </w:r>
      <w:r w:rsidRPr="00981EF6">
        <w:rPr>
          <w:rFonts w:ascii="Century Gothic" w:hAnsi="Century Gothic" w:cs="Arial"/>
          <w:sz w:val="20"/>
          <w:szCs w:val="20"/>
        </w:rPr>
        <w:t>conjunto de unidades documentales de estructura y contenido homogéneos, emanados de un mismo órgano o sujeto productor como consecuencia del ejercicio de sus funciones específicas. Ejemplos: Hojas de Vida o Historias Laborales, Contratos, Actas, Informes, entre otros.</w:t>
      </w:r>
    </w:p>
    <w:p w14:paraId="1B92AFCC" w14:textId="77777777" w:rsidR="00981EF6" w:rsidRPr="00981EF6" w:rsidRDefault="00981EF6" w:rsidP="00981EF6">
      <w:pPr>
        <w:pStyle w:val="Textosinformato"/>
        <w:jc w:val="both"/>
        <w:rPr>
          <w:rFonts w:ascii="Century Gothic" w:eastAsia="Calibri" w:hAnsi="Century Gothic" w:cs="Arial"/>
          <w:b/>
          <w:lang w:eastAsia="en-US"/>
        </w:rPr>
      </w:pPr>
    </w:p>
    <w:p w14:paraId="656EF5F5" w14:textId="77777777" w:rsidR="00981EF6" w:rsidRPr="00981EF6" w:rsidRDefault="00981EF6" w:rsidP="00981EF6">
      <w:pPr>
        <w:pStyle w:val="Textosinformato"/>
        <w:jc w:val="both"/>
        <w:rPr>
          <w:rFonts w:ascii="Century Gothic" w:eastAsia="Calibri" w:hAnsi="Century Gothic" w:cs="Arial"/>
          <w:b/>
          <w:lang w:eastAsia="en-US"/>
        </w:rPr>
      </w:pPr>
      <w:r w:rsidRPr="00981EF6">
        <w:rPr>
          <w:rFonts w:ascii="Century Gothic" w:eastAsia="Calibri" w:hAnsi="Century Gothic" w:cs="Arial"/>
          <w:b/>
          <w:lang w:eastAsia="en-US"/>
        </w:rPr>
        <w:t xml:space="preserve">Signatura topográfica: </w:t>
      </w:r>
      <w:r w:rsidRPr="00981EF6">
        <w:rPr>
          <w:rFonts w:ascii="Century Gothic" w:hAnsi="Century Gothic" w:cs="Arial"/>
        </w:rPr>
        <w:t>numeración correlativa con la que se identifican todas las unidades de conservación de un depósito de archivo. S</w:t>
      </w:r>
      <w:r w:rsidRPr="00981EF6">
        <w:rPr>
          <w:rFonts w:ascii="Century Gothic" w:hAnsi="Century Gothic" w:cs="Arial"/>
          <w:color w:val="000000"/>
          <w:shd w:val="clear" w:color="auto" w:fill="FFFFFF"/>
        </w:rPr>
        <w:t>ímbolos particulares a los documentos para su identificación. Dichos símbolos reemplazan a los nombres o títulos, representándolos, lo que permite su inmediata localización.</w:t>
      </w:r>
    </w:p>
    <w:p w14:paraId="6CDEA878" w14:textId="77777777" w:rsidR="00981EF6" w:rsidRPr="00981EF6" w:rsidRDefault="00981EF6" w:rsidP="00981EF6">
      <w:pPr>
        <w:pStyle w:val="Textosinformato"/>
        <w:jc w:val="both"/>
        <w:rPr>
          <w:rFonts w:ascii="Century Gothic" w:eastAsia="Calibri" w:hAnsi="Century Gothic" w:cs="Arial"/>
          <w:b/>
          <w:lang w:eastAsia="en-US"/>
        </w:rPr>
      </w:pPr>
    </w:p>
    <w:p w14:paraId="34F1F616" w14:textId="77777777" w:rsidR="00981EF6" w:rsidRPr="00981EF6" w:rsidRDefault="00981EF6" w:rsidP="00981EF6">
      <w:pPr>
        <w:pStyle w:val="Textosinformato"/>
        <w:jc w:val="both"/>
        <w:rPr>
          <w:rFonts w:ascii="Century Gothic" w:eastAsia="Calibri" w:hAnsi="Century Gothic" w:cs="Arial"/>
          <w:lang w:eastAsia="en-US"/>
        </w:rPr>
      </w:pPr>
      <w:r w:rsidRPr="00981EF6">
        <w:rPr>
          <w:rFonts w:ascii="Century Gothic" w:eastAsia="Calibri" w:hAnsi="Century Gothic" w:cs="Arial"/>
          <w:b/>
          <w:lang w:eastAsia="en-US"/>
        </w:rPr>
        <w:t xml:space="preserve">Soporte: </w:t>
      </w:r>
      <w:r w:rsidRPr="00981EF6">
        <w:rPr>
          <w:rFonts w:ascii="Century Gothic" w:eastAsia="Calibri" w:hAnsi="Century Gothic" w:cs="Arial"/>
          <w:lang w:eastAsia="en-US"/>
        </w:rPr>
        <w:t>medio en los que se registra la información, y varían según los materiales empleados, tales como papel, audiovisuales, fotográficos, fílmicos, informáticos y sonoros.</w:t>
      </w:r>
    </w:p>
    <w:p w14:paraId="417A7273" w14:textId="77777777" w:rsidR="00981EF6" w:rsidRPr="00981EF6" w:rsidRDefault="00981EF6" w:rsidP="00981EF6">
      <w:pPr>
        <w:jc w:val="both"/>
        <w:rPr>
          <w:rFonts w:ascii="Century Gothic" w:hAnsi="Century Gothic" w:cs="Arial"/>
          <w:b/>
          <w:sz w:val="20"/>
          <w:szCs w:val="20"/>
        </w:rPr>
      </w:pPr>
    </w:p>
    <w:p w14:paraId="1185720F" w14:textId="3EB4D4D6" w:rsidR="00981EF6" w:rsidRPr="00981EF6" w:rsidRDefault="00981EF6" w:rsidP="00981EF6">
      <w:pPr>
        <w:jc w:val="both"/>
        <w:rPr>
          <w:rFonts w:ascii="Century Gothic" w:hAnsi="Century Gothic" w:cs="Arial"/>
          <w:sz w:val="20"/>
          <w:szCs w:val="20"/>
        </w:rPr>
      </w:pPr>
      <w:r w:rsidRPr="00981EF6">
        <w:rPr>
          <w:rFonts w:ascii="Century Gothic" w:hAnsi="Century Gothic" w:cs="Arial"/>
          <w:b/>
          <w:bCs/>
          <w:sz w:val="20"/>
          <w:szCs w:val="20"/>
        </w:rPr>
        <w:t xml:space="preserve">Tabla de retención documental (TRD): </w:t>
      </w:r>
      <w:r w:rsidRPr="00981EF6">
        <w:rPr>
          <w:rFonts w:ascii="Century Gothic" w:hAnsi="Century Gothic" w:cs="Arial"/>
          <w:sz w:val="20"/>
          <w:szCs w:val="20"/>
        </w:rPr>
        <w:t xml:space="preserve">herramienta que clasifica, bajo categorías denominadas Series, todos los documentos y registros de la </w:t>
      </w:r>
      <w:r w:rsidR="00F779FF">
        <w:rPr>
          <w:rFonts w:ascii="Century Gothic" w:hAnsi="Century Gothic" w:cs="Arial"/>
          <w:sz w:val="20"/>
          <w:szCs w:val="20"/>
        </w:rPr>
        <w:t>entidad</w:t>
      </w:r>
      <w:r w:rsidRPr="00981EF6">
        <w:rPr>
          <w:rFonts w:ascii="Century Gothic" w:hAnsi="Century Gothic" w:cs="Arial"/>
          <w:sz w:val="20"/>
          <w:szCs w:val="20"/>
        </w:rPr>
        <w:t>, organizados por cada uno de los procesos, Departamentos, Direcciones, Coordinaciones y Dependencias, a las que se les establecen los tiempos de retención durante su ciclo de vida.</w:t>
      </w:r>
    </w:p>
    <w:p w14:paraId="4775597A" w14:textId="77777777" w:rsidR="00981EF6" w:rsidRPr="00981EF6" w:rsidRDefault="00981EF6" w:rsidP="00981EF6">
      <w:pPr>
        <w:jc w:val="both"/>
        <w:rPr>
          <w:rFonts w:ascii="Century Gothic" w:hAnsi="Century Gothic" w:cs="Arial"/>
          <w:sz w:val="20"/>
          <w:szCs w:val="20"/>
        </w:rPr>
      </w:pPr>
    </w:p>
    <w:p w14:paraId="7BF687B7" w14:textId="70237CF7" w:rsidR="00981EF6" w:rsidRPr="00981EF6" w:rsidRDefault="00981EF6" w:rsidP="00981EF6">
      <w:pPr>
        <w:jc w:val="both"/>
        <w:rPr>
          <w:rFonts w:ascii="Century Gothic" w:hAnsi="Century Gothic" w:cs="Arial"/>
          <w:sz w:val="20"/>
          <w:szCs w:val="20"/>
        </w:rPr>
      </w:pPr>
      <w:r w:rsidRPr="00981EF6">
        <w:rPr>
          <w:rFonts w:ascii="Century Gothic" w:hAnsi="Century Gothic" w:cs="Arial"/>
          <w:sz w:val="20"/>
          <w:szCs w:val="20"/>
        </w:rPr>
        <w:t xml:space="preserve">Las Tablas de Retención pueden ser simples o compuestas de acuerdo a la cobertura de las mismas. Las simples se refieren a documentos administrativos comunes a cualquier institución, también conocidos como documentos </w:t>
      </w:r>
      <w:proofErr w:type="spellStart"/>
      <w:r w:rsidRPr="00981EF6">
        <w:rPr>
          <w:rFonts w:ascii="Century Gothic" w:hAnsi="Century Gothic" w:cs="Arial"/>
          <w:sz w:val="20"/>
          <w:szCs w:val="20"/>
        </w:rPr>
        <w:t>facilitativos</w:t>
      </w:r>
      <w:proofErr w:type="spellEnd"/>
      <w:r w:rsidRPr="00981EF6">
        <w:rPr>
          <w:rFonts w:ascii="Century Gothic" w:hAnsi="Century Gothic" w:cs="Arial"/>
          <w:sz w:val="20"/>
          <w:szCs w:val="20"/>
        </w:rPr>
        <w:t>, por ejemplo: Circulares, Memorandos o Directivas Presidenciales.</w:t>
      </w:r>
    </w:p>
    <w:p w14:paraId="3BC174FC" w14:textId="77777777" w:rsidR="00981EF6" w:rsidRPr="00981EF6" w:rsidRDefault="00981EF6" w:rsidP="00981EF6">
      <w:pPr>
        <w:jc w:val="both"/>
        <w:rPr>
          <w:rFonts w:ascii="Century Gothic" w:hAnsi="Century Gothic" w:cs="Arial"/>
          <w:sz w:val="20"/>
          <w:szCs w:val="20"/>
        </w:rPr>
      </w:pPr>
    </w:p>
    <w:p w14:paraId="07B1CAFB"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sz w:val="20"/>
          <w:szCs w:val="20"/>
        </w:rPr>
        <w:t>Las compuestas hacen referencia a documentos característicos de cada organismo, por ejemplo: Historias Clínicas, Contratos, Convenios, etc.</w:t>
      </w:r>
    </w:p>
    <w:p w14:paraId="4AC4B415" w14:textId="77777777" w:rsidR="00981EF6" w:rsidRPr="00981EF6" w:rsidRDefault="00981EF6" w:rsidP="00981EF6">
      <w:pPr>
        <w:spacing w:before="100" w:beforeAutospacing="1" w:after="100" w:afterAutospacing="1"/>
        <w:jc w:val="both"/>
        <w:textAlignment w:val="baseline"/>
        <w:rPr>
          <w:rFonts w:ascii="Century Gothic" w:eastAsia="Times New Roman" w:hAnsi="Century Gothic"/>
          <w:color w:val="000000"/>
          <w:sz w:val="20"/>
          <w:szCs w:val="20"/>
          <w:lang w:eastAsia="es-ES"/>
        </w:rPr>
      </w:pPr>
      <w:r w:rsidRPr="00981EF6">
        <w:rPr>
          <w:rFonts w:ascii="Century Gothic" w:eastAsia="Times New Roman" w:hAnsi="Century Gothic" w:cs="Arial"/>
          <w:b/>
          <w:color w:val="000000"/>
          <w:sz w:val="20"/>
          <w:szCs w:val="20"/>
          <w:lang w:eastAsia="es-ES"/>
        </w:rPr>
        <w:t>Taquigrafía:</w:t>
      </w:r>
      <w:r w:rsidRPr="00981EF6">
        <w:rPr>
          <w:rFonts w:ascii="Century Gothic" w:eastAsia="Times New Roman" w:hAnsi="Century Gothic" w:cs="Arial"/>
          <w:color w:val="000000"/>
          <w:sz w:val="20"/>
          <w:szCs w:val="20"/>
          <w:lang w:eastAsia="es-ES"/>
        </w:rPr>
        <w:t xml:space="preserve"> arte de escribir tan aprisa como se habla, mediante la utilización de ciertos signos que simplifican la escritura.</w:t>
      </w:r>
    </w:p>
    <w:p w14:paraId="773D6C9B"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Termo - Higrógrafo:</w:t>
      </w:r>
      <w:r w:rsidRPr="00981EF6">
        <w:rPr>
          <w:rFonts w:ascii="Century Gothic" w:hAnsi="Century Gothic" w:cs="Arial"/>
          <w:sz w:val="20"/>
          <w:szCs w:val="20"/>
        </w:rPr>
        <w:t xml:space="preserve"> instrumento para medir la temperatura y humedad relativa de los depósitos y almacenes de documentos.</w:t>
      </w:r>
    </w:p>
    <w:p w14:paraId="0A7C747E" w14:textId="77777777" w:rsidR="00981EF6" w:rsidRPr="00981EF6" w:rsidRDefault="00981EF6" w:rsidP="00981EF6">
      <w:pPr>
        <w:jc w:val="both"/>
        <w:rPr>
          <w:rFonts w:ascii="Century Gothic" w:hAnsi="Century Gothic" w:cs="Arial"/>
          <w:b/>
          <w:sz w:val="20"/>
          <w:szCs w:val="20"/>
        </w:rPr>
      </w:pPr>
    </w:p>
    <w:p w14:paraId="638DB4C0"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sz w:val="20"/>
          <w:szCs w:val="20"/>
        </w:rPr>
        <w:t>Tesauro:</w:t>
      </w:r>
      <w:r w:rsidRPr="00981EF6">
        <w:rPr>
          <w:rFonts w:ascii="Century Gothic" w:hAnsi="Century Gothic" w:cs="Arial"/>
          <w:sz w:val="20"/>
          <w:szCs w:val="20"/>
        </w:rPr>
        <w:t xml:space="preserve"> </w:t>
      </w:r>
      <w:r w:rsidRPr="00981EF6">
        <w:rPr>
          <w:rFonts w:ascii="Century Gothic" w:hAnsi="Century Gothic" w:cs="Arial"/>
          <w:color w:val="000000"/>
          <w:sz w:val="20"/>
          <w:szCs w:val="20"/>
          <w:shd w:val="clear" w:color="auto" w:fill="FFFFFF"/>
        </w:rPr>
        <w:t xml:space="preserve">instrumento para el control y recuperación de la información digital. Compilación de palabras y de frases que muestran sus sinónimos, relaciones jerárquicas y otras dependencias, cuya función es suministrar un vocabulario estandarizado para el almacenamiento y recuperación de la información. </w:t>
      </w:r>
    </w:p>
    <w:p w14:paraId="4E5C25AE" w14:textId="77777777" w:rsidR="00981EF6" w:rsidRPr="00981EF6" w:rsidRDefault="00981EF6" w:rsidP="00981EF6">
      <w:pPr>
        <w:jc w:val="both"/>
        <w:rPr>
          <w:rFonts w:ascii="Century Gothic" w:hAnsi="Century Gothic" w:cs="Arial"/>
          <w:color w:val="000000"/>
          <w:sz w:val="20"/>
          <w:szCs w:val="20"/>
          <w:shd w:val="clear" w:color="auto" w:fill="FFFFFF"/>
        </w:rPr>
      </w:pPr>
    </w:p>
    <w:p w14:paraId="401E6EAF"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color w:val="000000"/>
          <w:sz w:val="20"/>
          <w:szCs w:val="20"/>
          <w:shd w:val="clear" w:color="auto" w:fill="FFFFFF"/>
        </w:rPr>
        <w:t>Testigo documental:</w:t>
      </w:r>
      <w:r w:rsidRPr="00981EF6">
        <w:rPr>
          <w:rFonts w:ascii="Century Gothic" w:hAnsi="Century Gothic" w:cs="Arial"/>
          <w:color w:val="000000"/>
          <w:sz w:val="20"/>
          <w:szCs w:val="20"/>
          <w:shd w:val="clear" w:color="auto" w:fill="FFFFFF"/>
        </w:rPr>
        <w:t xml:space="preserve"> elemento que indica la ubicación de un documento cuando se retira de su lugar, en caso de salida para préstamo, consulta, conservación, reproducción o reubicación y que puede contener notas de referencias cruzadas.</w:t>
      </w:r>
    </w:p>
    <w:p w14:paraId="6A890DAF" w14:textId="77777777" w:rsidR="00981EF6" w:rsidRPr="00981EF6" w:rsidRDefault="00981EF6" w:rsidP="00981EF6">
      <w:pPr>
        <w:jc w:val="both"/>
        <w:rPr>
          <w:rFonts w:ascii="Century Gothic" w:hAnsi="Century Gothic" w:cs="Arial"/>
          <w:sz w:val="20"/>
          <w:szCs w:val="20"/>
        </w:rPr>
      </w:pPr>
    </w:p>
    <w:p w14:paraId="26DED1CF"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Tipo documental: </w:t>
      </w:r>
      <w:r w:rsidRPr="00981EF6">
        <w:rPr>
          <w:rFonts w:ascii="Century Gothic" w:hAnsi="Century Gothic" w:cs="Arial"/>
          <w:sz w:val="20"/>
          <w:szCs w:val="20"/>
        </w:rPr>
        <w:t>unidad documental simple que hace parte de una serie documental, y que evidencia una actividad o función. (Véase Registro).</w:t>
      </w:r>
      <w:r w:rsidRPr="00981EF6">
        <w:rPr>
          <w:rFonts w:ascii="Century Gothic" w:hAnsi="Century Gothic" w:cs="Arial"/>
          <w:b/>
          <w:sz w:val="20"/>
          <w:szCs w:val="20"/>
        </w:rPr>
        <w:t xml:space="preserve"> </w:t>
      </w:r>
      <w:r w:rsidRPr="00981EF6">
        <w:rPr>
          <w:rFonts w:ascii="Century Gothic" w:hAnsi="Century Gothic" w:cs="Arial"/>
          <w:sz w:val="20"/>
          <w:szCs w:val="20"/>
        </w:rPr>
        <w:t xml:space="preserve">Es la mínima pieza que reúne todas las características necesarias para ser considerada documento. Pueden ser entre otras, un acta, un oficio, </w:t>
      </w:r>
      <w:r w:rsidRPr="00981EF6">
        <w:rPr>
          <w:rFonts w:ascii="Century Gothic" w:hAnsi="Century Gothic" w:cs="Arial"/>
          <w:sz w:val="20"/>
          <w:szCs w:val="20"/>
        </w:rPr>
        <w:lastRenderedPageBreak/>
        <w:t>un informe entre otros. Unidad de análisis en los procesos de identificación y caracterización documental.</w:t>
      </w:r>
    </w:p>
    <w:p w14:paraId="4D23C6DE" w14:textId="77777777" w:rsidR="00981EF6" w:rsidRPr="00981EF6" w:rsidRDefault="00981EF6" w:rsidP="00981EF6">
      <w:pPr>
        <w:jc w:val="both"/>
        <w:rPr>
          <w:rFonts w:ascii="Century Gothic" w:hAnsi="Century Gothic" w:cs="Arial"/>
          <w:sz w:val="20"/>
          <w:szCs w:val="20"/>
        </w:rPr>
      </w:pPr>
    </w:p>
    <w:p w14:paraId="7091163A"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Título: </w:t>
      </w:r>
      <w:r w:rsidRPr="00981EF6">
        <w:rPr>
          <w:rFonts w:ascii="Century Gothic" w:hAnsi="Century Gothic" w:cs="Arial"/>
          <w:sz w:val="20"/>
          <w:szCs w:val="20"/>
        </w:rPr>
        <w:t>palabra, frase, carácter o grupo de caracteres que sirve para denominar la unidad de descripción.</w:t>
      </w:r>
    </w:p>
    <w:p w14:paraId="090E9846" w14:textId="77777777" w:rsidR="00981EF6" w:rsidRPr="00981EF6" w:rsidRDefault="00981EF6" w:rsidP="00981EF6">
      <w:pPr>
        <w:jc w:val="both"/>
        <w:rPr>
          <w:rFonts w:ascii="Century Gothic" w:hAnsi="Century Gothic" w:cs="Arial"/>
          <w:sz w:val="20"/>
          <w:szCs w:val="20"/>
        </w:rPr>
      </w:pPr>
    </w:p>
    <w:p w14:paraId="0FF469CF"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Tomo:</w:t>
      </w:r>
      <w:r w:rsidRPr="00981EF6">
        <w:rPr>
          <w:rFonts w:ascii="Century Gothic" w:hAnsi="Century Gothic" w:cs="Arial"/>
          <w:sz w:val="20"/>
          <w:szCs w:val="20"/>
        </w:rPr>
        <w:t xml:space="preserve"> </w:t>
      </w:r>
      <w:r w:rsidRPr="00981EF6">
        <w:rPr>
          <w:rFonts w:ascii="Century Gothic" w:hAnsi="Century Gothic" w:cs="Arial"/>
          <w:color w:val="000000"/>
          <w:sz w:val="20"/>
          <w:szCs w:val="20"/>
          <w:shd w:val="clear" w:color="auto" w:fill="FFFFFF"/>
        </w:rPr>
        <w:t>cada una de las partes, con foliación propia, en que suelen dividirse los expedientes de cierta extensión.</w:t>
      </w:r>
    </w:p>
    <w:p w14:paraId="2E8BDC67" w14:textId="77777777" w:rsidR="00981EF6" w:rsidRPr="00981EF6" w:rsidRDefault="00981EF6" w:rsidP="00981EF6">
      <w:pPr>
        <w:jc w:val="both"/>
        <w:rPr>
          <w:rFonts w:ascii="Century Gothic" w:hAnsi="Century Gothic" w:cs="Arial"/>
          <w:sz w:val="20"/>
          <w:szCs w:val="20"/>
        </w:rPr>
      </w:pPr>
    </w:p>
    <w:p w14:paraId="469329B8"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Transferencia de Documentales:</w:t>
      </w:r>
      <w:r w:rsidRPr="00981EF6">
        <w:rPr>
          <w:rFonts w:ascii="Century Gothic" w:hAnsi="Century Gothic" w:cs="Arial"/>
          <w:sz w:val="20"/>
          <w:szCs w:val="20"/>
        </w:rPr>
        <w:t xml:space="preserve"> son los traslados de documentos de archivo de gestión al central, sin alteración de sus propiedades, para su conservación </w:t>
      </w:r>
      <w:proofErr w:type="spellStart"/>
      <w:r w:rsidRPr="00981EF6">
        <w:rPr>
          <w:rFonts w:ascii="Century Gothic" w:hAnsi="Century Gothic" w:cs="Arial"/>
          <w:sz w:val="20"/>
          <w:szCs w:val="20"/>
        </w:rPr>
        <w:t>precaucional</w:t>
      </w:r>
      <w:proofErr w:type="spellEnd"/>
      <w:r w:rsidRPr="00981EF6">
        <w:rPr>
          <w:rFonts w:ascii="Century Gothic" w:hAnsi="Century Gothic" w:cs="Arial"/>
          <w:sz w:val="20"/>
          <w:szCs w:val="20"/>
        </w:rPr>
        <w:t xml:space="preserve"> y cuya frecuencia de uso ha disminuido o culminado en el proceso de atención de trámites.</w:t>
      </w:r>
    </w:p>
    <w:p w14:paraId="16B44A91" w14:textId="77777777" w:rsidR="00981EF6" w:rsidRPr="00981EF6" w:rsidRDefault="00981EF6" w:rsidP="00981EF6">
      <w:pPr>
        <w:jc w:val="both"/>
        <w:rPr>
          <w:rFonts w:ascii="Century Gothic" w:hAnsi="Century Gothic" w:cs="Arial"/>
          <w:b/>
          <w:sz w:val="20"/>
          <w:szCs w:val="20"/>
        </w:rPr>
      </w:pPr>
    </w:p>
    <w:p w14:paraId="1D9D6489"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Trazabilidad:</w:t>
      </w:r>
      <w:r w:rsidRPr="00981EF6">
        <w:rPr>
          <w:rFonts w:ascii="Century Gothic" w:hAnsi="Century Gothic" w:cs="Arial"/>
          <w:sz w:val="20"/>
          <w:szCs w:val="20"/>
        </w:rPr>
        <w:t xml:space="preserve"> creación, incorporación y conservación de información sobre la dinámica y uso de los documentos (ISO 30300:2011).</w:t>
      </w:r>
    </w:p>
    <w:p w14:paraId="3A2696AA" w14:textId="77777777" w:rsidR="00981EF6" w:rsidRPr="00981EF6" w:rsidRDefault="00981EF6" w:rsidP="00981EF6">
      <w:pPr>
        <w:jc w:val="both"/>
        <w:rPr>
          <w:rFonts w:ascii="Century Gothic" w:hAnsi="Century Gothic" w:cs="Arial"/>
          <w:sz w:val="20"/>
          <w:szCs w:val="20"/>
        </w:rPr>
      </w:pPr>
    </w:p>
    <w:p w14:paraId="756EC8C1"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Unidades de almacenamiento:</w:t>
      </w:r>
      <w:r w:rsidRPr="00981EF6">
        <w:rPr>
          <w:rFonts w:ascii="Century Gothic" w:hAnsi="Century Gothic" w:cs="Arial"/>
          <w:sz w:val="20"/>
          <w:szCs w:val="20"/>
        </w:rPr>
        <w:t xml:space="preserve"> correspondiente a espacios físicos y estanterías donde reposará las unidades documentales momentáneamente.</w:t>
      </w:r>
    </w:p>
    <w:p w14:paraId="36187B84" w14:textId="77777777" w:rsidR="00981EF6" w:rsidRPr="00981EF6" w:rsidRDefault="00981EF6" w:rsidP="00981EF6">
      <w:pPr>
        <w:jc w:val="both"/>
        <w:rPr>
          <w:rFonts w:ascii="Century Gothic" w:hAnsi="Century Gothic" w:cs="Arial"/>
          <w:sz w:val="20"/>
          <w:szCs w:val="20"/>
        </w:rPr>
      </w:pPr>
    </w:p>
    <w:p w14:paraId="644743E7"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Unidad de descripción: </w:t>
      </w:r>
      <w:r w:rsidRPr="00981EF6">
        <w:rPr>
          <w:rFonts w:ascii="Century Gothic" w:hAnsi="Century Gothic" w:cs="Arial"/>
          <w:sz w:val="20"/>
          <w:szCs w:val="20"/>
        </w:rPr>
        <w:t>documento o conjunto de documentos, cualquiera que sea su forma física, tratado como un todo y que como tal constituye la base de una unidad de descripción.</w:t>
      </w:r>
    </w:p>
    <w:p w14:paraId="1D04E3AA" w14:textId="77777777" w:rsidR="00981EF6" w:rsidRPr="00981EF6" w:rsidRDefault="00981EF6" w:rsidP="00981EF6">
      <w:pPr>
        <w:jc w:val="both"/>
        <w:rPr>
          <w:rFonts w:ascii="Century Gothic" w:hAnsi="Century Gothic" w:cs="Arial"/>
          <w:sz w:val="20"/>
          <w:szCs w:val="20"/>
        </w:rPr>
      </w:pPr>
    </w:p>
    <w:p w14:paraId="5F9EB611"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color w:val="000000"/>
          <w:sz w:val="20"/>
          <w:szCs w:val="20"/>
          <w:shd w:val="clear" w:color="auto" w:fill="FFFFFF"/>
        </w:rPr>
        <w:t>Valor administrativo:</w:t>
      </w:r>
      <w:r w:rsidRPr="00981EF6">
        <w:rPr>
          <w:rFonts w:ascii="Century Gothic" w:hAnsi="Century Gothic" w:cs="Arial"/>
          <w:color w:val="000000"/>
          <w:sz w:val="20"/>
          <w:szCs w:val="20"/>
          <w:shd w:val="clear" w:color="auto" w:fill="FFFFFF"/>
        </w:rPr>
        <w:t xml:space="preserve"> </w:t>
      </w:r>
      <w:r w:rsidRPr="00981EF6">
        <w:rPr>
          <w:rFonts w:ascii="Century Gothic" w:hAnsi="Century Gothic" w:cs="Arial"/>
          <w:sz w:val="20"/>
          <w:szCs w:val="20"/>
          <w:shd w:val="clear" w:color="auto" w:fill="FFFFFF"/>
        </w:rPr>
        <w:t>Es el valor que tienen los documentos que están en plena vigencia administrativa.</w:t>
      </w:r>
    </w:p>
    <w:p w14:paraId="66BB84B0" w14:textId="77777777" w:rsidR="00981EF6" w:rsidRPr="00981EF6" w:rsidRDefault="00981EF6" w:rsidP="00981EF6">
      <w:pPr>
        <w:jc w:val="both"/>
        <w:rPr>
          <w:rFonts w:ascii="Century Gothic" w:hAnsi="Century Gothic" w:cs="Arial"/>
          <w:sz w:val="20"/>
          <w:szCs w:val="20"/>
        </w:rPr>
      </w:pPr>
    </w:p>
    <w:p w14:paraId="42DE3DF6"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sz w:val="20"/>
          <w:szCs w:val="20"/>
        </w:rPr>
        <w:t>Valor científico – cultural:</w:t>
      </w:r>
      <w:r w:rsidRPr="00981EF6">
        <w:rPr>
          <w:rFonts w:ascii="Century Gothic" w:hAnsi="Century Gothic" w:cs="Arial"/>
          <w:sz w:val="20"/>
          <w:szCs w:val="20"/>
        </w:rPr>
        <w:t xml:space="preserve"> </w:t>
      </w:r>
      <w:r w:rsidRPr="00981EF6">
        <w:rPr>
          <w:rFonts w:ascii="Century Gothic" w:hAnsi="Century Gothic" w:cs="Arial"/>
          <w:color w:val="000000"/>
          <w:sz w:val="20"/>
          <w:szCs w:val="20"/>
          <w:shd w:val="clear" w:color="auto" w:fill="FFFFFF"/>
        </w:rPr>
        <w:t>Cualidad del documento que, por su contenido, testimonia, entre otras cosas, hechos, vivencias, tradiciones, costumbres, hábitos, valores, modos de vida o desarrollos económicos, sociales, políticos, religiosos o estéticos propios de una comunidad y útiles para el conocimiento de su identidad.</w:t>
      </w:r>
    </w:p>
    <w:p w14:paraId="62FBE107" w14:textId="77777777" w:rsidR="00981EF6" w:rsidRPr="00981EF6" w:rsidRDefault="00981EF6" w:rsidP="00981EF6">
      <w:pPr>
        <w:jc w:val="both"/>
        <w:rPr>
          <w:rFonts w:ascii="Century Gothic" w:hAnsi="Century Gothic" w:cs="Arial"/>
          <w:color w:val="000000"/>
          <w:sz w:val="20"/>
          <w:szCs w:val="20"/>
          <w:shd w:val="clear" w:color="auto" w:fill="FFFFFF"/>
        </w:rPr>
      </w:pPr>
    </w:p>
    <w:p w14:paraId="73F4C180"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color w:val="000000"/>
          <w:sz w:val="20"/>
          <w:szCs w:val="20"/>
          <w:shd w:val="clear" w:color="auto" w:fill="FFFFFF"/>
        </w:rPr>
        <w:t>Valor contable:</w:t>
      </w:r>
      <w:r w:rsidRPr="00981EF6">
        <w:rPr>
          <w:rFonts w:ascii="Century Gothic" w:hAnsi="Century Gothic" w:cs="Arial"/>
          <w:color w:val="000000"/>
          <w:sz w:val="20"/>
          <w:szCs w:val="20"/>
          <w:shd w:val="clear" w:color="auto" w:fill="FFFFFF"/>
        </w:rPr>
        <w:t xml:space="preserve"> Utilidad o aptitud de los documentos que soportan el conjunto de cuentas y de registros de los ingresos, egresos y los movimientos económicos de una entidad.</w:t>
      </w:r>
    </w:p>
    <w:p w14:paraId="0FB0444A" w14:textId="77777777" w:rsidR="00981EF6" w:rsidRPr="00981EF6" w:rsidRDefault="00981EF6" w:rsidP="00981EF6">
      <w:pPr>
        <w:jc w:val="both"/>
        <w:rPr>
          <w:rFonts w:ascii="Century Gothic" w:hAnsi="Century Gothic" w:cs="Arial"/>
          <w:color w:val="000000"/>
          <w:sz w:val="20"/>
          <w:szCs w:val="20"/>
          <w:shd w:val="clear" w:color="auto" w:fill="FFFFFF"/>
        </w:rPr>
      </w:pPr>
    </w:p>
    <w:p w14:paraId="783876DD"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color w:val="000000"/>
          <w:sz w:val="20"/>
          <w:szCs w:val="20"/>
          <w:shd w:val="clear" w:color="auto" w:fill="FFFFFF"/>
        </w:rPr>
        <w:t>Valor fiscal:</w:t>
      </w:r>
      <w:r w:rsidRPr="00981EF6">
        <w:rPr>
          <w:rFonts w:ascii="Century Gothic" w:hAnsi="Century Gothic" w:cs="Arial"/>
          <w:color w:val="000000"/>
          <w:sz w:val="20"/>
          <w:szCs w:val="20"/>
          <w:shd w:val="clear" w:color="auto" w:fill="FFFFFF"/>
        </w:rPr>
        <w:t xml:space="preserve"> es el valor que presentan los documentos que tratan de entradas, salidas y controles de los dineros que se manejan en una institución.</w:t>
      </w:r>
    </w:p>
    <w:p w14:paraId="2934EE07" w14:textId="77777777" w:rsidR="00981EF6" w:rsidRPr="00981EF6" w:rsidRDefault="00981EF6" w:rsidP="00981EF6">
      <w:pPr>
        <w:jc w:val="both"/>
        <w:rPr>
          <w:rFonts w:ascii="Century Gothic" w:hAnsi="Century Gothic" w:cs="Arial"/>
          <w:color w:val="000000"/>
          <w:sz w:val="20"/>
          <w:szCs w:val="20"/>
          <w:shd w:val="clear" w:color="auto" w:fill="FFFFFF"/>
        </w:rPr>
      </w:pPr>
    </w:p>
    <w:p w14:paraId="6E9C5230"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color w:val="000000"/>
          <w:sz w:val="20"/>
          <w:szCs w:val="20"/>
          <w:shd w:val="clear" w:color="auto" w:fill="FFFFFF"/>
        </w:rPr>
        <w:t>Valor histórico:</w:t>
      </w:r>
      <w:r w:rsidRPr="00981EF6">
        <w:rPr>
          <w:rFonts w:ascii="Century Gothic" w:hAnsi="Century Gothic" w:cs="Arial"/>
          <w:color w:val="000000"/>
          <w:sz w:val="20"/>
          <w:szCs w:val="20"/>
          <w:shd w:val="clear" w:color="auto" w:fill="FFFFFF"/>
        </w:rPr>
        <w:t xml:space="preserve"> es el valor que permite conocer la situación social, económica, política y cultural de una época o de una región.</w:t>
      </w:r>
    </w:p>
    <w:p w14:paraId="7E09FEDC" w14:textId="77777777" w:rsidR="00981EF6" w:rsidRPr="00981EF6" w:rsidRDefault="00981EF6" w:rsidP="00981EF6">
      <w:pPr>
        <w:jc w:val="both"/>
        <w:rPr>
          <w:rFonts w:ascii="Century Gothic" w:hAnsi="Century Gothic" w:cs="Arial"/>
          <w:sz w:val="20"/>
          <w:szCs w:val="20"/>
        </w:rPr>
      </w:pPr>
    </w:p>
    <w:p w14:paraId="60832ED6"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color w:val="000000"/>
          <w:sz w:val="20"/>
          <w:szCs w:val="20"/>
          <w:shd w:val="clear" w:color="auto" w:fill="FFFFFF"/>
        </w:rPr>
        <w:t>Valor jurídico.</w:t>
      </w:r>
      <w:r w:rsidRPr="00981EF6">
        <w:rPr>
          <w:rFonts w:ascii="Century Gothic" w:hAnsi="Century Gothic" w:cs="Arial"/>
          <w:color w:val="000000"/>
          <w:sz w:val="20"/>
          <w:szCs w:val="20"/>
          <w:shd w:val="clear" w:color="auto" w:fill="FFFFFF"/>
        </w:rPr>
        <w:t xml:space="preserve"> Cuando los documentos se utilizan para probar y salvaguardar los derechos de los gobiernos, de las instituciones y de los individuos en general.</w:t>
      </w:r>
    </w:p>
    <w:p w14:paraId="23A8BDC2" w14:textId="77777777" w:rsidR="00981EF6" w:rsidRPr="00981EF6" w:rsidRDefault="00981EF6" w:rsidP="00981EF6">
      <w:pPr>
        <w:jc w:val="both"/>
        <w:rPr>
          <w:rFonts w:ascii="Century Gothic" w:hAnsi="Century Gothic" w:cs="Arial"/>
          <w:b/>
          <w:sz w:val="20"/>
          <w:szCs w:val="20"/>
        </w:rPr>
      </w:pPr>
    </w:p>
    <w:p w14:paraId="1B84722D"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Valor Primario: </w:t>
      </w:r>
      <w:r w:rsidRPr="00981EF6">
        <w:rPr>
          <w:rFonts w:ascii="Century Gothic" w:hAnsi="Century Gothic" w:cs="Arial"/>
          <w:sz w:val="20"/>
          <w:szCs w:val="20"/>
        </w:rPr>
        <w:t>Es el que tienen los documentos mientras sirven a la institución productora y al iniciador, destinatario o beneficiario del documento. Es decir, a los involucrados en el tema o en el asunto.</w:t>
      </w:r>
    </w:p>
    <w:p w14:paraId="431CF2C0" w14:textId="77777777" w:rsidR="00981EF6" w:rsidRPr="00981EF6" w:rsidRDefault="00981EF6" w:rsidP="00981EF6">
      <w:pPr>
        <w:numPr>
          <w:ilvl w:val="12"/>
          <w:numId w:val="0"/>
        </w:numPr>
        <w:ind w:hanging="283"/>
        <w:jc w:val="both"/>
        <w:rPr>
          <w:rFonts w:ascii="Century Gothic" w:hAnsi="Century Gothic" w:cs="Arial"/>
          <w:sz w:val="20"/>
          <w:szCs w:val="20"/>
        </w:rPr>
      </w:pPr>
    </w:p>
    <w:p w14:paraId="489997C0"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 xml:space="preserve">Valor Secundario: </w:t>
      </w:r>
      <w:r w:rsidRPr="00981EF6">
        <w:rPr>
          <w:rFonts w:ascii="Century Gothic" w:hAnsi="Century Gothic" w:cs="Arial"/>
          <w:sz w:val="20"/>
          <w:szCs w:val="20"/>
        </w:rPr>
        <w:t>Es el que interesa a los investigadores de información retrospectiva. Surge una vez agotado el valor inmediato o primario. Los documentos que tienen este valor se conservan permanentemente.</w:t>
      </w:r>
    </w:p>
    <w:p w14:paraId="475F7F16" w14:textId="77777777" w:rsidR="00981EF6" w:rsidRPr="00981EF6" w:rsidRDefault="00981EF6" w:rsidP="00981EF6">
      <w:pPr>
        <w:jc w:val="both"/>
        <w:rPr>
          <w:rFonts w:ascii="Century Gothic" w:hAnsi="Century Gothic" w:cs="Arial"/>
          <w:color w:val="000000"/>
          <w:sz w:val="20"/>
          <w:szCs w:val="20"/>
          <w:shd w:val="clear" w:color="auto" w:fill="FFFFFF"/>
        </w:rPr>
      </w:pPr>
    </w:p>
    <w:p w14:paraId="359B3CC5" w14:textId="77777777" w:rsidR="00981EF6" w:rsidRPr="00981EF6" w:rsidRDefault="00981EF6" w:rsidP="00981EF6">
      <w:pPr>
        <w:jc w:val="both"/>
        <w:rPr>
          <w:rFonts w:ascii="Century Gothic" w:hAnsi="Century Gothic" w:cs="Arial"/>
          <w:sz w:val="20"/>
          <w:szCs w:val="20"/>
        </w:rPr>
      </w:pPr>
      <w:r w:rsidRPr="00981EF6">
        <w:rPr>
          <w:rFonts w:ascii="Century Gothic" w:hAnsi="Century Gothic" w:cs="Arial"/>
          <w:b/>
          <w:sz w:val="20"/>
          <w:szCs w:val="20"/>
        </w:rPr>
        <w:t>Valoración Documental:</w:t>
      </w:r>
      <w:r w:rsidRPr="00981EF6">
        <w:rPr>
          <w:rFonts w:ascii="Century Gothic" w:hAnsi="Century Gothic" w:cs="Arial"/>
          <w:sz w:val="20"/>
          <w:szCs w:val="20"/>
        </w:rPr>
        <w:t xml:space="preserve"> Proceso por el cual se determinan los valores primarios y secundarios de los documentos con el fin de establecer su permanencia en las diferentes fases de archivo.</w:t>
      </w:r>
    </w:p>
    <w:p w14:paraId="1F7719E0" w14:textId="77777777" w:rsidR="00981EF6" w:rsidRPr="00981EF6" w:rsidRDefault="00981EF6" w:rsidP="00981EF6">
      <w:pPr>
        <w:jc w:val="both"/>
        <w:rPr>
          <w:rFonts w:ascii="Century Gothic" w:hAnsi="Century Gothic" w:cs="Arial"/>
          <w:b/>
          <w:sz w:val="20"/>
          <w:szCs w:val="20"/>
        </w:rPr>
      </w:pPr>
    </w:p>
    <w:p w14:paraId="372864B7" w14:textId="77777777" w:rsidR="00981EF6" w:rsidRPr="00981EF6" w:rsidRDefault="00981EF6" w:rsidP="00981EF6">
      <w:pPr>
        <w:jc w:val="both"/>
        <w:rPr>
          <w:rFonts w:ascii="Century Gothic" w:hAnsi="Century Gothic" w:cs="Arial"/>
          <w:b/>
          <w:sz w:val="20"/>
          <w:szCs w:val="20"/>
        </w:rPr>
      </w:pPr>
      <w:r w:rsidRPr="00981EF6">
        <w:rPr>
          <w:rFonts w:ascii="Century Gothic" w:hAnsi="Century Gothic" w:cs="Arial"/>
          <w:b/>
          <w:sz w:val="20"/>
          <w:szCs w:val="20"/>
        </w:rPr>
        <w:t xml:space="preserve">Ventanilla Única de Correspondencia: </w:t>
      </w:r>
      <w:r w:rsidRPr="00981EF6">
        <w:rPr>
          <w:rFonts w:ascii="Century Gothic" w:hAnsi="Century Gothic"/>
          <w:sz w:val="20"/>
          <w:szCs w:val="20"/>
          <w:shd w:val="clear" w:color="auto" w:fill="FFFFFF"/>
        </w:rPr>
        <w:t xml:space="preserve">En términos prácticos, la Ventanilla Única tiene como objetivo agilizar y simplificar los flujos de información entre la entidad y sus usuarios y diferentes grupos de interés y aportar beneficios significativos para todas las partes involucradas en la formalización comercial. La </w:t>
      </w:r>
      <w:r w:rsidRPr="00981EF6">
        <w:rPr>
          <w:rFonts w:ascii="Century Gothic" w:hAnsi="Century Gothic"/>
          <w:sz w:val="20"/>
          <w:szCs w:val="20"/>
          <w:shd w:val="clear" w:color="auto" w:fill="FFFFFF"/>
        </w:rPr>
        <w:lastRenderedPageBreak/>
        <w:t>Ventanilla Única es generalmente gestionada de forma centralizada por las entidades, lo que permite recibir y atender de manera oportuna los diferentes requerimientos de sus usuarios.</w:t>
      </w:r>
    </w:p>
    <w:p w14:paraId="23AC9F1E" w14:textId="77777777" w:rsidR="00981EF6" w:rsidRPr="00981EF6" w:rsidRDefault="00981EF6" w:rsidP="00981EF6">
      <w:pPr>
        <w:jc w:val="both"/>
        <w:rPr>
          <w:rFonts w:ascii="Century Gothic" w:hAnsi="Century Gothic" w:cs="Arial"/>
          <w:b/>
          <w:sz w:val="20"/>
          <w:szCs w:val="20"/>
        </w:rPr>
      </w:pPr>
    </w:p>
    <w:p w14:paraId="3061052F" w14:textId="77777777" w:rsidR="00981EF6" w:rsidRPr="00981EF6" w:rsidRDefault="00981EF6" w:rsidP="00981EF6">
      <w:pPr>
        <w:jc w:val="both"/>
        <w:rPr>
          <w:rFonts w:ascii="Century Gothic" w:hAnsi="Century Gothic" w:cs="Arial"/>
          <w:color w:val="000000"/>
          <w:sz w:val="20"/>
          <w:szCs w:val="20"/>
          <w:shd w:val="clear" w:color="auto" w:fill="FFFFFF"/>
        </w:rPr>
      </w:pPr>
      <w:r w:rsidRPr="00981EF6">
        <w:rPr>
          <w:rFonts w:ascii="Century Gothic" w:hAnsi="Century Gothic" w:cs="Arial"/>
          <w:b/>
          <w:color w:val="000000"/>
          <w:sz w:val="20"/>
          <w:szCs w:val="20"/>
          <w:shd w:val="clear" w:color="auto" w:fill="FFFFFF"/>
        </w:rPr>
        <w:t>Volumen:</w:t>
      </w:r>
      <w:r w:rsidRPr="00981EF6">
        <w:rPr>
          <w:rFonts w:ascii="Century Gothic" w:hAnsi="Century Gothic" w:cs="Arial"/>
          <w:color w:val="000000"/>
          <w:sz w:val="20"/>
          <w:szCs w:val="20"/>
          <w:shd w:val="clear" w:color="auto" w:fill="FFFFFF"/>
        </w:rPr>
        <w:t xml:space="preserve"> Unidad de conservación que se refiere </w:t>
      </w:r>
      <w:proofErr w:type="gramStart"/>
      <w:r w:rsidRPr="00981EF6">
        <w:rPr>
          <w:rFonts w:ascii="Century Gothic" w:hAnsi="Century Gothic" w:cs="Arial"/>
          <w:color w:val="000000"/>
          <w:sz w:val="20"/>
          <w:szCs w:val="20"/>
          <w:shd w:val="clear" w:color="auto" w:fill="FFFFFF"/>
        </w:rPr>
        <w:t>la conjunto</w:t>
      </w:r>
      <w:proofErr w:type="gramEnd"/>
      <w:r w:rsidRPr="00981EF6">
        <w:rPr>
          <w:rFonts w:ascii="Century Gothic" w:hAnsi="Century Gothic" w:cs="Arial"/>
          <w:color w:val="000000"/>
          <w:sz w:val="20"/>
          <w:szCs w:val="20"/>
          <w:shd w:val="clear" w:color="auto" w:fill="FFFFFF"/>
        </w:rPr>
        <w:t xml:space="preserve"> de documentos con paginación y encuadernación propias.</w:t>
      </w:r>
    </w:p>
    <w:p w14:paraId="1510BA43" w14:textId="77777777" w:rsidR="00981EF6" w:rsidRPr="00981EF6" w:rsidRDefault="00981EF6" w:rsidP="00981EF6">
      <w:pPr>
        <w:jc w:val="both"/>
        <w:rPr>
          <w:rFonts w:ascii="Century Gothic" w:hAnsi="Century Gothic" w:cs="Arial"/>
          <w:color w:val="000000"/>
          <w:sz w:val="20"/>
          <w:szCs w:val="20"/>
          <w:shd w:val="clear" w:color="auto" w:fill="FFFFFF"/>
        </w:rPr>
      </w:pPr>
    </w:p>
    <w:p w14:paraId="3DC65C2E" w14:textId="1C7DFD21" w:rsidR="00981EF6" w:rsidRDefault="00981EF6" w:rsidP="00981EF6">
      <w:pPr>
        <w:jc w:val="both"/>
        <w:rPr>
          <w:rFonts w:ascii="Century Gothic" w:hAnsi="Century Gothic" w:cs="Arial"/>
          <w:color w:val="000000"/>
          <w:sz w:val="20"/>
          <w:szCs w:val="20"/>
        </w:rPr>
      </w:pPr>
      <w:r w:rsidRPr="00981EF6">
        <w:rPr>
          <w:rFonts w:ascii="Century Gothic" w:hAnsi="Century Gothic" w:cs="Arial"/>
          <w:b/>
          <w:color w:val="000000"/>
          <w:sz w:val="20"/>
          <w:szCs w:val="20"/>
        </w:rPr>
        <w:t>Xerografía:</w:t>
      </w:r>
      <w:r w:rsidRPr="00981EF6">
        <w:rPr>
          <w:rFonts w:ascii="Century Gothic" w:hAnsi="Century Gothic" w:cs="Arial"/>
          <w:color w:val="000000"/>
          <w:sz w:val="20"/>
          <w:szCs w:val="20"/>
        </w:rPr>
        <w:t xml:space="preserve"> Procedimiento fotográfico para la reproducción de documentos escritos, impresos o dibujados.</w:t>
      </w:r>
    </w:p>
    <w:p w14:paraId="286495F5" w14:textId="35D9AFF8" w:rsidR="00981EF6" w:rsidRDefault="00981EF6" w:rsidP="00981EF6">
      <w:pPr>
        <w:jc w:val="both"/>
        <w:rPr>
          <w:rFonts w:ascii="Century Gothic" w:hAnsi="Century Gothic" w:cs="Arial"/>
          <w:color w:val="000000"/>
          <w:sz w:val="20"/>
          <w:szCs w:val="20"/>
        </w:rPr>
      </w:pPr>
    </w:p>
    <w:p w14:paraId="7B40A05F" w14:textId="79555033" w:rsidR="00981EF6" w:rsidRDefault="00981EF6" w:rsidP="00981EF6">
      <w:pPr>
        <w:jc w:val="both"/>
        <w:rPr>
          <w:rFonts w:ascii="Century Gothic" w:hAnsi="Century Gothic" w:cs="Arial"/>
          <w:color w:val="000000"/>
          <w:sz w:val="20"/>
          <w:szCs w:val="20"/>
        </w:rPr>
      </w:pPr>
    </w:p>
    <w:p w14:paraId="58F29FC0" w14:textId="6EE75FE4" w:rsidR="00981EF6" w:rsidRDefault="00981EF6" w:rsidP="00981EF6">
      <w:pPr>
        <w:jc w:val="both"/>
        <w:rPr>
          <w:rFonts w:ascii="Century Gothic" w:hAnsi="Century Gothic" w:cs="Arial"/>
          <w:color w:val="000000"/>
          <w:sz w:val="20"/>
          <w:szCs w:val="20"/>
        </w:rPr>
      </w:pPr>
    </w:p>
    <w:p w14:paraId="3D56912F" w14:textId="3D0C8C85" w:rsidR="00981EF6" w:rsidRDefault="00981EF6" w:rsidP="00981EF6">
      <w:pPr>
        <w:jc w:val="both"/>
        <w:rPr>
          <w:rFonts w:ascii="Century Gothic" w:hAnsi="Century Gothic" w:cs="Arial"/>
          <w:color w:val="000000"/>
          <w:sz w:val="20"/>
          <w:szCs w:val="20"/>
        </w:rPr>
      </w:pPr>
    </w:p>
    <w:p w14:paraId="257798FE" w14:textId="78351778" w:rsidR="00981EF6" w:rsidRDefault="00981EF6" w:rsidP="00981EF6">
      <w:pPr>
        <w:jc w:val="both"/>
        <w:rPr>
          <w:rFonts w:ascii="Century Gothic" w:hAnsi="Century Gothic" w:cs="Arial"/>
          <w:color w:val="000000"/>
          <w:sz w:val="20"/>
          <w:szCs w:val="20"/>
        </w:rPr>
      </w:pPr>
    </w:p>
    <w:p w14:paraId="27D25693" w14:textId="4B50022B" w:rsidR="00981EF6" w:rsidRDefault="00981EF6" w:rsidP="00981EF6">
      <w:pPr>
        <w:jc w:val="both"/>
        <w:rPr>
          <w:rFonts w:ascii="Century Gothic" w:hAnsi="Century Gothic" w:cs="Arial"/>
          <w:color w:val="000000"/>
          <w:sz w:val="20"/>
          <w:szCs w:val="20"/>
        </w:rPr>
      </w:pPr>
    </w:p>
    <w:p w14:paraId="5770115F" w14:textId="01575CFB" w:rsidR="00981EF6" w:rsidRDefault="00981EF6" w:rsidP="00981EF6">
      <w:pPr>
        <w:jc w:val="both"/>
        <w:rPr>
          <w:rFonts w:ascii="Century Gothic" w:hAnsi="Century Gothic" w:cs="Arial"/>
          <w:color w:val="000000"/>
          <w:sz w:val="20"/>
          <w:szCs w:val="20"/>
        </w:rPr>
      </w:pPr>
    </w:p>
    <w:p w14:paraId="0F96B924" w14:textId="24495726" w:rsidR="00981EF6" w:rsidRDefault="00981EF6" w:rsidP="00981EF6">
      <w:pPr>
        <w:jc w:val="both"/>
        <w:rPr>
          <w:rFonts w:ascii="Century Gothic" w:hAnsi="Century Gothic" w:cs="Arial"/>
          <w:color w:val="000000"/>
          <w:sz w:val="20"/>
          <w:szCs w:val="20"/>
        </w:rPr>
      </w:pPr>
    </w:p>
    <w:p w14:paraId="2CA10D35" w14:textId="39847585" w:rsidR="00981EF6" w:rsidRDefault="00981EF6" w:rsidP="00981EF6">
      <w:pPr>
        <w:jc w:val="both"/>
        <w:rPr>
          <w:rFonts w:ascii="Century Gothic" w:hAnsi="Century Gothic" w:cs="Arial"/>
          <w:color w:val="000000"/>
          <w:sz w:val="20"/>
          <w:szCs w:val="20"/>
        </w:rPr>
      </w:pPr>
    </w:p>
    <w:p w14:paraId="299D478C" w14:textId="31592EFA" w:rsidR="00981EF6" w:rsidRDefault="00981EF6" w:rsidP="00981EF6">
      <w:pPr>
        <w:jc w:val="both"/>
        <w:rPr>
          <w:rFonts w:ascii="Century Gothic" w:hAnsi="Century Gothic" w:cs="Arial"/>
          <w:color w:val="000000"/>
          <w:sz w:val="20"/>
          <w:szCs w:val="20"/>
        </w:rPr>
      </w:pPr>
    </w:p>
    <w:p w14:paraId="456C0D1A" w14:textId="5D3F87F1" w:rsidR="007C3241" w:rsidRDefault="007C3241" w:rsidP="00981EF6">
      <w:pPr>
        <w:jc w:val="both"/>
        <w:rPr>
          <w:rFonts w:ascii="Century Gothic" w:hAnsi="Century Gothic" w:cs="Arial"/>
          <w:color w:val="000000"/>
          <w:sz w:val="20"/>
          <w:szCs w:val="20"/>
        </w:rPr>
      </w:pPr>
    </w:p>
    <w:p w14:paraId="694F1F29" w14:textId="1B6B5657" w:rsidR="007C3241" w:rsidRDefault="007C3241" w:rsidP="00981EF6">
      <w:pPr>
        <w:jc w:val="both"/>
        <w:rPr>
          <w:rFonts w:ascii="Century Gothic" w:hAnsi="Century Gothic" w:cs="Arial"/>
          <w:color w:val="000000"/>
          <w:sz w:val="20"/>
          <w:szCs w:val="20"/>
        </w:rPr>
      </w:pPr>
    </w:p>
    <w:p w14:paraId="7FDC1767" w14:textId="397AB56B" w:rsidR="007C3241" w:rsidRDefault="007C3241" w:rsidP="00981EF6">
      <w:pPr>
        <w:jc w:val="both"/>
        <w:rPr>
          <w:rFonts w:ascii="Century Gothic" w:hAnsi="Century Gothic" w:cs="Arial"/>
          <w:color w:val="000000"/>
          <w:sz w:val="20"/>
          <w:szCs w:val="20"/>
        </w:rPr>
      </w:pPr>
    </w:p>
    <w:p w14:paraId="338E8C09" w14:textId="7E9EF7A7" w:rsidR="007C3241" w:rsidRDefault="007C3241" w:rsidP="00981EF6">
      <w:pPr>
        <w:jc w:val="both"/>
        <w:rPr>
          <w:rFonts w:ascii="Century Gothic" w:hAnsi="Century Gothic" w:cs="Arial"/>
          <w:color w:val="000000"/>
          <w:sz w:val="20"/>
          <w:szCs w:val="20"/>
        </w:rPr>
      </w:pPr>
    </w:p>
    <w:p w14:paraId="338FBF53" w14:textId="2CAB9E28" w:rsidR="007C3241" w:rsidRDefault="007C3241" w:rsidP="00981EF6">
      <w:pPr>
        <w:jc w:val="both"/>
        <w:rPr>
          <w:rFonts w:ascii="Century Gothic" w:hAnsi="Century Gothic" w:cs="Arial"/>
          <w:color w:val="000000"/>
          <w:sz w:val="20"/>
          <w:szCs w:val="20"/>
        </w:rPr>
      </w:pPr>
    </w:p>
    <w:p w14:paraId="4EDF378D" w14:textId="6462FFF3" w:rsidR="007C3241" w:rsidRDefault="007C3241" w:rsidP="00981EF6">
      <w:pPr>
        <w:jc w:val="both"/>
        <w:rPr>
          <w:rFonts w:ascii="Century Gothic" w:hAnsi="Century Gothic" w:cs="Arial"/>
          <w:color w:val="000000"/>
          <w:sz w:val="20"/>
          <w:szCs w:val="20"/>
        </w:rPr>
      </w:pPr>
    </w:p>
    <w:p w14:paraId="4502046A" w14:textId="79702900" w:rsidR="007C3241" w:rsidRDefault="007C3241" w:rsidP="00981EF6">
      <w:pPr>
        <w:jc w:val="both"/>
        <w:rPr>
          <w:rFonts w:ascii="Century Gothic" w:hAnsi="Century Gothic" w:cs="Arial"/>
          <w:color w:val="000000"/>
          <w:sz w:val="20"/>
          <w:szCs w:val="20"/>
        </w:rPr>
      </w:pPr>
    </w:p>
    <w:p w14:paraId="5EE1E4AD" w14:textId="77777777" w:rsidR="007C3241" w:rsidRDefault="007C3241" w:rsidP="00981EF6">
      <w:pPr>
        <w:jc w:val="both"/>
        <w:rPr>
          <w:rFonts w:ascii="Century Gothic" w:hAnsi="Century Gothic" w:cs="Arial"/>
          <w:color w:val="000000"/>
          <w:sz w:val="20"/>
          <w:szCs w:val="20"/>
        </w:rPr>
      </w:pPr>
    </w:p>
    <w:p w14:paraId="3B4230B2" w14:textId="7552F813" w:rsidR="00981EF6" w:rsidRDefault="00981EF6" w:rsidP="00981EF6">
      <w:pPr>
        <w:jc w:val="both"/>
        <w:rPr>
          <w:rFonts w:ascii="Century Gothic" w:hAnsi="Century Gothic" w:cs="Arial"/>
          <w:color w:val="000000"/>
          <w:sz w:val="20"/>
          <w:szCs w:val="20"/>
        </w:rPr>
      </w:pPr>
    </w:p>
    <w:p w14:paraId="0B03E1D3" w14:textId="0DE37FCE" w:rsidR="00981EF6" w:rsidRDefault="00981EF6" w:rsidP="00981EF6">
      <w:pPr>
        <w:jc w:val="both"/>
        <w:rPr>
          <w:rFonts w:ascii="Century Gothic" w:hAnsi="Century Gothic" w:cs="Arial"/>
          <w:color w:val="000000"/>
          <w:sz w:val="20"/>
          <w:szCs w:val="20"/>
        </w:rPr>
      </w:pPr>
    </w:p>
    <w:p w14:paraId="6BAAB024" w14:textId="0E3438A9" w:rsidR="00865275" w:rsidRDefault="00865275" w:rsidP="00981EF6">
      <w:pPr>
        <w:jc w:val="both"/>
        <w:rPr>
          <w:rFonts w:ascii="Century Gothic" w:hAnsi="Century Gothic" w:cs="Arial"/>
          <w:color w:val="000000"/>
          <w:sz w:val="20"/>
          <w:szCs w:val="20"/>
        </w:rPr>
      </w:pPr>
    </w:p>
    <w:p w14:paraId="046E6E4F" w14:textId="1B8A880C" w:rsidR="00865275" w:rsidRDefault="00865275" w:rsidP="00981EF6">
      <w:pPr>
        <w:jc w:val="both"/>
        <w:rPr>
          <w:rFonts w:ascii="Century Gothic" w:hAnsi="Century Gothic" w:cs="Arial"/>
          <w:color w:val="000000"/>
          <w:sz w:val="20"/>
          <w:szCs w:val="20"/>
        </w:rPr>
      </w:pPr>
    </w:p>
    <w:p w14:paraId="2C91E271" w14:textId="73A8D7B9" w:rsidR="00865275" w:rsidRDefault="00865275" w:rsidP="00981EF6">
      <w:pPr>
        <w:jc w:val="both"/>
        <w:rPr>
          <w:rFonts w:ascii="Century Gothic" w:hAnsi="Century Gothic" w:cs="Arial"/>
          <w:color w:val="000000"/>
          <w:sz w:val="20"/>
          <w:szCs w:val="20"/>
        </w:rPr>
      </w:pPr>
    </w:p>
    <w:p w14:paraId="2F68C9C5" w14:textId="62116441" w:rsidR="00865275" w:rsidRDefault="00865275" w:rsidP="00981EF6">
      <w:pPr>
        <w:jc w:val="both"/>
        <w:rPr>
          <w:rFonts w:ascii="Century Gothic" w:hAnsi="Century Gothic" w:cs="Arial"/>
          <w:color w:val="000000"/>
          <w:sz w:val="20"/>
          <w:szCs w:val="20"/>
        </w:rPr>
      </w:pPr>
    </w:p>
    <w:p w14:paraId="503FFBB6" w14:textId="41A856C0" w:rsidR="00865275" w:rsidRDefault="00865275" w:rsidP="00981EF6">
      <w:pPr>
        <w:jc w:val="both"/>
        <w:rPr>
          <w:rFonts w:ascii="Century Gothic" w:hAnsi="Century Gothic" w:cs="Arial"/>
          <w:color w:val="000000"/>
          <w:sz w:val="20"/>
          <w:szCs w:val="20"/>
        </w:rPr>
      </w:pPr>
    </w:p>
    <w:p w14:paraId="7214D139" w14:textId="23AB70DE" w:rsidR="00865275" w:rsidRDefault="00865275" w:rsidP="00981EF6">
      <w:pPr>
        <w:jc w:val="both"/>
        <w:rPr>
          <w:rFonts w:ascii="Century Gothic" w:hAnsi="Century Gothic" w:cs="Arial"/>
          <w:color w:val="000000"/>
          <w:sz w:val="20"/>
          <w:szCs w:val="20"/>
        </w:rPr>
      </w:pPr>
    </w:p>
    <w:p w14:paraId="0315C38D" w14:textId="74FBB5F6" w:rsidR="00865275" w:rsidRDefault="00865275" w:rsidP="00981EF6">
      <w:pPr>
        <w:jc w:val="both"/>
        <w:rPr>
          <w:rFonts w:ascii="Century Gothic" w:hAnsi="Century Gothic" w:cs="Arial"/>
          <w:color w:val="000000"/>
          <w:sz w:val="20"/>
          <w:szCs w:val="20"/>
        </w:rPr>
      </w:pPr>
    </w:p>
    <w:p w14:paraId="778091FB" w14:textId="1A6D4571" w:rsidR="00865275" w:rsidRDefault="00865275" w:rsidP="00981EF6">
      <w:pPr>
        <w:jc w:val="both"/>
        <w:rPr>
          <w:rFonts w:ascii="Century Gothic" w:hAnsi="Century Gothic" w:cs="Arial"/>
          <w:color w:val="000000"/>
          <w:sz w:val="20"/>
          <w:szCs w:val="20"/>
        </w:rPr>
      </w:pPr>
    </w:p>
    <w:p w14:paraId="6D0DD23F" w14:textId="46479EB1" w:rsidR="00865275" w:rsidRDefault="00865275" w:rsidP="00981EF6">
      <w:pPr>
        <w:jc w:val="both"/>
        <w:rPr>
          <w:rFonts w:ascii="Century Gothic" w:hAnsi="Century Gothic" w:cs="Arial"/>
          <w:color w:val="000000"/>
          <w:sz w:val="20"/>
          <w:szCs w:val="20"/>
        </w:rPr>
      </w:pPr>
    </w:p>
    <w:p w14:paraId="449FC40B" w14:textId="4030A85F" w:rsidR="00865275" w:rsidRDefault="00865275" w:rsidP="00981EF6">
      <w:pPr>
        <w:jc w:val="both"/>
        <w:rPr>
          <w:rFonts w:ascii="Century Gothic" w:hAnsi="Century Gothic" w:cs="Arial"/>
          <w:color w:val="000000"/>
          <w:sz w:val="20"/>
          <w:szCs w:val="20"/>
        </w:rPr>
      </w:pPr>
    </w:p>
    <w:p w14:paraId="25B81E34" w14:textId="236B74A1" w:rsidR="00865275" w:rsidRDefault="00865275" w:rsidP="00981EF6">
      <w:pPr>
        <w:jc w:val="both"/>
        <w:rPr>
          <w:rFonts w:ascii="Century Gothic" w:hAnsi="Century Gothic" w:cs="Arial"/>
          <w:color w:val="000000"/>
          <w:sz w:val="20"/>
          <w:szCs w:val="20"/>
        </w:rPr>
      </w:pPr>
    </w:p>
    <w:p w14:paraId="6C65FFC1" w14:textId="201182F4" w:rsidR="00865275" w:rsidRDefault="00865275" w:rsidP="00981EF6">
      <w:pPr>
        <w:jc w:val="both"/>
        <w:rPr>
          <w:rFonts w:ascii="Century Gothic" w:hAnsi="Century Gothic" w:cs="Arial"/>
          <w:color w:val="000000"/>
          <w:sz w:val="20"/>
          <w:szCs w:val="20"/>
        </w:rPr>
      </w:pPr>
    </w:p>
    <w:p w14:paraId="5AD99D96" w14:textId="697F6040" w:rsidR="00865275" w:rsidRDefault="00865275" w:rsidP="00981EF6">
      <w:pPr>
        <w:jc w:val="both"/>
        <w:rPr>
          <w:rFonts w:ascii="Century Gothic" w:hAnsi="Century Gothic" w:cs="Arial"/>
          <w:color w:val="000000"/>
          <w:sz w:val="20"/>
          <w:szCs w:val="20"/>
        </w:rPr>
      </w:pPr>
    </w:p>
    <w:p w14:paraId="569C7282" w14:textId="4AE1B759" w:rsidR="00865275" w:rsidRDefault="00865275" w:rsidP="00981EF6">
      <w:pPr>
        <w:jc w:val="both"/>
        <w:rPr>
          <w:rFonts w:ascii="Century Gothic" w:hAnsi="Century Gothic" w:cs="Arial"/>
          <w:color w:val="000000"/>
          <w:sz w:val="20"/>
          <w:szCs w:val="20"/>
        </w:rPr>
      </w:pPr>
    </w:p>
    <w:p w14:paraId="5043AE2B" w14:textId="4F7D837C" w:rsidR="00865275" w:rsidRDefault="00865275" w:rsidP="00981EF6">
      <w:pPr>
        <w:jc w:val="both"/>
        <w:rPr>
          <w:rFonts w:ascii="Century Gothic" w:hAnsi="Century Gothic" w:cs="Arial"/>
          <w:color w:val="000000"/>
          <w:sz w:val="20"/>
          <w:szCs w:val="20"/>
        </w:rPr>
      </w:pPr>
    </w:p>
    <w:p w14:paraId="1D29FA0D" w14:textId="6E6A7B91" w:rsidR="00865275" w:rsidRDefault="00865275" w:rsidP="00981EF6">
      <w:pPr>
        <w:jc w:val="both"/>
        <w:rPr>
          <w:rFonts w:ascii="Century Gothic" w:hAnsi="Century Gothic" w:cs="Arial"/>
          <w:color w:val="000000"/>
          <w:sz w:val="20"/>
          <w:szCs w:val="20"/>
        </w:rPr>
      </w:pPr>
    </w:p>
    <w:p w14:paraId="06136862" w14:textId="31983113" w:rsidR="00865275" w:rsidRDefault="00865275" w:rsidP="00981EF6">
      <w:pPr>
        <w:jc w:val="both"/>
        <w:rPr>
          <w:rFonts w:ascii="Century Gothic" w:hAnsi="Century Gothic" w:cs="Arial"/>
          <w:color w:val="000000"/>
          <w:sz w:val="20"/>
          <w:szCs w:val="20"/>
        </w:rPr>
      </w:pPr>
    </w:p>
    <w:p w14:paraId="369F6598" w14:textId="1C093AD5" w:rsidR="00865275" w:rsidRDefault="00865275" w:rsidP="00981EF6">
      <w:pPr>
        <w:jc w:val="both"/>
        <w:rPr>
          <w:rFonts w:ascii="Century Gothic" w:hAnsi="Century Gothic" w:cs="Arial"/>
          <w:color w:val="000000"/>
          <w:sz w:val="20"/>
          <w:szCs w:val="20"/>
        </w:rPr>
      </w:pPr>
    </w:p>
    <w:p w14:paraId="2922C337" w14:textId="35A7D38C" w:rsidR="00865275" w:rsidRDefault="00865275" w:rsidP="00981EF6">
      <w:pPr>
        <w:jc w:val="both"/>
        <w:rPr>
          <w:rFonts w:ascii="Century Gothic" w:hAnsi="Century Gothic" w:cs="Arial"/>
          <w:color w:val="000000"/>
          <w:sz w:val="20"/>
          <w:szCs w:val="20"/>
        </w:rPr>
      </w:pPr>
    </w:p>
    <w:p w14:paraId="026B6F0A" w14:textId="6E8F898E" w:rsidR="00865275" w:rsidRDefault="00865275" w:rsidP="00981EF6">
      <w:pPr>
        <w:jc w:val="both"/>
        <w:rPr>
          <w:rFonts w:ascii="Century Gothic" w:hAnsi="Century Gothic" w:cs="Arial"/>
          <w:color w:val="000000"/>
          <w:sz w:val="20"/>
          <w:szCs w:val="20"/>
        </w:rPr>
      </w:pPr>
    </w:p>
    <w:p w14:paraId="139CEBE6" w14:textId="0612A2E9" w:rsidR="00865275" w:rsidRDefault="00865275" w:rsidP="00981EF6">
      <w:pPr>
        <w:jc w:val="both"/>
        <w:rPr>
          <w:rFonts w:ascii="Century Gothic" w:hAnsi="Century Gothic" w:cs="Arial"/>
          <w:color w:val="000000"/>
          <w:sz w:val="20"/>
          <w:szCs w:val="20"/>
        </w:rPr>
      </w:pPr>
    </w:p>
    <w:p w14:paraId="14007BA5" w14:textId="719428DA" w:rsidR="00865275" w:rsidRDefault="00865275" w:rsidP="00981EF6">
      <w:pPr>
        <w:jc w:val="both"/>
        <w:rPr>
          <w:rFonts w:ascii="Century Gothic" w:hAnsi="Century Gothic" w:cs="Arial"/>
          <w:color w:val="000000"/>
          <w:sz w:val="20"/>
          <w:szCs w:val="20"/>
        </w:rPr>
      </w:pPr>
    </w:p>
    <w:p w14:paraId="5BF03113" w14:textId="289785BD" w:rsidR="00865275" w:rsidRDefault="00865275" w:rsidP="00981EF6">
      <w:pPr>
        <w:jc w:val="both"/>
        <w:rPr>
          <w:rFonts w:ascii="Century Gothic" w:hAnsi="Century Gothic" w:cs="Arial"/>
          <w:color w:val="000000"/>
          <w:sz w:val="20"/>
          <w:szCs w:val="20"/>
        </w:rPr>
      </w:pPr>
    </w:p>
    <w:p w14:paraId="57F26359" w14:textId="08DA364F" w:rsidR="00865275" w:rsidRDefault="00865275" w:rsidP="00981EF6">
      <w:pPr>
        <w:jc w:val="both"/>
        <w:rPr>
          <w:rFonts w:ascii="Century Gothic" w:hAnsi="Century Gothic" w:cs="Arial"/>
          <w:color w:val="000000"/>
          <w:sz w:val="20"/>
          <w:szCs w:val="20"/>
        </w:rPr>
      </w:pPr>
    </w:p>
    <w:p w14:paraId="36623A89" w14:textId="77777777" w:rsidR="00865275" w:rsidRDefault="00865275" w:rsidP="00981EF6">
      <w:pPr>
        <w:jc w:val="both"/>
        <w:rPr>
          <w:rFonts w:ascii="Century Gothic" w:hAnsi="Century Gothic" w:cs="Arial"/>
          <w:color w:val="000000"/>
          <w:sz w:val="20"/>
          <w:szCs w:val="20"/>
        </w:rPr>
      </w:pPr>
    </w:p>
    <w:p w14:paraId="6EF9483F" w14:textId="6C5589A7" w:rsidR="00981EF6" w:rsidRDefault="00981EF6" w:rsidP="00981EF6">
      <w:pPr>
        <w:jc w:val="both"/>
        <w:rPr>
          <w:rFonts w:ascii="Century Gothic" w:hAnsi="Century Gothic" w:cs="Arial"/>
          <w:color w:val="000000"/>
          <w:sz w:val="20"/>
          <w:szCs w:val="20"/>
        </w:rPr>
      </w:pPr>
    </w:p>
    <w:p w14:paraId="4D06630A" w14:textId="77777777" w:rsidR="00B754BE" w:rsidRPr="0015234C" w:rsidRDefault="00B754BE" w:rsidP="00DA7EDF">
      <w:pPr>
        <w:pStyle w:val="Ttulo1"/>
      </w:pPr>
      <w:bookmarkStart w:id="64" w:name="_Toc74809787"/>
      <w:bookmarkEnd w:id="63"/>
      <w:r w:rsidRPr="0015234C">
        <w:lastRenderedPageBreak/>
        <w:t>MARCO NORMATIVO</w:t>
      </w:r>
      <w:bookmarkEnd w:id="64"/>
    </w:p>
    <w:p w14:paraId="09126575" w14:textId="77777777" w:rsidR="00B754BE" w:rsidRPr="0015234C" w:rsidRDefault="00B754BE" w:rsidP="00B754BE">
      <w:pPr>
        <w:autoSpaceDE w:val="0"/>
        <w:autoSpaceDN w:val="0"/>
        <w:adjustRightInd w:val="0"/>
        <w:ind w:left="-142"/>
        <w:rPr>
          <w:rFonts w:ascii="Arial" w:hAnsi="Arial" w:cs="Arial"/>
          <w:b/>
          <w:color w:val="000000"/>
          <w:sz w:val="20"/>
          <w:szCs w:val="20"/>
        </w:rPr>
      </w:pPr>
    </w:p>
    <w:p w14:paraId="21CADF6B" w14:textId="1B547A33" w:rsidR="00B754BE" w:rsidRPr="00DA7EDF" w:rsidRDefault="00B754BE" w:rsidP="00B754BE">
      <w:pPr>
        <w:autoSpaceDE w:val="0"/>
        <w:autoSpaceDN w:val="0"/>
        <w:adjustRightInd w:val="0"/>
        <w:ind w:left="-142"/>
        <w:jc w:val="both"/>
        <w:rPr>
          <w:rFonts w:ascii="Century Gothic" w:hAnsi="Century Gothic" w:cs="Arial"/>
          <w:color w:val="000000"/>
          <w:sz w:val="20"/>
          <w:szCs w:val="20"/>
        </w:rPr>
      </w:pPr>
      <w:r w:rsidRPr="00DA7EDF">
        <w:rPr>
          <w:rFonts w:ascii="Century Gothic" w:hAnsi="Century Gothic" w:cs="Arial"/>
          <w:color w:val="000000"/>
          <w:sz w:val="20"/>
          <w:szCs w:val="20"/>
        </w:rPr>
        <w:t xml:space="preserve">El conjunto de actividades estratégicas estructuradas dentro del Programa de Gestión Documental PGD, están enmarcadas sobre el cumplimiento estricto de la normatividad vigente, en dirección hacia la consolidación de las mejores prácticas para el eficiente desarrollo de los procesos, la aplicación de las diferentes directrices en cuento efectivo tratamiento de los documentos y registros, evidencia de la organización y calidad administrativa. En </w:t>
      </w:r>
      <w:proofErr w:type="gramStart"/>
      <w:r w:rsidRPr="00DA7EDF">
        <w:rPr>
          <w:rFonts w:ascii="Century Gothic" w:hAnsi="Century Gothic" w:cs="Arial"/>
          <w:color w:val="000000"/>
          <w:sz w:val="20"/>
          <w:szCs w:val="20"/>
        </w:rPr>
        <w:t>consecuencia</w:t>
      </w:r>
      <w:proofErr w:type="gramEnd"/>
      <w:r w:rsidRPr="00DA7EDF">
        <w:rPr>
          <w:rFonts w:ascii="Century Gothic" w:hAnsi="Century Gothic" w:cs="Arial"/>
          <w:color w:val="000000"/>
          <w:sz w:val="20"/>
          <w:szCs w:val="20"/>
        </w:rPr>
        <w:t xml:space="preserve"> se relacionan las directrices normativas aplicadas:</w:t>
      </w:r>
    </w:p>
    <w:p w14:paraId="2C38D51D" w14:textId="77777777" w:rsidR="008778FD" w:rsidRPr="00DA7EDF" w:rsidRDefault="008778FD" w:rsidP="00B754BE">
      <w:pPr>
        <w:autoSpaceDE w:val="0"/>
        <w:autoSpaceDN w:val="0"/>
        <w:adjustRightInd w:val="0"/>
        <w:ind w:left="-142"/>
        <w:jc w:val="both"/>
        <w:rPr>
          <w:rFonts w:ascii="Century Gothic" w:hAnsi="Century Gothic" w:cs="Arial"/>
          <w:color w:val="000000"/>
          <w:sz w:val="20"/>
          <w:szCs w:val="20"/>
        </w:rPr>
      </w:pPr>
    </w:p>
    <w:p w14:paraId="7EE9E243" w14:textId="12E0C701" w:rsidR="00B754BE" w:rsidRPr="00DA7EDF" w:rsidRDefault="00B754BE" w:rsidP="00B754BE">
      <w:pPr>
        <w:autoSpaceDE w:val="0"/>
        <w:autoSpaceDN w:val="0"/>
        <w:adjustRightInd w:val="0"/>
        <w:ind w:left="-142"/>
        <w:jc w:val="both"/>
        <w:rPr>
          <w:rFonts w:ascii="Century Gothic" w:hAnsi="Century Gothic" w:cs="Arial"/>
          <w:color w:val="000000"/>
          <w:sz w:val="20"/>
          <w:szCs w:val="20"/>
        </w:rPr>
      </w:pPr>
      <w:r w:rsidRPr="00DA7EDF">
        <w:rPr>
          <w:rFonts w:ascii="Century Gothic" w:hAnsi="Century Gothic" w:cs="Arial"/>
          <w:color w:val="000000"/>
          <w:sz w:val="20"/>
          <w:szCs w:val="20"/>
        </w:rPr>
        <w:t>De conformidad con lo establecido en la Ley 594 de 2000, corresponde al Archivo General de la Nación formular las reglamentaciones, normas técnicas y políticas e impartir las recomendaciones necesarias que garanticen el cumplimiento de los principios archivísticos, la gestión documental y las normas vigentes en la materia y demás parámetros a tener en cuenta para la implementación de nuevas tecnologías en los archivos públicos.</w:t>
      </w:r>
    </w:p>
    <w:p w14:paraId="6D9A0EBC" w14:textId="77777777" w:rsidR="00B754BE" w:rsidRPr="00DA7EDF" w:rsidRDefault="00B754BE" w:rsidP="00B754BE">
      <w:pPr>
        <w:autoSpaceDE w:val="0"/>
        <w:autoSpaceDN w:val="0"/>
        <w:adjustRightInd w:val="0"/>
        <w:ind w:left="-142"/>
        <w:jc w:val="both"/>
        <w:rPr>
          <w:rFonts w:ascii="Century Gothic" w:hAnsi="Century Gothic" w:cs="Arial"/>
          <w:color w:val="000000"/>
          <w:sz w:val="20"/>
          <w:szCs w:val="20"/>
        </w:rPr>
      </w:pPr>
    </w:p>
    <w:p w14:paraId="4A343FCD" w14:textId="77777777" w:rsidR="00B754BE" w:rsidRPr="00DA7EDF" w:rsidRDefault="00B754BE" w:rsidP="00B754BE">
      <w:pPr>
        <w:autoSpaceDE w:val="0"/>
        <w:autoSpaceDN w:val="0"/>
        <w:adjustRightInd w:val="0"/>
        <w:ind w:left="-142"/>
        <w:jc w:val="both"/>
        <w:rPr>
          <w:rFonts w:ascii="Century Gothic" w:hAnsi="Century Gothic" w:cs="Arial"/>
          <w:i/>
          <w:color w:val="000000"/>
          <w:sz w:val="20"/>
          <w:szCs w:val="20"/>
        </w:rPr>
      </w:pPr>
      <w:r w:rsidRPr="00DA7EDF">
        <w:rPr>
          <w:rFonts w:ascii="Century Gothic" w:hAnsi="Century Gothic" w:cs="Arial"/>
          <w:color w:val="000000"/>
          <w:sz w:val="20"/>
          <w:szCs w:val="20"/>
        </w:rPr>
        <w:t xml:space="preserve">La Ley General de Archivos en Colombia, Ley 594 del 2000. </w:t>
      </w:r>
      <w:r w:rsidRPr="00DA7EDF">
        <w:rPr>
          <w:rFonts w:ascii="Century Gothic" w:hAnsi="Century Gothic" w:cs="Arial"/>
          <w:i/>
          <w:color w:val="000000"/>
          <w:sz w:val="20"/>
          <w:szCs w:val="20"/>
        </w:rPr>
        <w:t>Título V: Gestión de Documentos. Artículo 21, programas de gestión documental: las entidades públicas y privadas que cumplen funciones públicas deberán elaborar programas de gestión de documentos, estrategias, disposiciones y planes para los procesos archivísticos.</w:t>
      </w:r>
    </w:p>
    <w:p w14:paraId="51807EE7" w14:textId="77777777" w:rsidR="00B754BE" w:rsidRPr="00DA7EDF" w:rsidRDefault="00B754BE" w:rsidP="00B754BE">
      <w:pPr>
        <w:autoSpaceDE w:val="0"/>
        <w:autoSpaceDN w:val="0"/>
        <w:adjustRightInd w:val="0"/>
        <w:ind w:left="-142"/>
        <w:jc w:val="both"/>
        <w:rPr>
          <w:rFonts w:ascii="Century Gothic" w:hAnsi="Century Gothic" w:cs="Arial"/>
          <w:i/>
          <w:color w:val="000000"/>
          <w:sz w:val="20"/>
          <w:szCs w:val="20"/>
        </w:rPr>
      </w:pPr>
    </w:p>
    <w:p w14:paraId="49913F2E" w14:textId="30707F2A" w:rsidR="00B754BE" w:rsidRPr="00DA7EDF" w:rsidRDefault="00B754BE" w:rsidP="00B754BE">
      <w:pPr>
        <w:ind w:left="-142"/>
        <w:jc w:val="both"/>
        <w:rPr>
          <w:rFonts w:ascii="Century Gothic" w:hAnsi="Century Gothic" w:cs="Arial"/>
          <w:color w:val="000000"/>
          <w:sz w:val="20"/>
          <w:szCs w:val="20"/>
        </w:rPr>
      </w:pPr>
      <w:r w:rsidRPr="00DA7EDF">
        <w:rPr>
          <w:rFonts w:ascii="Century Gothic" w:hAnsi="Century Gothic" w:cs="Arial"/>
          <w:color w:val="000000"/>
          <w:sz w:val="20"/>
          <w:szCs w:val="20"/>
        </w:rPr>
        <w:t>Ley 1564 de 2012, “Por medio de la cual se expido el Código General del Proceso y se dictan otras disposiciones, en lo referente al uso de las tecnologías de la información y de las comunicaciones en todas las actuaciones de la gestión y trámites de los procesos judiciales, así como en la formación y archivo de los expedientes.</w:t>
      </w:r>
    </w:p>
    <w:p w14:paraId="15EDD859" w14:textId="77777777" w:rsidR="008778FD" w:rsidRPr="00DA7EDF" w:rsidRDefault="008778FD" w:rsidP="00B754BE">
      <w:pPr>
        <w:ind w:left="-142"/>
        <w:jc w:val="both"/>
        <w:rPr>
          <w:rFonts w:ascii="Century Gothic" w:hAnsi="Century Gothic" w:cs="Arial"/>
          <w:color w:val="000000"/>
          <w:sz w:val="20"/>
          <w:szCs w:val="20"/>
        </w:rPr>
      </w:pPr>
    </w:p>
    <w:p w14:paraId="6431AAB0" w14:textId="60919417" w:rsidR="00B754BE" w:rsidRPr="00DA7EDF" w:rsidRDefault="00B754BE" w:rsidP="00B754BE">
      <w:pPr>
        <w:ind w:left="-142"/>
        <w:jc w:val="both"/>
        <w:rPr>
          <w:rFonts w:ascii="Century Gothic" w:hAnsi="Century Gothic" w:cs="Arial"/>
          <w:color w:val="000000"/>
          <w:sz w:val="20"/>
          <w:szCs w:val="20"/>
        </w:rPr>
      </w:pPr>
      <w:r w:rsidRPr="00DA7EDF">
        <w:rPr>
          <w:rFonts w:ascii="Century Gothic" w:hAnsi="Century Gothic" w:cs="Arial"/>
          <w:color w:val="000000"/>
          <w:sz w:val="20"/>
          <w:szCs w:val="20"/>
        </w:rPr>
        <w:t>El Artículo 25 de la Ley 594 de 2000, autoriza al Ministerio de Cultura, a través del Archivo General de la Nación, para reglamentar la gestión de los documentos producidos por las entidades privadas que presten servicios públicos.</w:t>
      </w:r>
    </w:p>
    <w:p w14:paraId="4BEB1451" w14:textId="77777777" w:rsidR="008778FD" w:rsidRPr="00DA7EDF" w:rsidRDefault="008778FD" w:rsidP="00B754BE">
      <w:pPr>
        <w:ind w:left="-142"/>
        <w:jc w:val="both"/>
        <w:rPr>
          <w:rFonts w:ascii="Century Gothic" w:hAnsi="Century Gothic" w:cs="Arial"/>
          <w:color w:val="000000"/>
          <w:sz w:val="20"/>
          <w:szCs w:val="20"/>
        </w:rPr>
      </w:pPr>
    </w:p>
    <w:p w14:paraId="606E201D" w14:textId="147738BA" w:rsidR="00B754BE" w:rsidRPr="00DA7EDF" w:rsidRDefault="00B754BE" w:rsidP="00B754BE">
      <w:pPr>
        <w:ind w:left="-142"/>
        <w:jc w:val="both"/>
        <w:rPr>
          <w:rFonts w:ascii="Century Gothic" w:hAnsi="Century Gothic" w:cs="Arial"/>
          <w:color w:val="000000"/>
          <w:sz w:val="20"/>
          <w:szCs w:val="20"/>
        </w:rPr>
      </w:pPr>
      <w:r w:rsidRPr="00DA7EDF">
        <w:rPr>
          <w:rFonts w:ascii="Century Gothic" w:hAnsi="Century Gothic" w:cs="Arial"/>
          <w:color w:val="000000"/>
          <w:sz w:val="20"/>
          <w:szCs w:val="20"/>
        </w:rPr>
        <w:t xml:space="preserve">Decreto Ley 019 de 2012. “Ley </w:t>
      </w:r>
      <w:proofErr w:type="spellStart"/>
      <w:r w:rsidRPr="00DA7EDF">
        <w:rPr>
          <w:rFonts w:ascii="Century Gothic" w:hAnsi="Century Gothic" w:cs="Arial"/>
          <w:color w:val="000000"/>
          <w:sz w:val="20"/>
          <w:szCs w:val="20"/>
        </w:rPr>
        <w:t>antitrámites</w:t>
      </w:r>
      <w:proofErr w:type="spellEnd"/>
      <w:r w:rsidRPr="00DA7EDF">
        <w:rPr>
          <w:rFonts w:ascii="Century Gothic" w:hAnsi="Century Gothic" w:cs="Arial"/>
          <w:color w:val="000000"/>
          <w:sz w:val="20"/>
          <w:szCs w:val="20"/>
        </w:rPr>
        <w:t>”, la iniciativa se debe entender como un apoyo para racionalizar y simplificar trámites, procesos, procedimientos y servicios internos, con el propósito de eliminar funciones y barreras que impidan la oportuna, eficiente y eficaz gestión de las entidades.</w:t>
      </w:r>
    </w:p>
    <w:p w14:paraId="3CC7EE1E" w14:textId="77777777" w:rsidR="008778FD" w:rsidRPr="00DA7EDF" w:rsidRDefault="008778FD" w:rsidP="00B754BE">
      <w:pPr>
        <w:ind w:left="-142"/>
        <w:jc w:val="both"/>
        <w:rPr>
          <w:rFonts w:ascii="Century Gothic" w:hAnsi="Century Gothic" w:cs="Arial"/>
          <w:color w:val="000000"/>
          <w:sz w:val="20"/>
          <w:szCs w:val="20"/>
        </w:rPr>
      </w:pPr>
    </w:p>
    <w:p w14:paraId="7BD2F43D" w14:textId="4DD12EF7" w:rsidR="00B754BE" w:rsidRPr="00DA7EDF" w:rsidRDefault="00B754BE" w:rsidP="00B754BE">
      <w:pPr>
        <w:ind w:left="-142"/>
        <w:jc w:val="both"/>
        <w:rPr>
          <w:rFonts w:ascii="Century Gothic" w:hAnsi="Century Gothic" w:cs="Arial"/>
          <w:color w:val="000000"/>
          <w:sz w:val="20"/>
          <w:szCs w:val="20"/>
        </w:rPr>
      </w:pPr>
      <w:r w:rsidRPr="00DA7EDF">
        <w:rPr>
          <w:rFonts w:ascii="Century Gothic" w:hAnsi="Century Gothic" w:cs="Arial"/>
          <w:color w:val="000000"/>
          <w:sz w:val="20"/>
          <w:szCs w:val="20"/>
        </w:rPr>
        <w:t>Decreto 2609 de 2012. y el manual de implementación de los programa</w:t>
      </w:r>
      <w:r w:rsidR="00DA7EDF">
        <w:rPr>
          <w:rFonts w:ascii="Century Gothic" w:hAnsi="Century Gothic" w:cs="Arial"/>
          <w:color w:val="000000"/>
          <w:sz w:val="20"/>
          <w:szCs w:val="20"/>
        </w:rPr>
        <w:t>s</w:t>
      </w:r>
      <w:r w:rsidRPr="00DA7EDF">
        <w:rPr>
          <w:rFonts w:ascii="Century Gothic" w:hAnsi="Century Gothic" w:cs="Arial"/>
          <w:color w:val="000000"/>
          <w:sz w:val="20"/>
          <w:szCs w:val="20"/>
        </w:rPr>
        <w:t xml:space="preserve"> de gestión documental –PGD, reglamentan el título V de la Ley 594 del 2000, parcialmente los artículos 58 y 589 de la Ley 1437 de 2011. </w:t>
      </w:r>
    </w:p>
    <w:p w14:paraId="6A8EEAD0" w14:textId="77777777" w:rsidR="008778FD" w:rsidRPr="00DA7EDF" w:rsidRDefault="008778FD" w:rsidP="00B754BE">
      <w:pPr>
        <w:ind w:left="-142"/>
        <w:jc w:val="both"/>
        <w:rPr>
          <w:rFonts w:ascii="Century Gothic" w:hAnsi="Century Gothic" w:cs="Arial"/>
          <w:color w:val="000000"/>
          <w:sz w:val="20"/>
          <w:szCs w:val="20"/>
        </w:rPr>
      </w:pPr>
    </w:p>
    <w:p w14:paraId="66F0C417" w14:textId="07D30B27" w:rsidR="00B754BE" w:rsidRPr="00DA7EDF" w:rsidRDefault="00B754BE" w:rsidP="00B754BE">
      <w:pPr>
        <w:ind w:left="-142"/>
        <w:jc w:val="both"/>
        <w:rPr>
          <w:rFonts w:ascii="Century Gothic" w:hAnsi="Century Gothic" w:cs="Arial"/>
          <w:color w:val="000000"/>
          <w:sz w:val="20"/>
          <w:szCs w:val="20"/>
        </w:rPr>
      </w:pPr>
      <w:r w:rsidRPr="00DA7EDF">
        <w:rPr>
          <w:rFonts w:ascii="Century Gothic" w:hAnsi="Century Gothic" w:cs="Arial"/>
          <w:color w:val="000000"/>
          <w:sz w:val="20"/>
          <w:szCs w:val="20"/>
        </w:rPr>
        <w:t>Decreto 2609 de 2012, en el Artículo 9º Procesos de la Gestión Documental, numeral d), establece que la organización comprende el conjunto de operaciones técnicas para declarar los documentos dentro del sistema, clasificarlo y ajustarlo al proceso correspondiente.</w:t>
      </w:r>
    </w:p>
    <w:p w14:paraId="465F85A0" w14:textId="77777777" w:rsidR="008778FD" w:rsidRPr="00DA7EDF" w:rsidRDefault="008778FD" w:rsidP="00B754BE">
      <w:pPr>
        <w:ind w:left="-142"/>
        <w:jc w:val="both"/>
        <w:rPr>
          <w:rFonts w:ascii="Century Gothic" w:hAnsi="Century Gothic" w:cs="Arial"/>
          <w:color w:val="000000"/>
          <w:sz w:val="20"/>
          <w:szCs w:val="20"/>
        </w:rPr>
      </w:pPr>
    </w:p>
    <w:p w14:paraId="3D9F90FB" w14:textId="59961647" w:rsidR="00B754BE" w:rsidRPr="00DA7EDF" w:rsidRDefault="00B754BE" w:rsidP="00B754BE">
      <w:pPr>
        <w:ind w:left="-142"/>
        <w:jc w:val="both"/>
        <w:rPr>
          <w:rFonts w:ascii="Century Gothic" w:hAnsi="Century Gothic" w:cs="Arial"/>
          <w:color w:val="000000"/>
          <w:sz w:val="20"/>
          <w:szCs w:val="20"/>
        </w:rPr>
      </w:pPr>
      <w:r w:rsidRPr="00DA7EDF">
        <w:rPr>
          <w:rFonts w:ascii="Century Gothic" w:hAnsi="Century Gothic" w:cs="Arial"/>
          <w:color w:val="000000"/>
          <w:sz w:val="20"/>
          <w:szCs w:val="20"/>
        </w:rPr>
        <w:t xml:space="preserve">Acuerdo 005 de 2013. “Por el cual se establecen los criterios básicos para la clasificación, ordenación y descripción de los archivos en las entidades públicas y privadas que cumplen funciones públicas y se dictan otras disposiciones”. </w:t>
      </w:r>
    </w:p>
    <w:p w14:paraId="6DE182BF" w14:textId="77777777" w:rsidR="008778FD" w:rsidRPr="00DA7EDF" w:rsidRDefault="008778FD" w:rsidP="00B754BE">
      <w:pPr>
        <w:ind w:left="-142"/>
        <w:jc w:val="both"/>
        <w:rPr>
          <w:rFonts w:ascii="Century Gothic" w:hAnsi="Century Gothic" w:cs="Arial"/>
          <w:color w:val="000000"/>
          <w:sz w:val="20"/>
          <w:szCs w:val="20"/>
        </w:rPr>
      </w:pPr>
    </w:p>
    <w:p w14:paraId="2D89B2DE" w14:textId="25163150" w:rsidR="00B754BE" w:rsidRPr="00DA7EDF" w:rsidRDefault="00B754BE" w:rsidP="00B754BE">
      <w:pPr>
        <w:ind w:left="-142"/>
        <w:jc w:val="both"/>
        <w:rPr>
          <w:rFonts w:ascii="Century Gothic" w:hAnsi="Century Gothic" w:cs="Arial"/>
          <w:color w:val="000000"/>
          <w:sz w:val="20"/>
          <w:szCs w:val="20"/>
        </w:rPr>
      </w:pPr>
      <w:r w:rsidRPr="00DA7EDF">
        <w:rPr>
          <w:rFonts w:ascii="Century Gothic" w:hAnsi="Century Gothic" w:cs="Arial"/>
          <w:color w:val="000000"/>
          <w:sz w:val="20"/>
          <w:szCs w:val="20"/>
        </w:rPr>
        <w:t>Acuerdo 007 de 2014, “Por el cual se establecen los lineamientos para la construcción de expedientes y se dictan otras disposiciones.”</w:t>
      </w:r>
      <w:r w:rsidRPr="00DA7EDF">
        <w:rPr>
          <w:rFonts w:ascii="Century Gothic" w:hAnsi="Century Gothic" w:cs="Arial"/>
          <w:color w:val="000000"/>
          <w:sz w:val="20"/>
          <w:szCs w:val="20"/>
        </w:rPr>
        <w:tab/>
      </w:r>
    </w:p>
    <w:p w14:paraId="5F6E95AA" w14:textId="77777777" w:rsidR="008778FD" w:rsidRPr="00DA7EDF" w:rsidRDefault="008778FD" w:rsidP="00B754BE">
      <w:pPr>
        <w:ind w:left="-142"/>
        <w:jc w:val="both"/>
        <w:rPr>
          <w:rFonts w:ascii="Century Gothic" w:hAnsi="Century Gothic" w:cs="Arial"/>
          <w:color w:val="000000"/>
          <w:sz w:val="20"/>
          <w:szCs w:val="20"/>
        </w:rPr>
      </w:pPr>
    </w:p>
    <w:p w14:paraId="169FC5A5" w14:textId="77777777" w:rsidR="00B754BE" w:rsidRPr="00DA7EDF" w:rsidRDefault="00B754BE" w:rsidP="00B754BE">
      <w:pPr>
        <w:ind w:left="-142"/>
        <w:jc w:val="both"/>
        <w:rPr>
          <w:rFonts w:ascii="Century Gothic" w:eastAsiaTheme="minorEastAsia" w:hAnsi="Century Gothic" w:cs="Arial"/>
          <w:color w:val="000000"/>
          <w:sz w:val="20"/>
          <w:szCs w:val="20"/>
        </w:rPr>
      </w:pPr>
      <w:r w:rsidRPr="00DA7EDF">
        <w:rPr>
          <w:rFonts w:ascii="Century Gothic" w:eastAsiaTheme="minorEastAsia" w:hAnsi="Century Gothic" w:cs="Arial"/>
          <w:color w:val="000000"/>
          <w:sz w:val="20"/>
          <w:szCs w:val="20"/>
        </w:rPr>
        <w:t>Código del Comercio – Decreto No. 410 de 1971.</w:t>
      </w:r>
    </w:p>
    <w:p w14:paraId="0A6DFA00" w14:textId="77777777" w:rsidR="00B754BE" w:rsidRPr="00DA7EDF" w:rsidRDefault="00B754BE" w:rsidP="00B754BE">
      <w:pPr>
        <w:ind w:left="-142"/>
        <w:jc w:val="both"/>
        <w:rPr>
          <w:rFonts w:ascii="Century Gothic" w:eastAsiaTheme="minorEastAsia" w:hAnsi="Century Gothic" w:cs="Arial"/>
          <w:color w:val="000000"/>
          <w:sz w:val="20"/>
          <w:szCs w:val="20"/>
        </w:rPr>
      </w:pPr>
      <w:r w:rsidRPr="00DA7EDF">
        <w:rPr>
          <w:rFonts w:ascii="Century Gothic" w:eastAsiaTheme="minorEastAsia" w:hAnsi="Century Gothic" w:cs="Arial"/>
          <w:color w:val="000000"/>
          <w:sz w:val="20"/>
          <w:szCs w:val="20"/>
        </w:rPr>
        <w:t>NTC-ISO: 9001 de 2008 – Sistemas de Gestión de Calidad</w:t>
      </w:r>
    </w:p>
    <w:p w14:paraId="381C882D" w14:textId="77777777" w:rsidR="00B754BE" w:rsidRPr="00DA7EDF" w:rsidRDefault="00B754BE" w:rsidP="00B754BE">
      <w:pPr>
        <w:ind w:left="-142"/>
        <w:jc w:val="both"/>
        <w:rPr>
          <w:rFonts w:ascii="Century Gothic" w:eastAsiaTheme="minorEastAsia" w:hAnsi="Century Gothic" w:cs="Arial"/>
          <w:color w:val="000000"/>
          <w:sz w:val="20"/>
          <w:szCs w:val="20"/>
        </w:rPr>
      </w:pPr>
      <w:r w:rsidRPr="00DA7EDF">
        <w:rPr>
          <w:rFonts w:ascii="Century Gothic" w:eastAsiaTheme="minorEastAsia" w:hAnsi="Century Gothic" w:cs="Arial"/>
          <w:color w:val="000000"/>
          <w:sz w:val="20"/>
          <w:szCs w:val="20"/>
        </w:rPr>
        <w:t xml:space="preserve">NTC-ISO:15489-2 de 2001 - Gestión documental enfocada a procesos. </w:t>
      </w:r>
    </w:p>
    <w:p w14:paraId="39A0E656" w14:textId="77777777" w:rsidR="00B754BE" w:rsidRPr="00DA7EDF" w:rsidRDefault="00B754BE" w:rsidP="00B754BE">
      <w:pPr>
        <w:ind w:left="-142"/>
        <w:jc w:val="both"/>
        <w:rPr>
          <w:rFonts w:ascii="Century Gothic" w:eastAsiaTheme="minorEastAsia" w:hAnsi="Century Gothic" w:cs="Arial"/>
          <w:color w:val="000000"/>
          <w:sz w:val="20"/>
          <w:szCs w:val="20"/>
        </w:rPr>
      </w:pPr>
      <w:r w:rsidRPr="00DA7EDF">
        <w:rPr>
          <w:rFonts w:ascii="Century Gothic" w:eastAsiaTheme="minorEastAsia" w:hAnsi="Century Gothic" w:cs="Arial"/>
          <w:color w:val="000000"/>
          <w:sz w:val="20"/>
          <w:szCs w:val="20"/>
        </w:rPr>
        <w:t>Decreto No. 2609 de 2012. Reglamenta el Título V de la Ley 594 de 2000, disposiciones en materia de gestión documental. Capítulo II. Del Programa de Gestión Documental.</w:t>
      </w:r>
    </w:p>
    <w:p w14:paraId="6CB14FB9" w14:textId="77777777" w:rsidR="00B754BE" w:rsidRPr="00DA7EDF" w:rsidRDefault="00B754BE" w:rsidP="00B754BE">
      <w:pPr>
        <w:ind w:left="-142"/>
        <w:jc w:val="both"/>
        <w:rPr>
          <w:rFonts w:ascii="Century Gothic" w:eastAsiaTheme="minorEastAsia" w:hAnsi="Century Gothic" w:cs="Arial"/>
          <w:color w:val="000000"/>
          <w:sz w:val="20"/>
          <w:szCs w:val="20"/>
        </w:rPr>
      </w:pPr>
    </w:p>
    <w:p w14:paraId="694C6E48" w14:textId="77777777" w:rsidR="00B754BE" w:rsidRPr="00DA7EDF" w:rsidRDefault="00B754BE" w:rsidP="00B754BE">
      <w:pPr>
        <w:ind w:left="-142"/>
        <w:jc w:val="both"/>
        <w:rPr>
          <w:rFonts w:ascii="Century Gothic" w:eastAsiaTheme="minorEastAsia" w:hAnsi="Century Gothic" w:cs="Arial"/>
          <w:color w:val="000000"/>
          <w:sz w:val="20"/>
          <w:szCs w:val="20"/>
        </w:rPr>
      </w:pPr>
      <w:r w:rsidRPr="00DA7EDF">
        <w:rPr>
          <w:rFonts w:ascii="Century Gothic" w:eastAsiaTheme="minorEastAsia" w:hAnsi="Century Gothic" w:cs="Arial"/>
          <w:color w:val="000000"/>
          <w:sz w:val="20"/>
          <w:szCs w:val="20"/>
        </w:rPr>
        <w:lastRenderedPageBreak/>
        <w:t>Acuerdo No. 004 de 2013 “Por el cual se Reglamentan parcialmente los decretos 2578 y 2609 de 2012 y se modifica el procedimiento para la elaboración, presentación, evaluación, aprobación e implementación de las Tablas de Retención Documental y las Tablas de Valoración Documental.</w:t>
      </w:r>
    </w:p>
    <w:p w14:paraId="342FA696" w14:textId="77777777" w:rsidR="00B754BE" w:rsidRPr="00DA7EDF" w:rsidRDefault="00B754BE" w:rsidP="00B754BE">
      <w:pPr>
        <w:ind w:left="-142"/>
        <w:jc w:val="both"/>
        <w:rPr>
          <w:rFonts w:ascii="Century Gothic" w:eastAsiaTheme="minorEastAsia" w:hAnsi="Century Gothic" w:cs="Arial"/>
          <w:color w:val="000000"/>
          <w:sz w:val="20"/>
          <w:szCs w:val="20"/>
        </w:rPr>
      </w:pPr>
    </w:p>
    <w:p w14:paraId="23168795" w14:textId="77777777" w:rsidR="00B754BE" w:rsidRPr="00DA7EDF" w:rsidRDefault="00B754BE" w:rsidP="00B754BE">
      <w:pPr>
        <w:autoSpaceDE w:val="0"/>
        <w:autoSpaceDN w:val="0"/>
        <w:adjustRightInd w:val="0"/>
        <w:ind w:left="-142"/>
        <w:jc w:val="both"/>
        <w:rPr>
          <w:rFonts w:ascii="Century Gothic" w:hAnsi="Century Gothic" w:cs="Arial"/>
          <w:sz w:val="20"/>
          <w:szCs w:val="20"/>
        </w:rPr>
      </w:pPr>
      <w:r w:rsidRPr="00DA7EDF">
        <w:rPr>
          <w:rFonts w:ascii="Century Gothic" w:hAnsi="Century Gothic" w:cs="Arial"/>
          <w:sz w:val="20"/>
          <w:szCs w:val="20"/>
        </w:rPr>
        <w:t xml:space="preserve">El Capítulo IV de la Ley 1437 de 2011, autoriza la utilización de medios electrónicos en los procesos administrativos, producción, recepción, la distribución y archivo electrónico de documentos y el uso del expediente electrónico. </w:t>
      </w:r>
    </w:p>
    <w:p w14:paraId="325C36B9" w14:textId="77777777" w:rsidR="00B754BE" w:rsidRPr="00DA7EDF" w:rsidRDefault="00B754BE" w:rsidP="00B754BE">
      <w:pPr>
        <w:ind w:left="-142"/>
        <w:jc w:val="both"/>
        <w:rPr>
          <w:rFonts w:ascii="Century Gothic" w:eastAsiaTheme="minorEastAsia" w:hAnsi="Century Gothic" w:cs="Arial"/>
          <w:color w:val="000000"/>
          <w:sz w:val="20"/>
          <w:szCs w:val="20"/>
        </w:rPr>
      </w:pPr>
    </w:p>
    <w:p w14:paraId="16AC17A6" w14:textId="1608EAEF" w:rsidR="00B754BE" w:rsidRPr="00DA7EDF" w:rsidRDefault="00B754BE" w:rsidP="00B754BE">
      <w:pPr>
        <w:ind w:left="-142"/>
        <w:jc w:val="both"/>
        <w:rPr>
          <w:rFonts w:ascii="Century Gothic" w:eastAsiaTheme="minorEastAsia" w:hAnsi="Century Gothic" w:cs="Arial"/>
          <w:color w:val="000000"/>
          <w:sz w:val="20"/>
          <w:szCs w:val="20"/>
        </w:rPr>
      </w:pPr>
      <w:r w:rsidRPr="00DA7EDF">
        <w:rPr>
          <w:rFonts w:ascii="Century Gothic" w:eastAsiaTheme="minorEastAsia" w:hAnsi="Century Gothic" w:cs="Arial"/>
          <w:color w:val="000000"/>
          <w:sz w:val="20"/>
          <w:szCs w:val="20"/>
        </w:rPr>
        <w:t>Acuerdo 003 de 2015 “Por el cual se establecen los lineamientos generales para las entidades del Estado en cuanto a la gestión de documentos electrónicos.</w:t>
      </w:r>
    </w:p>
    <w:p w14:paraId="6313F6DF" w14:textId="77777777" w:rsidR="00B754BE" w:rsidRPr="00DA7EDF" w:rsidRDefault="00B754BE" w:rsidP="00B754BE">
      <w:pPr>
        <w:ind w:left="-142"/>
        <w:jc w:val="both"/>
        <w:rPr>
          <w:rFonts w:ascii="Century Gothic" w:hAnsi="Century Gothic" w:cs="Arial"/>
          <w:sz w:val="20"/>
          <w:szCs w:val="20"/>
        </w:rPr>
      </w:pPr>
    </w:p>
    <w:p w14:paraId="0FF2B25D" w14:textId="77777777" w:rsidR="00B754BE" w:rsidRPr="00DA7EDF" w:rsidRDefault="00B754BE" w:rsidP="00B754BE">
      <w:pPr>
        <w:autoSpaceDE w:val="0"/>
        <w:autoSpaceDN w:val="0"/>
        <w:adjustRightInd w:val="0"/>
        <w:ind w:left="-142"/>
        <w:jc w:val="both"/>
        <w:rPr>
          <w:rFonts w:ascii="Century Gothic" w:hAnsi="Century Gothic" w:cs="Arial"/>
          <w:sz w:val="20"/>
          <w:szCs w:val="20"/>
        </w:rPr>
      </w:pPr>
      <w:r w:rsidRPr="00DA7EDF">
        <w:rPr>
          <w:rFonts w:ascii="Century Gothic" w:hAnsi="Century Gothic" w:cs="Arial"/>
          <w:sz w:val="20"/>
          <w:szCs w:val="20"/>
        </w:rPr>
        <w:t xml:space="preserve">Control de Registros es un requisito establecido en la norma ISO 9001:2008 y NTCGP 1000:2009, numeral 4.2.4. La TRD es la herramienta oficial que posibilita el control de los registros del Sistema de Gestión de Calidad. </w:t>
      </w:r>
    </w:p>
    <w:p w14:paraId="6CB15C18" w14:textId="77777777" w:rsidR="00B754BE" w:rsidRDefault="00B754BE" w:rsidP="00B754BE">
      <w:pPr>
        <w:pStyle w:val="Default"/>
        <w:spacing w:before="120"/>
        <w:jc w:val="both"/>
        <w:rPr>
          <w:sz w:val="20"/>
          <w:szCs w:val="20"/>
        </w:rPr>
      </w:pPr>
    </w:p>
    <w:p w14:paraId="6530B716" w14:textId="77777777" w:rsidR="00B754BE" w:rsidRPr="00C605E9" w:rsidRDefault="00B754BE" w:rsidP="00B754BE">
      <w:pPr>
        <w:pStyle w:val="Prrafodelista"/>
        <w:autoSpaceDE w:val="0"/>
        <w:autoSpaceDN w:val="0"/>
        <w:adjustRightInd w:val="0"/>
        <w:ind w:left="-142"/>
        <w:jc w:val="both"/>
        <w:rPr>
          <w:rFonts w:ascii="Arial" w:hAnsi="Arial" w:cs="Arial"/>
          <w:sz w:val="20"/>
          <w:szCs w:val="20"/>
        </w:rPr>
      </w:pPr>
    </w:p>
    <w:p w14:paraId="18ECA75A" w14:textId="404CEFA2" w:rsidR="00B754BE" w:rsidRPr="002D3B7D" w:rsidRDefault="00B754BE" w:rsidP="00B754BE">
      <w:pPr>
        <w:autoSpaceDE w:val="0"/>
        <w:autoSpaceDN w:val="0"/>
        <w:adjustRightInd w:val="0"/>
        <w:ind w:left="-142"/>
        <w:jc w:val="center"/>
        <w:rPr>
          <w:rFonts w:ascii="Arial" w:hAnsi="Arial" w:cs="Arial"/>
          <w:sz w:val="20"/>
          <w:szCs w:val="20"/>
        </w:rPr>
      </w:pPr>
    </w:p>
    <w:p w14:paraId="49DCF1CD" w14:textId="77777777" w:rsidR="00B754BE" w:rsidRPr="00A304C5" w:rsidRDefault="00B754BE" w:rsidP="00B754BE">
      <w:pPr>
        <w:autoSpaceDE w:val="0"/>
        <w:autoSpaceDN w:val="0"/>
        <w:adjustRightInd w:val="0"/>
        <w:ind w:left="-142"/>
        <w:jc w:val="both"/>
        <w:rPr>
          <w:rFonts w:ascii="Arial" w:hAnsi="Arial" w:cs="Arial"/>
          <w:sz w:val="20"/>
          <w:szCs w:val="20"/>
        </w:rPr>
      </w:pPr>
    </w:p>
    <w:p w14:paraId="3C35119A" w14:textId="77777777" w:rsidR="00B754BE" w:rsidRDefault="00B754BE" w:rsidP="00B754BE">
      <w:pPr>
        <w:pStyle w:val="Prrafodelista"/>
        <w:jc w:val="both"/>
        <w:rPr>
          <w:rFonts w:ascii="Arial" w:hAnsi="Arial" w:cs="Arial"/>
          <w:b/>
          <w:sz w:val="20"/>
          <w:szCs w:val="20"/>
        </w:rPr>
      </w:pPr>
    </w:p>
    <w:p w14:paraId="5AF10966" w14:textId="77777777" w:rsidR="00B754BE" w:rsidRDefault="00B754BE" w:rsidP="00B754BE">
      <w:pPr>
        <w:pStyle w:val="Prrafodelista"/>
        <w:jc w:val="both"/>
        <w:rPr>
          <w:rFonts w:ascii="Arial" w:hAnsi="Arial" w:cs="Arial"/>
          <w:b/>
          <w:sz w:val="20"/>
          <w:szCs w:val="20"/>
        </w:rPr>
      </w:pPr>
    </w:p>
    <w:p w14:paraId="6C0280B1" w14:textId="77777777" w:rsidR="00B754BE" w:rsidRDefault="00B754BE" w:rsidP="00B754BE">
      <w:pPr>
        <w:pStyle w:val="Prrafodelista"/>
        <w:jc w:val="both"/>
        <w:rPr>
          <w:rFonts w:ascii="Arial" w:hAnsi="Arial" w:cs="Arial"/>
          <w:b/>
          <w:sz w:val="20"/>
          <w:szCs w:val="20"/>
        </w:rPr>
      </w:pPr>
    </w:p>
    <w:p w14:paraId="3710030F" w14:textId="77777777" w:rsidR="00B754BE" w:rsidRDefault="00B754BE" w:rsidP="00B754BE">
      <w:pPr>
        <w:pStyle w:val="Prrafodelista"/>
        <w:jc w:val="both"/>
        <w:rPr>
          <w:rFonts w:ascii="Arial" w:hAnsi="Arial" w:cs="Arial"/>
          <w:b/>
          <w:sz w:val="20"/>
          <w:szCs w:val="20"/>
        </w:rPr>
      </w:pPr>
    </w:p>
    <w:p w14:paraId="7C521A8E" w14:textId="77777777" w:rsidR="00B754BE" w:rsidRDefault="00B754BE" w:rsidP="00B754BE">
      <w:pPr>
        <w:pStyle w:val="Prrafodelista"/>
        <w:jc w:val="both"/>
        <w:rPr>
          <w:rFonts w:ascii="Arial" w:hAnsi="Arial" w:cs="Arial"/>
          <w:b/>
          <w:sz w:val="20"/>
          <w:szCs w:val="20"/>
        </w:rPr>
      </w:pPr>
    </w:p>
    <w:p w14:paraId="74D1BE0E" w14:textId="716C5855" w:rsidR="00B754BE" w:rsidRDefault="00B754BE" w:rsidP="00B754BE">
      <w:pPr>
        <w:pStyle w:val="Prrafodelista"/>
        <w:jc w:val="both"/>
        <w:rPr>
          <w:rFonts w:ascii="Arial" w:hAnsi="Arial" w:cs="Arial"/>
          <w:b/>
          <w:sz w:val="20"/>
          <w:szCs w:val="20"/>
        </w:rPr>
      </w:pPr>
    </w:p>
    <w:p w14:paraId="6485A86B" w14:textId="769AEE4E" w:rsidR="00865275" w:rsidRDefault="00865275" w:rsidP="00B754BE">
      <w:pPr>
        <w:pStyle w:val="Prrafodelista"/>
        <w:jc w:val="both"/>
        <w:rPr>
          <w:rFonts w:ascii="Arial" w:hAnsi="Arial" w:cs="Arial"/>
          <w:b/>
          <w:sz w:val="20"/>
          <w:szCs w:val="20"/>
        </w:rPr>
      </w:pPr>
    </w:p>
    <w:p w14:paraId="30B51395" w14:textId="2DBD0EAD" w:rsidR="00865275" w:rsidRDefault="00865275" w:rsidP="00B754BE">
      <w:pPr>
        <w:pStyle w:val="Prrafodelista"/>
        <w:jc w:val="both"/>
        <w:rPr>
          <w:rFonts w:ascii="Arial" w:hAnsi="Arial" w:cs="Arial"/>
          <w:b/>
          <w:sz w:val="20"/>
          <w:szCs w:val="20"/>
        </w:rPr>
      </w:pPr>
    </w:p>
    <w:p w14:paraId="48E8CAA1" w14:textId="25B25CC7" w:rsidR="00865275" w:rsidRDefault="00865275" w:rsidP="00B754BE">
      <w:pPr>
        <w:pStyle w:val="Prrafodelista"/>
        <w:jc w:val="both"/>
        <w:rPr>
          <w:rFonts w:ascii="Arial" w:hAnsi="Arial" w:cs="Arial"/>
          <w:b/>
          <w:sz w:val="20"/>
          <w:szCs w:val="20"/>
        </w:rPr>
      </w:pPr>
    </w:p>
    <w:p w14:paraId="469E1369" w14:textId="395B8A2C" w:rsidR="00865275" w:rsidRDefault="00865275" w:rsidP="00B754BE">
      <w:pPr>
        <w:pStyle w:val="Prrafodelista"/>
        <w:jc w:val="both"/>
        <w:rPr>
          <w:rFonts w:ascii="Arial" w:hAnsi="Arial" w:cs="Arial"/>
          <w:b/>
          <w:sz w:val="20"/>
          <w:szCs w:val="20"/>
        </w:rPr>
      </w:pPr>
    </w:p>
    <w:p w14:paraId="07D08A76" w14:textId="665C877D" w:rsidR="00865275" w:rsidRDefault="00865275" w:rsidP="00B754BE">
      <w:pPr>
        <w:pStyle w:val="Prrafodelista"/>
        <w:jc w:val="both"/>
        <w:rPr>
          <w:rFonts w:ascii="Arial" w:hAnsi="Arial" w:cs="Arial"/>
          <w:b/>
          <w:sz w:val="20"/>
          <w:szCs w:val="20"/>
        </w:rPr>
      </w:pPr>
    </w:p>
    <w:p w14:paraId="06C6B036" w14:textId="0F62CD61" w:rsidR="00865275" w:rsidRDefault="00865275" w:rsidP="00B754BE">
      <w:pPr>
        <w:pStyle w:val="Prrafodelista"/>
        <w:jc w:val="both"/>
        <w:rPr>
          <w:rFonts w:ascii="Arial" w:hAnsi="Arial" w:cs="Arial"/>
          <w:b/>
          <w:sz w:val="20"/>
          <w:szCs w:val="20"/>
        </w:rPr>
      </w:pPr>
    </w:p>
    <w:p w14:paraId="5C6DB9D5" w14:textId="787F1809" w:rsidR="00865275" w:rsidRDefault="00865275" w:rsidP="00B754BE">
      <w:pPr>
        <w:pStyle w:val="Prrafodelista"/>
        <w:jc w:val="both"/>
        <w:rPr>
          <w:rFonts w:ascii="Arial" w:hAnsi="Arial" w:cs="Arial"/>
          <w:b/>
          <w:sz w:val="20"/>
          <w:szCs w:val="20"/>
        </w:rPr>
      </w:pPr>
    </w:p>
    <w:p w14:paraId="3ECA148B" w14:textId="77777777" w:rsidR="00865275" w:rsidRDefault="00865275" w:rsidP="00B754BE">
      <w:pPr>
        <w:pStyle w:val="Prrafodelista"/>
        <w:jc w:val="both"/>
        <w:rPr>
          <w:rFonts w:ascii="Arial" w:hAnsi="Arial" w:cs="Arial"/>
          <w:b/>
          <w:sz w:val="20"/>
          <w:szCs w:val="20"/>
        </w:rPr>
      </w:pPr>
    </w:p>
    <w:p w14:paraId="2D7524AF" w14:textId="77777777" w:rsidR="00B754BE" w:rsidRDefault="00B754BE" w:rsidP="00B754BE">
      <w:pPr>
        <w:pStyle w:val="Prrafodelista"/>
        <w:jc w:val="both"/>
        <w:rPr>
          <w:rFonts w:ascii="Arial" w:hAnsi="Arial" w:cs="Arial"/>
          <w:b/>
          <w:sz w:val="20"/>
          <w:szCs w:val="20"/>
        </w:rPr>
      </w:pPr>
    </w:p>
    <w:p w14:paraId="020D2252" w14:textId="77777777" w:rsidR="00B754BE" w:rsidRDefault="00B754BE" w:rsidP="00B754BE">
      <w:pPr>
        <w:pStyle w:val="Prrafodelista"/>
        <w:jc w:val="both"/>
        <w:rPr>
          <w:rFonts w:ascii="Arial" w:hAnsi="Arial" w:cs="Arial"/>
          <w:b/>
          <w:sz w:val="20"/>
          <w:szCs w:val="20"/>
        </w:rPr>
      </w:pPr>
    </w:p>
    <w:p w14:paraId="4CEA67F9" w14:textId="7AC5DFAF" w:rsidR="00B754BE" w:rsidRDefault="00B754BE" w:rsidP="00B754BE">
      <w:pPr>
        <w:pStyle w:val="Prrafodelista"/>
        <w:jc w:val="both"/>
        <w:rPr>
          <w:rFonts w:ascii="Arial" w:hAnsi="Arial" w:cs="Arial"/>
          <w:b/>
          <w:sz w:val="20"/>
          <w:szCs w:val="20"/>
        </w:rPr>
      </w:pPr>
    </w:p>
    <w:p w14:paraId="142336AC" w14:textId="25F52A8B" w:rsidR="00865275" w:rsidRDefault="00865275" w:rsidP="00B754BE">
      <w:pPr>
        <w:pStyle w:val="Prrafodelista"/>
        <w:jc w:val="both"/>
        <w:rPr>
          <w:rFonts w:ascii="Arial" w:hAnsi="Arial" w:cs="Arial"/>
          <w:b/>
          <w:sz w:val="20"/>
          <w:szCs w:val="20"/>
        </w:rPr>
      </w:pPr>
    </w:p>
    <w:p w14:paraId="496DE9F7" w14:textId="18B58FE9" w:rsidR="00865275" w:rsidRDefault="00865275" w:rsidP="00B754BE">
      <w:pPr>
        <w:pStyle w:val="Prrafodelista"/>
        <w:jc w:val="both"/>
        <w:rPr>
          <w:rFonts w:ascii="Arial" w:hAnsi="Arial" w:cs="Arial"/>
          <w:b/>
          <w:sz w:val="20"/>
          <w:szCs w:val="20"/>
        </w:rPr>
      </w:pPr>
    </w:p>
    <w:p w14:paraId="085E95B2" w14:textId="2FA17C0C" w:rsidR="00865275" w:rsidRDefault="00865275" w:rsidP="00B754BE">
      <w:pPr>
        <w:pStyle w:val="Prrafodelista"/>
        <w:jc w:val="both"/>
        <w:rPr>
          <w:rFonts w:ascii="Arial" w:hAnsi="Arial" w:cs="Arial"/>
          <w:b/>
          <w:sz w:val="20"/>
          <w:szCs w:val="20"/>
        </w:rPr>
      </w:pPr>
    </w:p>
    <w:p w14:paraId="61209C8B" w14:textId="3B226593" w:rsidR="00865275" w:rsidRDefault="00865275" w:rsidP="00B754BE">
      <w:pPr>
        <w:pStyle w:val="Prrafodelista"/>
        <w:jc w:val="both"/>
        <w:rPr>
          <w:rFonts w:ascii="Arial" w:hAnsi="Arial" w:cs="Arial"/>
          <w:b/>
          <w:sz w:val="20"/>
          <w:szCs w:val="20"/>
        </w:rPr>
      </w:pPr>
    </w:p>
    <w:p w14:paraId="319F9384" w14:textId="51EB03FF" w:rsidR="00865275" w:rsidRDefault="00865275" w:rsidP="00B754BE">
      <w:pPr>
        <w:pStyle w:val="Prrafodelista"/>
        <w:jc w:val="both"/>
        <w:rPr>
          <w:rFonts w:ascii="Arial" w:hAnsi="Arial" w:cs="Arial"/>
          <w:b/>
          <w:sz w:val="20"/>
          <w:szCs w:val="20"/>
        </w:rPr>
      </w:pPr>
    </w:p>
    <w:p w14:paraId="40052DB2" w14:textId="21B6DA43" w:rsidR="00865275" w:rsidRDefault="00865275" w:rsidP="00B754BE">
      <w:pPr>
        <w:pStyle w:val="Prrafodelista"/>
        <w:jc w:val="both"/>
        <w:rPr>
          <w:rFonts w:ascii="Arial" w:hAnsi="Arial" w:cs="Arial"/>
          <w:b/>
          <w:sz w:val="20"/>
          <w:szCs w:val="20"/>
        </w:rPr>
      </w:pPr>
    </w:p>
    <w:p w14:paraId="7EDFF296" w14:textId="706A51CF" w:rsidR="00865275" w:rsidRDefault="00865275" w:rsidP="00B754BE">
      <w:pPr>
        <w:pStyle w:val="Prrafodelista"/>
        <w:jc w:val="both"/>
        <w:rPr>
          <w:rFonts w:ascii="Arial" w:hAnsi="Arial" w:cs="Arial"/>
          <w:b/>
          <w:sz w:val="20"/>
          <w:szCs w:val="20"/>
        </w:rPr>
      </w:pPr>
    </w:p>
    <w:p w14:paraId="39D17300" w14:textId="3335AA22" w:rsidR="00865275" w:rsidRDefault="00865275" w:rsidP="00B754BE">
      <w:pPr>
        <w:pStyle w:val="Prrafodelista"/>
        <w:jc w:val="both"/>
        <w:rPr>
          <w:rFonts w:ascii="Arial" w:hAnsi="Arial" w:cs="Arial"/>
          <w:b/>
          <w:sz w:val="20"/>
          <w:szCs w:val="20"/>
        </w:rPr>
      </w:pPr>
    </w:p>
    <w:p w14:paraId="2CCC99BE" w14:textId="4032DB20" w:rsidR="00865275" w:rsidRDefault="00865275" w:rsidP="00B754BE">
      <w:pPr>
        <w:pStyle w:val="Prrafodelista"/>
        <w:jc w:val="both"/>
        <w:rPr>
          <w:rFonts w:ascii="Arial" w:hAnsi="Arial" w:cs="Arial"/>
          <w:b/>
          <w:sz w:val="20"/>
          <w:szCs w:val="20"/>
        </w:rPr>
      </w:pPr>
    </w:p>
    <w:p w14:paraId="7A0D30F0" w14:textId="671B70FB" w:rsidR="00865275" w:rsidRDefault="00865275" w:rsidP="00B754BE">
      <w:pPr>
        <w:pStyle w:val="Prrafodelista"/>
        <w:jc w:val="both"/>
        <w:rPr>
          <w:rFonts w:ascii="Arial" w:hAnsi="Arial" w:cs="Arial"/>
          <w:b/>
          <w:sz w:val="20"/>
          <w:szCs w:val="20"/>
        </w:rPr>
      </w:pPr>
    </w:p>
    <w:p w14:paraId="22CA2886" w14:textId="40816044" w:rsidR="00865275" w:rsidRDefault="00865275" w:rsidP="00B754BE">
      <w:pPr>
        <w:pStyle w:val="Prrafodelista"/>
        <w:jc w:val="both"/>
        <w:rPr>
          <w:rFonts w:ascii="Arial" w:hAnsi="Arial" w:cs="Arial"/>
          <w:b/>
          <w:sz w:val="20"/>
          <w:szCs w:val="20"/>
        </w:rPr>
      </w:pPr>
    </w:p>
    <w:p w14:paraId="3E56E466" w14:textId="2684F2C6" w:rsidR="00865275" w:rsidRDefault="00865275" w:rsidP="00B754BE">
      <w:pPr>
        <w:pStyle w:val="Prrafodelista"/>
        <w:jc w:val="both"/>
        <w:rPr>
          <w:rFonts w:ascii="Arial" w:hAnsi="Arial" w:cs="Arial"/>
          <w:b/>
          <w:sz w:val="20"/>
          <w:szCs w:val="20"/>
        </w:rPr>
      </w:pPr>
    </w:p>
    <w:p w14:paraId="556267FA" w14:textId="3B3BB7B0" w:rsidR="00865275" w:rsidRDefault="00865275" w:rsidP="00B754BE">
      <w:pPr>
        <w:pStyle w:val="Prrafodelista"/>
        <w:jc w:val="both"/>
        <w:rPr>
          <w:rFonts w:ascii="Arial" w:hAnsi="Arial" w:cs="Arial"/>
          <w:b/>
          <w:sz w:val="20"/>
          <w:szCs w:val="20"/>
        </w:rPr>
      </w:pPr>
    </w:p>
    <w:p w14:paraId="7D02BAEB" w14:textId="6CC9BD5C" w:rsidR="00865275" w:rsidRDefault="00865275" w:rsidP="00B754BE">
      <w:pPr>
        <w:pStyle w:val="Prrafodelista"/>
        <w:jc w:val="both"/>
        <w:rPr>
          <w:rFonts w:ascii="Arial" w:hAnsi="Arial" w:cs="Arial"/>
          <w:b/>
          <w:sz w:val="20"/>
          <w:szCs w:val="20"/>
        </w:rPr>
      </w:pPr>
    </w:p>
    <w:p w14:paraId="12725328" w14:textId="46ECEC30" w:rsidR="00865275" w:rsidRDefault="00865275" w:rsidP="00B754BE">
      <w:pPr>
        <w:pStyle w:val="Prrafodelista"/>
        <w:jc w:val="both"/>
        <w:rPr>
          <w:rFonts w:ascii="Arial" w:hAnsi="Arial" w:cs="Arial"/>
          <w:b/>
          <w:sz w:val="20"/>
          <w:szCs w:val="20"/>
        </w:rPr>
      </w:pPr>
    </w:p>
    <w:p w14:paraId="0A2DD24B" w14:textId="1AE94D75" w:rsidR="00865275" w:rsidRDefault="00865275" w:rsidP="00B754BE">
      <w:pPr>
        <w:pStyle w:val="Prrafodelista"/>
        <w:jc w:val="both"/>
        <w:rPr>
          <w:rFonts w:ascii="Arial" w:hAnsi="Arial" w:cs="Arial"/>
          <w:b/>
          <w:sz w:val="20"/>
          <w:szCs w:val="20"/>
        </w:rPr>
      </w:pPr>
    </w:p>
    <w:p w14:paraId="034D3C8D" w14:textId="4518A5CB" w:rsidR="00865275" w:rsidRDefault="00865275" w:rsidP="00B754BE">
      <w:pPr>
        <w:pStyle w:val="Prrafodelista"/>
        <w:jc w:val="both"/>
        <w:rPr>
          <w:rFonts w:ascii="Arial" w:hAnsi="Arial" w:cs="Arial"/>
          <w:b/>
          <w:sz w:val="20"/>
          <w:szCs w:val="20"/>
        </w:rPr>
      </w:pPr>
    </w:p>
    <w:p w14:paraId="5D9D3BE8" w14:textId="741017FB" w:rsidR="00865275" w:rsidRDefault="00865275" w:rsidP="00B754BE">
      <w:pPr>
        <w:pStyle w:val="Prrafodelista"/>
        <w:jc w:val="both"/>
        <w:rPr>
          <w:rFonts w:ascii="Arial" w:hAnsi="Arial" w:cs="Arial"/>
          <w:b/>
          <w:sz w:val="20"/>
          <w:szCs w:val="20"/>
        </w:rPr>
      </w:pPr>
    </w:p>
    <w:p w14:paraId="2874FD2F" w14:textId="2B21B770" w:rsidR="00865275" w:rsidRDefault="00865275" w:rsidP="00B754BE">
      <w:pPr>
        <w:pStyle w:val="Prrafodelista"/>
        <w:jc w:val="both"/>
        <w:rPr>
          <w:rFonts w:ascii="Arial" w:hAnsi="Arial" w:cs="Arial"/>
          <w:b/>
          <w:sz w:val="20"/>
          <w:szCs w:val="20"/>
        </w:rPr>
      </w:pPr>
    </w:p>
    <w:p w14:paraId="4787027A" w14:textId="77777777" w:rsidR="00865275" w:rsidRDefault="00865275" w:rsidP="00B754BE">
      <w:pPr>
        <w:pStyle w:val="Prrafodelista"/>
        <w:jc w:val="both"/>
        <w:rPr>
          <w:rFonts w:ascii="Arial" w:hAnsi="Arial" w:cs="Arial"/>
          <w:b/>
          <w:sz w:val="20"/>
          <w:szCs w:val="20"/>
        </w:rPr>
      </w:pPr>
    </w:p>
    <w:p w14:paraId="57A3A089" w14:textId="35DBD1D7" w:rsidR="00B754BE" w:rsidRDefault="00B754BE" w:rsidP="00B754BE">
      <w:pPr>
        <w:pStyle w:val="Prrafodelista"/>
        <w:jc w:val="both"/>
        <w:rPr>
          <w:rFonts w:ascii="Arial" w:hAnsi="Arial" w:cs="Arial"/>
          <w:b/>
          <w:sz w:val="20"/>
          <w:szCs w:val="20"/>
        </w:rPr>
      </w:pPr>
    </w:p>
    <w:p w14:paraId="4D0E0503" w14:textId="2DE3311D" w:rsidR="00B4654B" w:rsidRDefault="00B4654B" w:rsidP="00B754BE">
      <w:pPr>
        <w:pStyle w:val="Prrafodelista"/>
        <w:jc w:val="both"/>
        <w:rPr>
          <w:rFonts w:ascii="Arial" w:hAnsi="Arial" w:cs="Arial"/>
          <w:b/>
          <w:sz w:val="20"/>
          <w:szCs w:val="20"/>
        </w:rPr>
      </w:pPr>
    </w:p>
    <w:p w14:paraId="4435256B" w14:textId="77777777" w:rsidR="00B754BE" w:rsidRPr="00865275" w:rsidRDefault="00B754BE" w:rsidP="00B4654B">
      <w:pPr>
        <w:pStyle w:val="Ttulo1"/>
        <w:rPr>
          <w:sz w:val="20"/>
        </w:rPr>
      </w:pPr>
      <w:bookmarkStart w:id="65" w:name="_Toc74809788"/>
      <w:r w:rsidRPr="00865275">
        <w:rPr>
          <w:sz w:val="20"/>
        </w:rPr>
        <w:lastRenderedPageBreak/>
        <w:t>BIBLIOGRAFÍA</w:t>
      </w:r>
      <w:bookmarkEnd w:id="65"/>
    </w:p>
    <w:p w14:paraId="45E9567C" w14:textId="77777777" w:rsidR="00B754BE" w:rsidRPr="00865275" w:rsidRDefault="00B754BE" w:rsidP="00B754BE">
      <w:pPr>
        <w:jc w:val="both"/>
        <w:rPr>
          <w:rFonts w:ascii="Century Gothic" w:hAnsi="Century Gothic" w:cstheme="minorHAnsi"/>
          <w:sz w:val="20"/>
          <w:szCs w:val="20"/>
        </w:rPr>
      </w:pPr>
    </w:p>
    <w:p w14:paraId="23A79A02" w14:textId="16AD0135" w:rsidR="00B754BE" w:rsidRDefault="00B754BE" w:rsidP="00B754BE">
      <w:pPr>
        <w:jc w:val="both"/>
        <w:rPr>
          <w:rFonts w:ascii="Century Gothic" w:hAnsi="Century Gothic" w:cstheme="minorHAnsi"/>
          <w:sz w:val="20"/>
          <w:szCs w:val="20"/>
        </w:rPr>
      </w:pPr>
      <w:r w:rsidRPr="00865275">
        <w:rPr>
          <w:rFonts w:ascii="Century Gothic" w:hAnsi="Century Gothic" w:cstheme="minorHAnsi"/>
          <w:sz w:val="20"/>
          <w:szCs w:val="20"/>
        </w:rPr>
        <w:t>ARCHIVO GENERAL DE LA NACION. Manual: Implementación de un Programa de Gestión Documental PGD. Bogotá. Archivo General de la Nación, 2014. 60 p.</w:t>
      </w:r>
    </w:p>
    <w:p w14:paraId="06140CE6" w14:textId="77777777" w:rsidR="00865275" w:rsidRPr="00865275" w:rsidRDefault="00865275" w:rsidP="00B754BE">
      <w:pPr>
        <w:jc w:val="both"/>
        <w:rPr>
          <w:rFonts w:ascii="Century Gothic" w:hAnsi="Century Gothic" w:cstheme="minorHAnsi"/>
          <w:sz w:val="20"/>
          <w:szCs w:val="20"/>
        </w:rPr>
      </w:pPr>
    </w:p>
    <w:p w14:paraId="6FCBF2B9" w14:textId="4A3F8156" w:rsidR="00B754BE" w:rsidRDefault="00B754BE" w:rsidP="00B754BE">
      <w:pPr>
        <w:jc w:val="both"/>
        <w:rPr>
          <w:rFonts w:ascii="Century Gothic" w:hAnsi="Century Gothic" w:cstheme="minorHAnsi"/>
          <w:sz w:val="20"/>
          <w:szCs w:val="20"/>
        </w:rPr>
      </w:pPr>
      <w:r w:rsidRPr="00865275">
        <w:rPr>
          <w:rFonts w:ascii="Century Gothic" w:hAnsi="Century Gothic" w:cstheme="minorHAnsi"/>
          <w:sz w:val="20"/>
          <w:szCs w:val="20"/>
        </w:rPr>
        <w:t>__________. Ley 594 (14, julio, 2000). Por medio de la cual se dicta la Ley General de Archivos y se dictan otras disposiciones. Bogotá D.C., 2000. 12 p.</w:t>
      </w:r>
    </w:p>
    <w:p w14:paraId="01519969" w14:textId="77777777" w:rsidR="00865275" w:rsidRPr="00865275" w:rsidRDefault="00865275" w:rsidP="00B754BE">
      <w:pPr>
        <w:jc w:val="both"/>
        <w:rPr>
          <w:rFonts w:ascii="Century Gothic" w:hAnsi="Century Gothic" w:cstheme="minorHAnsi"/>
          <w:sz w:val="20"/>
          <w:szCs w:val="20"/>
        </w:rPr>
      </w:pPr>
    </w:p>
    <w:p w14:paraId="4A26135B" w14:textId="32770A77" w:rsidR="00A37610" w:rsidRDefault="00A37610" w:rsidP="00A37610">
      <w:pPr>
        <w:jc w:val="both"/>
        <w:rPr>
          <w:rFonts w:ascii="Century Gothic" w:hAnsi="Century Gothic" w:cstheme="minorHAnsi"/>
          <w:sz w:val="20"/>
          <w:szCs w:val="20"/>
        </w:rPr>
      </w:pPr>
      <w:r w:rsidRPr="00865275">
        <w:rPr>
          <w:rFonts w:ascii="Century Gothic" w:hAnsi="Century Gothic" w:cstheme="minorHAnsi"/>
          <w:sz w:val="20"/>
          <w:szCs w:val="20"/>
        </w:rPr>
        <w:t>_________. Decreto 1080 de 2015. Por el cual se reglamenta el Título V de la Ley 594 de 2000, parcialmente los artículos 58 y 59 de la Ley 1437 de 2011 y se dictan otras disposiciones en materia de Gestión Documental para todas las entidades del estado. Bogotá D.C., 2012. 16 p.</w:t>
      </w:r>
    </w:p>
    <w:p w14:paraId="1BD94F5A" w14:textId="77777777" w:rsidR="00865275" w:rsidRPr="00865275" w:rsidRDefault="00865275" w:rsidP="00A37610">
      <w:pPr>
        <w:jc w:val="both"/>
        <w:rPr>
          <w:rFonts w:ascii="Century Gothic" w:hAnsi="Century Gothic" w:cstheme="minorHAnsi"/>
          <w:sz w:val="20"/>
          <w:szCs w:val="20"/>
        </w:rPr>
      </w:pPr>
    </w:p>
    <w:p w14:paraId="7E2BA5A7" w14:textId="6AA99F52" w:rsidR="00B754BE" w:rsidRPr="00865275" w:rsidRDefault="00B754BE" w:rsidP="00B754BE">
      <w:pPr>
        <w:jc w:val="both"/>
        <w:rPr>
          <w:rFonts w:ascii="Century Gothic" w:hAnsi="Century Gothic" w:cstheme="minorHAnsi"/>
          <w:sz w:val="20"/>
          <w:szCs w:val="20"/>
        </w:rPr>
      </w:pPr>
      <w:r w:rsidRPr="00865275">
        <w:rPr>
          <w:rFonts w:ascii="Century Gothic" w:hAnsi="Century Gothic" w:cstheme="minorHAnsi"/>
          <w:sz w:val="20"/>
          <w:szCs w:val="20"/>
        </w:rPr>
        <w:t>__________. Ley 1712 (6, marzo, 2014). Por medio de la cual se crea la Ley de Transparencia y del Derecho de acceso a la Información Púbica Nacional y se dictan otras disposiciones. Bogotá D.C., 2014. 14 p.</w:t>
      </w:r>
    </w:p>
    <w:p w14:paraId="13870433" w14:textId="273E5BC7" w:rsidR="00B754BE" w:rsidRPr="00DC6368" w:rsidRDefault="00B754BE" w:rsidP="00A37610">
      <w:pPr>
        <w:autoSpaceDE w:val="0"/>
        <w:autoSpaceDN w:val="0"/>
        <w:adjustRightInd w:val="0"/>
        <w:jc w:val="both"/>
        <w:rPr>
          <w:rFonts w:asciiTheme="majorHAnsi" w:hAnsiTheme="majorHAnsi" w:cstheme="majorHAnsi"/>
          <w:color w:val="000000"/>
          <w:lang w:eastAsia="es-CO"/>
        </w:rPr>
      </w:pPr>
    </w:p>
    <w:sectPr w:rsidR="00B754BE" w:rsidRPr="00DC6368" w:rsidSect="00374A8E">
      <w:footerReference w:type="default" r:id="rId26"/>
      <w:headerReference w:type="first" r:id="rId27"/>
      <w:pgSz w:w="12240" w:h="15840"/>
      <w:pgMar w:top="851" w:right="907"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C875B" w14:textId="77777777" w:rsidR="0042559A" w:rsidRDefault="0042559A" w:rsidP="00263642">
      <w:r>
        <w:separator/>
      </w:r>
    </w:p>
  </w:endnote>
  <w:endnote w:type="continuationSeparator" w:id="0">
    <w:p w14:paraId="7F639CB4" w14:textId="77777777" w:rsidR="0042559A" w:rsidRDefault="0042559A" w:rsidP="0026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utch801 Rm BT">
    <w:altName w:val="Cambria"/>
    <w:panose1 w:val="00000000000000000000"/>
    <w:charset w:val="00"/>
    <w:family w:val="roman"/>
    <w:notTrueType/>
    <w:pitch w:val="default"/>
    <w:sig w:usb0="00000003" w:usb1="00000000" w:usb2="00000000" w:usb3="00000000" w:csb0="00000001" w:csb1="00000000"/>
  </w:font>
  <w:font w:name="CalifornianFB-Reg">
    <w:altName w:val="Cambria"/>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C8B09" w14:textId="6BC9E8AA" w:rsidR="00A36ED4" w:rsidRPr="0073044A" w:rsidRDefault="00A36ED4" w:rsidP="00C87EBD">
    <w:pPr>
      <w:pStyle w:val="Piedepgina"/>
      <w:pBdr>
        <w:top w:val="thinThickSmallGap" w:sz="24" w:space="0" w:color="622423"/>
      </w:pBdr>
      <w:tabs>
        <w:tab w:val="clear" w:pos="4419"/>
      </w:tabs>
      <w:rPr>
        <w:rFonts w:asciiTheme="minorHAnsi" w:eastAsia="Times New Roman" w:hAnsiTheme="minorHAnsi"/>
        <w:sz w:val="20"/>
        <w:szCs w:val="20"/>
        <w14:textOutline w14:w="9525" w14:cap="rnd" w14:cmpd="sng" w14:algn="ctr">
          <w14:noFill/>
          <w14:prstDash w14:val="solid"/>
          <w14:bevel/>
        </w14:textOutline>
      </w:rPr>
    </w:pPr>
    <w:r>
      <w:rPr>
        <w:rFonts w:asciiTheme="minorHAnsi" w:eastAsia="Times New Roman" w:hAnsiTheme="minorHAnsi"/>
        <w:sz w:val="20"/>
        <w:szCs w:val="20"/>
        <w14:textOutline w14:w="9525" w14:cap="rnd" w14:cmpd="sng" w14:algn="ctr">
          <w14:noFill/>
          <w14:prstDash w14:val="solid"/>
          <w14:bevel/>
        </w14:textOutline>
      </w:rPr>
      <w:t xml:space="preserve">Programa de Gestión Documental </w:t>
    </w:r>
    <w:r w:rsidRPr="0073044A">
      <w:rPr>
        <w:rFonts w:asciiTheme="minorHAnsi" w:eastAsia="Times New Roman" w:hAnsiTheme="minorHAnsi"/>
        <w:sz w:val="20"/>
        <w:szCs w:val="20"/>
        <w14:textOutline w14:w="9525" w14:cap="rnd" w14:cmpd="sng" w14:algn="ctr">
          <w14:noFill/>
          <w14:prstDash w14:val="solid"/>
          <w14:bevel/>
        </w14:textOutline>
      </w:rPr>
      <w:t>(</w:t>
    </w:r>
    <w:r>
      <w:rPr>
        <w:rFonts w:asciiTheme="minorHAnsi" w:eastAsia="Times New Roman" w:hAnsiTheme="minorHAnsi"/>
        <w:sz w:val="20"/>
        <w:szCs w:val="20"/>
        <w14:textOutline w14:w="9525" w14:cap="rnd" w14:cmpd="sng" w14:algn="ctr">
          <w14:noFill/>
          <w14:prstDash w14:val="solid"/>
          <w14:bevel/>
        </w14:textOutline>
      </w:rPr>
      <w:t>PG</w:t>
    </w:r>
    <w:r w:rsidRPr="0073044A">
      <w:rPr>
        <w:rFonts w:asciiTheme="minorHAnsi" w:eastAsia="Times New Roman" w:hAnsiTheme="minorHAnsi"/>
        <w:sz w:val="20"/>
        <w:szCs w:val="20"/>
        <w14:textOutline w14:w="9525" w14:cap="rnd" w14:cmpd="sng" w14:algn="ctr">
          <w14:noFill/>
          <w14:prstDash w14:val="solid"/>
          <w14:bevel/>
        </w14:textOutline>
      </w:rPr>
      <w:t>D)</w:t>
    </w:r>
    <w:r>
      <w:rPr>
        <w:rFonts w:asciiTheme="minorHAnsi" w:eastAsia="Times New Roman" w:hAnsiTheme="minorHAnsi"/>
        <w:sz w:val="20"/>
        <w:szCs w:val="20"/>
        <w14:textOutline w14:w="9525" w14:cap="rnd" w14:cmpd="sng" w14:algn="ctr">
          <w14:noFill/>
          <w14:prstDash w14:val="solid"/>
          <w14:bevel/>
        </w14:textOutline>
      </w:rPr>
      <w:t xml:space="preserve"> – EMAC S.A E.S.P</w:t>
    </w:r>
    <w:r w:rsidRPr="0073044A">
      <w:rPr>
        <w:rFonts w:asciiTheme="minorHAnsi" w:eastAsia="Times New Roman" w:hAnsiTheme="minorHAnsi"/>
        <w:sz w:val="20"/>
        <w:szCs w:val="20"/>
        <w:lang w:val="es-ES"/>
        <w14:textOutline w14:w="9525" w14:cap="rnd" w14:cmpd="sng" w14:algn="ctr">
          <w14:noFill/>
          <w14:prstDash w14:val="solid"/>
          <w14:bevel/>
        </w14:textOutline>
      </w:rPr>
      <w:tab/>
      <w:t xml:space="preserve">Página </w:t>
    </w:r>
    <w:r w:rsidRPr="0073044A">
      <w:rPr>
        <w:rFonts w:asciiTheme="minorHAnsi" w:eastAsia="Times New Roman" w:hAnsiTheme="minorHAnsi"/>
        <w:sz w:val="20"/>
        <w:szCs w:val="20"/>
        <w14:textOutline w14:w="9525" w14:cap="rnd" w14:cmpd="sng" w14:algn="ctr">
          <w14:noFill/>
          <w14:prstDash w14:val="solid"/>
          <w14:bevel/>
        </w14:textOutline>
      </w:rPr>
      <w:fldChar w:fldCharType="begin"/>
    </w:r>
    <w:r w:rsidRPr="0073044A">
      <w:rPr>
        <w:rFonts w:asciiTheme="minorHAnsi" w:hAnsiTheme="minorHAnsi"/>
        <w:sz w:val="20"/>
        <w:szCs w:val="20"/>
        <w14:textOutline w14:w="9525" w14:cap="rnd" w14:cmpd="sng" w14:algn="ctr">
          <w14:noFill/>
          <w14:prstDash w14:val="solid"/>
          <w14:bevel/>
        </w14:textOutline>
      </w:rPr>
      <w:instrText>PAGE   \* MERGEFORMAT</w:instrText>
    </w:r>
    <w:r w:rsidRPr="0073044A">
      <w:rPr>
        <w:rFonts w:asciiTheme="minorHAnsi" w:eastAsia="Times New Roman" w:hAnsiTheme="minorHAnsi"/>
        <w:sz w:val="20"/>
        <w:szCs w:val="20"/>
        <w14:textOutline w14:w="9525" w14:cap="rnd" w14:cmpd="sng" w14:algn="ctr">
          <w14:noFill/>
          <w14:prstDash w14:val="solid"/>
          <w14:bevel/>
        </w14:textOutline>
      </w:rPr>
      <w:fldChar w:fldCharType="separate"/>
    </w:r>
    <w:r w:rsidR="001F2B96" w:rsidRPr="001F2B96">
      <w:rPr>
        <w:rFonts w:asciiTheme="minorHAnsi" w:eastAsia="Times New Roman" w:hAnsiTheme="minorHAnsi"/>
        <w:noProof/>
        <w:sz w:val="20"/>
        <w:szCs w:val="20"/>
        <w:lang w:val="es-ES"/>
        <w14:textOutline w14:w="9525" w14:cap="rnd" w14:cmpd="sng" w14:algn="ctr">
          <w14:noFill/>
          <w14:prstDash w14:val="solid"/>
          <w14:bevel/>
        </w14:textOutline>
      </w:rPr>
      <w:t>23</w:t>
    </w:r>
    <w:r w:rsidRPr="0073044A">
      <w:rPr>
        <w:rFonts w:asciiTheme="minorHAnsi" w:eastAsia="Times New Roman" w:hAnsiTheme="minorHAnsi"/>
        <w:sz w:val="20"/>
        <w:szCs w:val="20"/>
        <w14:textOutline w14:w="9525" w14:cap="rnd" w14:cmpd="sng" w14:algn="ctr">
          <w14:noFill/>
          <w14:prstDash w14:val="solid"/>
          <w14:bevel/>
        </w14:textOutline>
      </w:rPr>
      <w:fldChar w:fldCharType="end"/>
    </w:r>
  </w:p>
  <w:p w14:paraId="1D8ECAEA" w14:textId="77777777" w:rsidR="00A36ED4" w:rsidRDefault="00A36ED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72BDC" w14:textId="77777777" w:rsidR="0042559A" w:rsidRDefault="0042559A" w:rsidP="00263642">
      <w:r>
        <w:separator/>
      </w:r>
    </w:p>
  </w:footnote>
  <w:footnote w:type="continuationSeparator" w:id="0">
    <w:p w14:paraId="069B792A" w14:textId="77777777" w:rsidR="0042559A" w:rsidRDefault="0042559A" w:rsidP="002636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1BA68" w14:textId="77777777" w:rsidR="00A36ED4" w:rsidRDefault="00A36ED4" w:rsidP="00A96B59">
    <w:pPr>
      <w:pStyle w:val="Encabezado"/>
    </w:pPr>
  </w:p>
  <w:tbl>
    <w:tblPr>
      <w:tblStyle w:val="Tablaconcuadrcula"/>
      <w:tblW w:w="9942" w:type="dxa"/>
      <w:tblInd w:w="-34"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1862"/>
      <w:gridCol w:w="5670"/>
      <w:gridCol w:w="2410"/>
    </w:tblGrid>
    <w:tr w:rsidR="00A36ED4" w:rsidRPr="0089422A" w14:paraId="5108E0F6" w14:textId="77777777" w:rsidTr="004E4200">
      <w:tc>
        <w:tcPr>
          <w:tcW w:w="1862" w:type="dxa"/>
          <w:vMerge w:val="restart"/>
        </w:tcPr>
        <w:p w14:paraId="22691D0C" w14:textId="6944CEDB" w:rsidR="00A36ED4" w:rsidRDefault="00A36ED4" w:rsidP="00A96B59">
          <w:pPr>
            <w:pStyle w:val="Encabezado"/>
            <w:rPr>
              <w:sz w:val="18"/>
              <w:szCs w:val="18"/>
            </w:rPr>
          </w:pPr>
          <w:r>
            <w:rPr>
              <w:noProof/>
              <w:lang w:val="en-US"/>
            </w:rPr>
            <w:drawing>
              <wp:anchor distT="0" distB="0" distL="114300" distR="114300" simplePos="0" relativeHeight="251658240" behindDoc="1" locked="0" layoutInCell="1" allowOverlap="1" wp14:anchorId="0FC08539" wp14:editId="7EDAA882">
                <wp:simplePos x="0" y="0"/>
                <wp:positionH relativeFrom="column">
                  <wp:posOffset>56647</wp:posOffset>
                </wp:positionH>
                <wp:positionV relativeFrom="paragraph">
                  <wp:posOffset>52079</wp:posOffset>
                </wp:positionV>
                <wp:extent cx="928047" cy="945724"/>
                <wp:effectExtent l="0" t="0" r="5715" b="6985"/>
                <wp:wrapNone/>
                <wp:docPr id="99" name="Imagen 7">
                  <a:extLst xmlns:a="http://schemas.openxmlformats.org/drawingml/2006/main">
                    <a:ext uri="{FF2B5EF4-FFF2-40B4-BE49-F238E27FC236}">
                      <a16:creationId xmlns:a16="http://schemas.microsoft.com/office/drawing/2014/main" id="{51A36090-55E6-4B89-ABED-F1713DE73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1A36090-55E6-4B89-ABED-F1713DE735B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3947" cy="951736"/>
                        </a:xfrm>
                        <a:prstGeom prst="rect">
                          <a:avLst/>
                        </a:prstGeom>
                      </pic:spPr>
                    </pic:pic>
                  </a:graphicData>
                </a:graphic>
                <wp14:sizeRelH relativeFrom="margin">
                  <wp14:pctWidth>0</wp14:pctWidth>
                </wp14:sizeRelH>
                <wp14:sizeRelV relativeFrom="margin">
                  <wp14:pctHeight>0</wp14:pctHeight>
                </wp14:sizeRelV>
              </wp:anchor>
            </w:drawing>
          </w:r>
        </w:p>
        <w:p w14:paraId="358C131A" w14:textId="77777777" w:rsidR="00A36ED4" w:rsidRPr="0089422A" w:rsidRDefault="00A36ED4" w:rsidP="00A96B59">
          <w:pPr>
            <w:pStyle w:val="Encabezado"/>
            <w:rPr>
              <w:sz w:val="18"/>
              <w:szCs w:val="18"/>
            </w:rPr>
          </w:pPr>
        </w:p>
      </w:tc>
      <w:tc>
        <w:tcPr>
          <w:tcW w:w="5670" w:type="dxa"/>
          <w:vAlign w:val="center"/>
        </w:tcPr>
        <w:p w14:paraId="59C599B2" w14:textId="63E7BAF5" w:rsidR="00A36ED4" w:rsidRPr="00A96B59" w:rsidRDefault="00A36ED4" w:rsidP="00A96B59">
          <w:pPr>
            <w:pStyle w:val="Encabezado"/>
            <w:jc w:val="center"/>
            <w:rPr>
              <w:rFonts w:ascii="Arial" w:hAnsi="Arial" w:cs="Arial"/>
              <w:sz w:val="20"/>
              <w:szCs w:val="20"/>
            </w:rPr>
          </w:pPr>
          <w:r>
            <w:rPr>
              <w:rFonts w:ascii="Arial" w:hAnsi="Arial" w:cs="Arial"/>
              <w:sz w:val="20"/>
              <w:szCs w:val="20"/>
            </w:rPr>
            <w:t>EMPRESAS DE ACUEDUCTO, ALCANTARILLADO Y ASEO DE CAMPOALEGRE - EMAC SA ESP</w:t>
          </w:r>
        </w:p>
      </w:tc>
      <w:tc>
        <w:tcPr>
          <w:tcW w:w="2410" w:type="dxa"/>
        </w:tcPr>
        <w:p w14:paraId="0CA625EC" w14:textId="77777777" w:rsidR="00A36ED4" w:rsidRPr="00A96B59" w:rsidRDefault="00A36ED4" w:rsidP="00A96B59">
          <w:pPr>
            <w:pStyle w:val="Encabezado"/>
            <w:rPr>
              <w:rFonts w:ascii="Arial" w:hAnsi="Arial" w:cs="Arial"/>
              <w:sz w:val="20"/>
              <w:szCs w:val="20"/>
            </w:rPr>
          </w:pPr>
          <w:r w:rsidRPr="00A96B59">
            <w:rPr>
              <w:rFonts w:ascii="Arial" w:hAnsi="Arial" w:cs="Arial"/>
              <w:sz w:val="20"/>
              <w:szCs w:val="20"/>
            </w:rPr>
            <w:t>CÓDIGO</w:t>
          </w:r>
        </w:p>
        <w:p w14:paraId="5D09838F" w14:textId="5BC7FA7C" w:rsidR="00A36ED4" w:rsidRPr="00A96B59" w:rsidRDefault="00A36ED4" w:rsidP="00A96B59">
          <w:pPr>
            <w:pStyle w:val="Encabezado"/>
            <w:rPr>
              <w:rFonts w:ascii="Arial" w:hAnsi="Arial" w:cs="Arial"/>
              <w:sz w:val="20"/>
              <w:szCs w:val="20"/>
            </w:rPr>
          </w:pPr>
          <w:r>
            <w:rPr>
              <w:rFonts w:ascii="Arial" w:hAnsi="Arial" w:cs="Arial"/>
              <w:color w:val="000000" w:themeColor="text1"/>
              <w:sz w:val="20"/>
              <w:szCs w:val="20"/>
            </w:rPr>
            <w:t>THF-GD-I-001</w:t>
          </w:r>
        </w:p>
      </w:tc>
    </w:tr>
    <w:tr w:rsidR="00A36ED4" w:rsidRPr="0089422A" w14:paraId="5110224C" w14:textId="77777777" w:rsidTr="00BF525D">
      <w:tblPrEx>
        <w:tblCellMar>
          <w:left w:w="108" w:type="dxa"/>
          <w:right w:w="108" w:type="dxa"/>
        </w:tblCellMar>
      </w:tblPrEx>
      <w:tc>
        <w:tcPr>
          <w:tcW w:w="1862" w:type="dxa"/>
          <w:vMerge/>
        </w:tcPr>
        <w:p w14:paraId="5CAB194E" w14:textId="77777777" w:rsidR="00A36ED4" w:rsidRPr="0089422A" w:rsidRDefault="00A36ED4" w:rsidP="00A96B59">
          <w:pPr>
            <w:pStyle w:val="Encabezado"/>
            <w:rPr>
              <w:sz w:val="18"/>
              <w:szCs w:val="18"/>
            </w:rPr>
          </w:pPr>
        </w:p>
      </w:tc>
      <w:tc>
        <w:tcPr>
          <w:tcW w:w="5670" w:type="dxa"/>
          <w:vAlign w:val="center"/>
        </w:tcPr>
        <w:p w14:paraId="2AF69A4E" w14:textId="29236E8A" w:rsidR="00A36ED4" w:rsidRPr="00A96B59" w:rsidRDefault="00A36ED4" w:rsidP="00A96B59">
          <w:pPr>
            <w:pStyle w:val="Encabezado"/>
            <w:jc w:val="center"/>
            <w:rPr>
              <w:rFonts w:ascii="Arial" w:hAnsi="Arial" w:cs="Arial"/>
              <w:sz w:val="20"/>
              <w:szCs w:val="20"/>
            </w:rPr>
          </w:pPr>
          <w:r>
            <w:rPr>
              <w:rFonts w:ascii="Arial" w:hAnsi="Arial" w:cs="Arial"/>
              <w:sz w:val="20"/>
              <w:szCs w:val="20"/>
            </w:rPr>
            <w:t>SUB DIRECCIÓN DE TALENTO HUMANO Y FINANCIERO</w:t>
          </w:r>
        </w:p>
      </w:tc>
      <w:tc>
        <w:tcPr>
          <w:tcW w:w="2410" w:type="dxa"/>
        </w:tcPr>
        <w:p w14:paraId="518A7B6D" w14:textId="77777777" w:rsidR="00A36ED4" w:rsidRPr="00A96B59" w:rsidRDefault="00A36ED4" w:rsidP="00A96B59">
          <w:pPr>
            <w:pStyle w:val="Encabezado"/>
            <w:rPr>
              <w:rFonts w:ascii="Arial" w:hAnsi="Arial" w:cs="Arial"/>
              <w:sz w:val="20"/>
              <w:szCs w:val="20"/>
            </w:rPr>
          </w:pPr>
          <w:r w:rsidRPr="00A96B59">
            <w:rPr>
              <w:rFonts w:ascii="Arial" w:hAnsi="Arial" w:cs="Arial"/>
              <w:sz w:val="20"/>
              <w:szCs w:val="20"/>
            </w:rPr>
            <w:t>FECHA:</w:t>
          </w:r>
        </w:p>
        <w:p w14:paraId="48ADDD50" w14:textId="60F708E7" w:rsidR="00A36ED4" w:rsidRPr="00A96B59" w:rsidRDefault="00A36ED4" w:rsidP="00A96B59">
          <w:pPr>
            <w:pStyle w:val="Encabezado"/>
            <w:rPr>
              <w:rFonts w:ascii="Arial" w:hAnsi="Arial" w:cs="Arial"/>
              <w:sz w:val="20"/>
              <w:szCs w:val="20"/>
            </w:rPr>
          </w:pPr>
          <w:r>
            <w:rPr>
              <w:rFonts w:ascii="Arial" w:hAnsi="Arial" w:cs="Arial"/>
              <w:sz w:val="20"/>
              <w:szCs w:val="20"/>
            </w:rPr>
            <w:t>13 DE MAYO DE 2021</w:t>
          </w:r>
        </w:p>
      </w:tc>
    </w:tr>
    <w:tr w:rsidR="00A36ED4" w:rsidRPr="0089422A" w14:paraId="11CAC8A1" w14:textId="77777777" w:rsidTr="004E4200">
      <w:tblPrEx>
        <w:tblCellMar>
          <w:left w:w="108" w:type="dxa"/>
          <w:right w:w="108" w:type="dxa"/>
        </w:tblCellMar>
      </w:tblPrEx>
      <w:trPr>
        <w:trHeight w:val="740"/>
      </w:trPr>
      <w:tc>
        <w:tcPr>
          <w:tcW w:w="1862" w:type="dxa"/>
          <w:vMerge/>
        </w:tcPr>
        <w:p w14:paraId="7300AE73" w14:textId="77777777" w:rsidR="00A36ED4" w:rsidRPr="0089422A" w:rsidRDefault="00A36ED4" w:rsidP="00A96B59">
          <w:pPr>
            <w:pStyle w:val="Encabezado"/>
            <w:rPr>
              <w:sz w:val="18"/>
              <w:szCs w:val="18"/>
            </w:rPr>
          </w:pPr>
        </w:p>
      </w:tc>
      <w:tc>
        <w:tcPr>
          <w:tcW w:w="5670" w:type="dxa"/>
          <w:vAlign w:val="center"/>
        </w:tcPr>
        <w:p w14:paraId="7C3160BE" w14:textId="77777777" w:rsidR="00A36ED4" w:rsidRPr="00A96B59" w:rsidRDefault="00A36ED4" w:rsidP="00A96B59">
          <w:pPr>
            <w:pStyle w:val="Encabezado"/>
            <w:jc w:val="center"/>
            <w:rPr>
              <w:rFonts w:ascii="Arial" w:hAnsi="Arial" w:cs="Arial"/>
              <w:sz w:val="20"/>
              <w:szCs w:val="20"/>
            </w:rPr>
          </w:pPr>
          <w:r>
            <w:rPr>
              <w:rFonts w:ascii="Arial" w:hAnsi="Arial" w:cs="Arial"/>
              <w:sz w:val="20"/>
              <w:szCs w:val="20"/>
            </w:rPr>
            <w:t xml:space="preserve">DOCUMENTO INTRODUCTORIO A LAS </w:t>
          </w:r>
          <w:r w:rsidRPr="00A96B59">
            <w:rPr>
              <w:rFonts w:ascii="Arial" w:hAnsi="Arial" w:cs="Arial"/>
              <w:sz w:val="20"/>
              <w:szCs w:val="20"/>
            </w:rPr>
            <w:t>TABLAS DE RETENCIÓN DOCUMENTAL</w:t>
          </w:r>
        </w:p>
      </w:tc>
      <w:tc>
        <w:tcPr>
          <w:tcW w:w="2410" w:type="dxa"/>
        </w:tcPr>
        <w:p w14:paraId="1AEF0D4E" w14:textId="77777777" w:rsidR="00A36ED4" w:rsidRDefault="00A36ED4" w:rsidP="00A96B59">
          <w:pPr>
            <w:pStyle w:val="Encabezado"/>
            <w:rPr>
              <w:rFonts w:ascii="Arial" w:hAnsi="Arial" w:cs="Arial"/>
              <w:sz w:val="20"/>
              <w:szCs w:val="20"/>
            </w:rPr>
          </w:pPr>
        </w:p>
        <w:p w14:paraId="0D5959AE" w14:textId="1E1EB413" w:rsidR="00A36ED4" w:rsidRPr="00A96B59" w:rsidRDefault="00A36ED4" w:rsidP="00A96B59">
          <w:pPr>
            <w:pStyle w:val="Encabezado"/>
            <w:rPr>
              <w:rFonts w:ascii="Arial" w:hAnsi="Arial" w:cs="Arial"/>
              <w:sz w:val="20"/>
              <w:szCs w:val="20"/>
            </w:rPr>
          </w:pPr>
          <w:r w:rsidRPr="00A96B59">
            <w:rPr>
              <w:rFonts w:ascii="Arial" w:hAnsi="Arial" w:cs="Arial"/>
              <w:sz w:val="20"/>
              <w:szCs w:val="20"/>
            </w:rPr>
            <w:t>VERSIÓN:</w:t>
          </w:r>
        </w:p>
        <w:p w14:paraId="37D2170B" w14:textId="247B8368" w:rsidR="00A36ED4" w:rsidRPr="00A96B59" w:rsidRDefault="00A36ED4" w:rsidP="00145418">
          <w:pPr>
            <w:pStyle w:val="Encabezado"/>
            <w:rPr>
              <w:rFonts w:ascii="Arial" w:hAnsi="Arial" w:cs="Arial"/>
              <w:sz w:val="20"/>
              <w:szCs w:val="20"/>
            </w:rPr>
          </w:pPr>
          <w:r>
            <w:rPr>
              <w:rFonts w:ascii="Arial" w:hAnsi="Arial" w:cs="Arial"/>
              <w:sz w:val="20"/>
              <w:szCs w:val="20"/>
            </w:rPr>
            <w:t>UNO</w:t>
          </w:r>
          <w:r w:rsidRPr="00A96B59">
            <w:rPr>
              <w:rFonts w:ascii="Arial" w:hAnsi="Arial" w:cs="Arial"/>
              <w:sz w:val="20"/>
              <w:szCs w:val="20"/>
            </w:rPr>
            <w:t xml:space="preserve"> (</w:t>
          </w:r>
          <w:r>
            <w:rPr>
              <w:rFonts w:ascii="Arial" w:hAnsi="Arial" w:cs="Arial"/>
              <w:sz w:val="20"/>
              <w:szCs w:val="20"/>
            </w:rPr>
            <w:t>1</w:t>
          </w:r>
          <w:r w:rsidRPr="00A96B59">
            <w:rPr>
              <w:rFonts w:ascii="Arial" w:hAnsi="Arial" w:cs="Arial"/>
              <w:sz w:val="20"/>
              <w:szCs w:val="20"/>
            </w:rPr>
            <w:t>)</w:t>
          </w:r>
        </w:p>
      </w:tc>
    </w:tr>
  </w:tbl>
  <w:p w14:paraId="2B7F94D7" w14:textId="77777777" w:rsidR="00A36ED4" w:rsidRPr="00A96B59" w:rsidRDefault="00A36ED4" w:rsidP="00A96B59">
    <w:pPr>
      <w:pStyle w:val="Encabezado"/>
      <w:rPr>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60.8pt;height:159.85pt" o:bullet="t">
        <v:imagedata r:id="rId1" o:title="Circulo Gedoc"/>
      </v:shape>
    </w:pict>
  </w:numPicBullet>
  <w:abstractNum w:abstractNumId="0" w15:restartNumberingAfterBreak="0">
    <w:nsid w:val="00E158DC"/>
    <w:multiLevelType w:val="hybridMultilevel"/>
    <w:tmpl w:val="FC6C633C"/>
    <w:lvl w:ilvl="0" w:tplc="472CF378">
      <w:start w:val="1"/>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2AA62FF"/>
    <w:multiLevelType w:val="hybridMultilevel"/>
    <w:tmpl w:val="3D4859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1F1BC8"/>
    <w:multiLevelType w:val="hybridMultilevel"/>
    <w:tmpl w:val="FBDAA872"/>
    <w:lvl w:ilvl="0" w:tplc="6152FBE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F9521C"/>
    <w:multiLevelType w:val="hybridMultilevel"/>
    <w:tmpl w:val="73EA5F5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58E2DFE"/>
    <w:multiLevelType w:val="multilevel"/>
    <w:tmpl w:val="55A060EE"/>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661DAB"/>
    <w:multiLevelType w:val="hybridMultilevel"/>
    <w:tmpl w:val="C6483D26"/>
    <w:lvl w:ilvl="0" w:tplc="240A000D">
      <w:start w:val="1"/>
      <w:numFmt w:val="bullet"/>
      <w:lvlText w:val=""/>
      <w:lvlJc w:val="left"/>
      <w:pPr>
        <w:ind w:left="578" w:hanging="360"/>
      </w:pPr>
      <w:rPr>
        <w:rFonts w:ascii="Wingdings" w:hAnsi="Wingding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6" w15:restartNumberingAfterBreak="0">
    <w:nsid w:val="19BD18C7"/>
    <w:multiLevelType w:val="hybridMultilevel"/>
    <w:tmpl w:val="46884806"/>
    <w:lvl w:ilvl="0" w:tplc="74F8BF24">
      <w:start w:val="1"/>
      <w:numFmt w:val="bullet"/>
      <w:pStyle w:val="Vieta"/>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0F4CF3"/>
    <w:multiLevelType w:val="multilevel"/>
    <w:tmpl w:val="7F2E88EC"/>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14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26C509AD"/>
    <w:multiLevelType w:val="multilevel"/>
    <w:tmpl w:val="5FAE0C52"/>
    <w:lvl w:ilvl="0">
      <w:start w:val="1"/>
      <w:numFmt w:val="decimal"/>
      <w:lvlText w:val="%1."/>
      <w:lvlJc w:val="left"/>
      <w:pPr>
        <w:ind w:left="218" w:hanging="360"/>
      </w:pPr>
      <w:rPr>
        <w:rFonts w:asciiTheme="majorHAnsi" w:eastAsia="Calibri" w:hAnsiTheme="majorHAnsi" w:cstheme="majorHAnsi" w:hint="default"/>
        <w:color w:val="000000" w:themeColor="text1"/>
        <w:sz w:val="24"/>
      </w:rPr>
    </w:lvl>
    <w:lvl w:ilvl="1">
      <w:start w:val="2"/>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794" w:hanging="1800"/>
      </w:pPr>
      <w:rPr>
        <w:rFonts w:hint="default"/>
      </w:rPr>
    </w:lvl>
  </w:abstractNum>
  <w:abstractNum w:abstractNumId="9" w15:restartNumberingAfterBreak="0">
    <w:nsid w:val="28446AB5"/>
    <w:multiLevelType w:val="hybridMultilevel"/>
    <w:tmpl w:val="CCC8A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D04E46"/>
    <w:multiLevelType w:val="hybridMultilevel"/>
    <w:tmpl w:val="22EC16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461F5B"/>
    <w:multiLevelType w:val="hybridMultilevel"/>
    <w:tmpl w:val="47B8C3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71031F7"/>
    <w:multiLevelType w:val="hybridMultilevel"/>
    <w:tmpl w:val="0524A9BA"/>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CE733A8"/>
    <w:multiLevelType w:val="hybridMultilevel"/>
    <w:tmpl w:val="BB6A4B76"/>
    <w:lvl w:ilvl="0" w:tplc="6152FBE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5346D1"/>
    <w:multiLevelType w:val="hybridMultilevel"/>
    <w:tmpl w:val="FA8688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7E7333"/>
    <w:multiLevelType w:val="hybridMultilevel"/>
    <w:tmpl w:val="57F49AC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1710BA"/>
    <w:multiLevelType w:val="hybridMultilevel"/>
    <w:tmpl w:val="D4066A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2F3927"/>
    <w:multiLevelType w:val="hybridMultilevel"/>
    <w:tmpl w:val="7DA48B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6E30049"/>
    <w:multiLevelType w:val="hybridMultilevel"/>
    <w:tmpl w:val="50A06F0C"/>
    <w:lvl w:ilvl="0" w:tplc="6152FBE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342A89"/>
    <w:multiLevelType w:val="hybridMultilevel"/>
    <w:tmpl w:val="1702E5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884EFA"/>
    <w:multiLevelType w:val="hybridMultilevel"/>
    <w:tmpl w:val="3A16DBC8"/>
    <w:lvl w:ilvl="0" w:tplc="240A000D">
      <w:start w:val="1"/>
      <w:numFmt w:val="bullet"/>
      <w:lvlText w:val=""/>
      <w:lvlJc w:val="left"/>
      <w:pPr>
        <w:ind w:left="578" w:hanging="360"/>
      </w:pPr>
      <w:rPr>
        <w:rFonts w:ascii="Wingdings" w:hAnsi="Wingding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21" w15:restartNumberingAfterBreak="0">
    <w:nsid w:val="5AFA636B"/>
    <w:multiLevelType w:val="hybridMultilevel"/>
    <w:tmpl w:val="7ED40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D901473"/>
    <w:multiLevelType w:val="hybridMultilevel"/>
    <w:tmpl w:val="A268EDBE"/>
    <w:lvl w:ilvl="0" w:tplc="240A000D">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DBF3B6C"/>
    <w:multiLevelType w:val="hybridMultilevel"/>
    <w:tmpl w:val="CBDC57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1BE7E93"/>
    <w:multiLevelType w:val="multilevel"/>
    <w:tmpl w:val="AA285026"/>
    <w:lvl w:ilvl="0">
      <w:start w:val="1"/>
      <w:numFmt w:val="decimal"/>
      <w:lvlText w:val="%1."/>
      <w:lvlJc w:val="left"/>
      <w:pPr>
        <w:ind w:left="720" w:hanging="360"/>
      </w:pPr>
      <w:rPr>
        <w:rFonts w:hint="default"/>
      </w:rPr>
    </w:lvl>
    <w:lvl w:ilvl="1">
      <w:start w:val="8"/>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70A2D12"/>
    <w:multiLevelType w:val="hybridMultilevel"/>
    <w:tmpl w:val="7E12EC2E"/>
    <w:lvl w:ilvl="0" w:tplc="6152FBEC">
      <w:start w:val="1"/>
      <w:numFmt w:val="bullet"/>
      <w:lvlText w:val=""/>
      <w:lvlPicBulletId w:val="0"/>
      <w:lvlJc w:val="left"/>
      <w:pPr>
        <w:ind w:left="720" w:hanging="360"/>
      </w:pPr>
      <w:rPr>
        <w:rFonts w:ascii="Symbol" w:hAnsi="Symbol" w:hint="default"/>
        <w:color w:val="auto"/>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C3325CE"/>
    <w:multiLevelType w:val="hybridMultilevel"/>
    <w:tmpl w:val="30684A7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6F5E48C0"/>
    <w:multiLevelType w:val="hybridMultilevel"/>
    <w:tmpl w:val="794268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8274FD3"/>
    <w:multiLevelType w:val="hybridMultilevel"/>
    <w:tmpl w:val="3E2CB268"/>
    <w:lvl w:ilvl="0" w:tplc="A47CB2A0">
      <w:start w:val="1"/>
      <w:numFmt w:val="decimal"/>
      <w:lvlText w:val="%1"/>
      <w:lvlJc w:val="left"/>
      <w:pPr>
        <w:ind w:left="720" w:hanging="360"/>
      </w:pPr>
      <w:rPr>
        <w:rFonts w:eastAsia="Calibri" w:cstheme="majorHAnsi"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F2F7D97"/>
    <w:multiLevelType w:val="hybridMultilevel"/>
    <w:tmpl w:val="B350AE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3"/>
  </w:num>
  <w:num w:numId="4">
    <w:abstractNumId w:val="24"/>
  </w:num>
  <w:num w:numId="5">
    <w:abstractNumId w:val="9"/>
  </w:num>
  <w:num w:numId="6">
    <w:abstractNumId w:val="6"/>
  </w:num>
  <w:num w:numId="7">
    <w:abstractNumId w:val="19"/>
  </w:num>
  <w:num w:numId="8">
    <w:abstractNumId w:val="11"/>
  </w:num>
  <w:num w:numId="9">
    <w:abstractNumId w:val="1"/>
  </w:num>
  <w:num w:numId="10">
    <w:abstractNumId w:val="15"/>
  </w:num>
  <w:num w:numId="11">
    <w:abstractNumId w:val="29"/>
  </w:num>
  <w:num w:numId="12">
    <w:abstractNumId w:val="27"/>
  </w:num>
  <w:num w:numId="13">
    <w:abstractNumId w:val="21"/>
  </w:num>
  <w:num w:numId="14">
    <w:abstractNumId w:val="12"/>
  </w:num>
  <w:num w:numId="15">
    <w:abstractNumId w:val="22"/>
  </w:num>
  <w:num w:numId="16">
    <w:abstractNumId w:val="0"/>
  </w:num>
  <w:num w:numId="17">
    <w:abstractNumId w:val="16"/>
  </w:num>
  <w:num w:numId="18">
    <w:abstractNumId w:val="17"/>
  </w:num>
  <w:num w:numId="19">
    <w:abstractNumId w:val="5"/>
  </w:num>
  <w:num w:numId="20">
    <w:abstractNumId w:val="14"/>
  </w:num>
  <w:num w:numId="21">
    <w:abstractNumId w:val="8"/>
  </w:num>
  <w:num w:numId="22">
    <w:abstractNumId w:val="4"/>
  </w:num>
  <w:num w:numId="23">
    <w:abstractNumId w:val="2"/>
  </w:num>
  <w:num w:numId="24">
    <w:abstractNumId w:val="25"/>
  </w:num>
  <w:num w:numId="25">
    <w:abstractNumId w:val="20"/>
  </w:num>
  <w:num w:numId="26">
    <w:abstractNumId w:val="18"/>
  </w:num>
  <w:num w:numId="27">
    <w:abstractNumId w:val="13"/>
  </w:num>
  <w:num w:numId="28">
    <w:abstractNumId w:val="10"/>
  </w:num>
  <w:num w:numId="29">
    <w:abstractNumId w:val="26"/>
  </w:num>
  <w:num w:numId="30">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08F"/>
    <w:rsid w:val="00002A36"/>
    <w:rsid w:val="0000348A"/>
    <w:rsid w:val="00003E5C"/>
    <w:rsid w:val="00011FCC"/>
    <w:rsid w:val="00012634"/>
    <w:rsid w:val="00012E67"/>
    <w:rsid w:val="00013D96"/>
    <w:rsid w:val="00014D6B"/>
    <w:rsid w:val="000158BC"/>
    <w:rsid w:val="00020D14"/>
    <w:rsid w:val="00021EDD"/>
    <w:rsid w:val="00023582"/>
    <w:rsid w:val="000277EA"/>
    <w:rsid w:val="00031873"/>
    <w:rsid w:val="00032BEC"/>
    <w:rsid w:val="000431AF"/>
    <w:rsid w:val="000443BA"/>
    <w:rsid w:val="00044C42"/>
    <w:rsid w:val="00051B71"/>
    <w:rsid w:val="0005285E"/>
    <w:rsid w:val="0005296D"/>
    <w:rsid w:val="00052C87"/>
    <w:rsid w:val="0005601A"/>
    <w:rsid w:val="00056C96"/>
    <w:rsid w:val="00060460"/>
    <w:rsid w:val="00060C2D"/>
    <w:rsid w:val="00060FC8"/>
    <w:rsid w:val="00061B0A"/>
    <w:rsid w:val="00065203"/>
    <w:rsid w:val="0007799C"/>
    <w:rsid w:val="00084022"/>
    <w:rsid w:val="000850AB"/>
    <w:rsid w:val="0009007B"/>
    <w:rsid w:val="000944E8"/>
    <w:rsid w:val="00096F40"/>
    <w:rsid w:val="00097580"/>
    <w:rsid w:val="00097C89"/>
    <w:rsid w:val="000A12AD"/>
    <w:rsid w:val="000A1BBF"/>
    <w:rsid w:val="000A38A5"/>
    <w:rsid w:val="000A4D9D"/>
    <w:rsid w:val="000B12E1"/>
    <w:rsid w:val="000B5EE3"/>
    <w:rsid w:val="000B6122"/>
    <w:rsid w:val="000C0168"/>
    <w:rsid w:val="000C4C41"/>
    <w:rsid w:val="000D32C6"/>
    <w:rsid w:val="000D489D"/>
    <w:rsid w:val="000D494B"/>
    <w:rsid w:val="000D7B44"/>
    <w:rsid w:val="000D7BEC"/>
    <w:rsid w:val="000E099E"/>
    <w:rsid w:val="000E53B2"/>
    <w:rsid w:val="000E7986"/>
    <w:rsid w:val="000F01E4"/>
    <w:rsid w:val="000F23C7"/>
    <w:rsid w:val="000F41A3"/>
    <w:rsid w:val="000F4B49"/>
    <w:rsid w:val="000F60ED"/>
    <w:rsid w:val="000F6AA5"/>
    <w:rsid w:val="000F7845"/>
    <w:rsid w:val="00100767"/>
    <w:rsid w:val="00101282"/>
    <w:rsid w:val="001019F5"/>
    <w:rsid w:val="00102843"/>
    <w:rsid w:val="0010470B"/>
    <w:rsid w:val="00105852"/>
    <w:rsid w:val="001058CA"/>
    <w:rsid w:val="001064B9"/>
    <w:rsid w:val="0010733D"/>
    <w:rsid w:val="00110A08"/>
    <w:rsid w:val="00110A59"/>
    <w:rsid w:val="00112686"/>
    <w:rsid w:val="001133A2"/>
    <w:rsid w:val="00122420"/>
    <w:rsid w:val="001255DB"/>
    <w:rsid w:val="00130467"/>
    <w:rsid w:val="00131441"/>
    <w:rsid w:val="00132725"/>
    <w:rsid w:val="001349C1"/>
    <w:rsid w:val="001407BD"/>
    <w:rsid w:val="00143F02"/>
    <w:rsid w:val="001448EB"/>
    <w:rsid w:val="00145418"/>
    <w:rsid w:val="0014603B"/>
    <w:rsid w:val="0015149D"/>
    <w:rsid w:val="00156A6C"/>
    <w:rsid w:val="00161706"/>
    <w:rsid w:val="0016285E"/>
    <w:rsid w:val="001642D7"/>
    <w:rsid w:val="00166A0A"/>
    <w:rsid w:val="0016708A"/>
    <w:rsid w:val="0016714A"/>
    <w:rsid w:val="00167BE9"/>
    <w:rsid w:val="0017239A"/>
    <w:rsid w:val="00172AAA"/>
    <w:rsid w:val="001739D4"/>
    <w:rsid w:val="00183EF0"/>
    <w:rsid w:val="0018562F"/>
    <w:rsid w:val="00186D58"/>
    <w:rsid w:val="00187441"/>
    <w:rsid w:val="00190C66"/>
    <w:rsid w:val="001936C3"/>
    <w:rsid w:val="00194203"/>
    <w:rsid w:val="001B12CD"/>
    <w:rsid w:val="001B2816"/>
    <w:rsid w:val="001B4461"/>
    <w:rsid w:val="001B4D8F"/>
    <w:rsid w:val="001B51E8"/>
    <w:rsid w:val="001B6489"/>
    <w:rsid w:val="001B6B55"/>
    <w:rsid w:val="001C124B"/>
    <w:rsid w:val="001C3658"/>
    <w:rsid w:val="001C386B"/>
    <w:rsid w:val="001C447C"/>
    <w:rsid w:val="001C4C19"/>
    <w:rsid w:val="001C6887"/>
    <w:rsid w:val="001C6FF4"/>
    <w:rsid w:val="001D013B"/>
    <w:rsid w:val="001D4745"/>
    <w:rsid w:val="001D6FE2"/>
    <w:rsid w:val="001E1622"/>
    <w:rsid w:val="001E296D"/>
    <w:rsid w:val="001E47A7"/>
    <w:rsid w:val="001E6276"/>
    <w:rsid w:val="001F2B96"/>
    <w:rsid w:val="001F69DE"/>
    <w:rsid w:val="001F79F6"/>
    <w:rsid w:val="001F7AF6"/>
    <w:rsid w:val="001F7C19"/>
    <w:rsid w:val="00201C2E"/>
    <w:rsid w:val="00207472"/>
    <w:rsid w:val="00207DD7"/>
    <w:rsid w:val="00212640"/>
    <w:rsid w:val="00216315"/>
    <w:rsid w:val="002163BB"/>
    <w:rsid w:val="00221032"/>
    <w:rsid w:val="00221F8D"/>
    <w:rsid w:val="002240B1"/>
    <w:rsid w:val="00225869"/>
    <w:rsid w:val="00225E1F"/>
    <w:rsid w:val="00230CEB"/>
    <w:rsid w:val="00230F48"/>
    <w:rsid w:val="00231A44"/>
    <w:rsid w:val="002340AA"/>
    <w:rsid w:val="00237500"/>
    <w:rsid w:val="00237EB4"/>
    <w:rsid w:val="002402EB"/>
    <w:rsid w:val="002410BA"/>
    <w:rsid w:val="00241DD8"/>
    <w:rsid w:val="002441FD"/>
    <w:rsid w:val="002445F4"/>
    <w:rsid w:val="00246F60"/>
    <w:rsid w:val="002518AF"/>
    <w:rsid w:val="00252863"/>
    <w:rsid w:val="00254E93"/>
    <w:rsid w:val="00255902"/>
    <w:rsid w:val="0025691C"/>
    <w:rsid w:val="00257A07"/>
    <w:rsid w:val="00261E25"/>
    <w:rsid w:val="0026227D"/>
    <w:rsid w:val="00262B7E"/>
    <w:rsid w:val="00263642"/>
    <w:rsid w:val="00267C2E"/>
    <w:rsid w:val="00272ACF"/>
    <w:rsid w:val="00281112"/>
    <w:rsid w:val="002815D1"/>
    <w:rsid w:val="002852B5"/>
    <w:rsid w:val="0028586B"/>
    <w:rsid w:val="002867E7"/>
    <w:rsid w:val="002919EC"/>
    <w:rsid w:val="00295D7F"/>
    <w:rsid w:val="00297A61"/>
    <w:rsid w:val="002A4419"/>
    <w:rsid w:val="002A7BB1"/>
    <w:rsid w:val="002B25CE"/>
    <w:rsid w:val="002B4402"/>
    <w:rsid w:val="002B779B"/>
    <w:rsid w:val="002C0B71"/>
    <w:rsid w:val="002C14FC"/>
    <w:rsid w:val="002C3246"/>
    <w:rsid w:val="002C5540"/>
    <w:rsid w:val="002C719D"/>
    <w:rsid w:val="002D0641"/>
    <w:rsid w:val="002D13BD"/>
    <w:rsid w:val="002D245A"/>
    <w:rsid w:val="002D5A5B"/>
    <w:rsid w:val="002D5AEF"/>
    <w:rsid w:val="002D736A"/>
    <w:rsid w:val="002E36E3"/>
    <w:rsid w:val="002E3E0F"/>
    <w:rsid w:val="002E707A"/>
    <w:rsid w:val="002E7313"/>
    <w:rsid w:val="002F0B85"/>
    <w:rsid w:val="002F4C7A"/>
    <w:rsid w:val="002F5564"/>
    <w:rsid w:val="002F74F1"/>
    <w:rsid w:val="00310405"/>
    <w:rsid w:val="0031097D"/>
    <w:rsid w:val="00322A9E"/>
    <w:rsid w:val="00324047"/>
    <w:rsid w:val="003260AF"/>
    <w:rsid w:val="00333922"/>
    <w:rsid w:val="00334C65"/>
    <w:rsid w:val="00334F09"/>
    <w:rsid w:val="0033606B"/>
    <w:rsid w:val="003417A2"/>
    <w:rsid w:val="003419CD"/>
    <w:rsid w:val="00342688"/>
    <w:rsid w:val="00343B5E"/>
    <w:rsid w:val="00345698"/>
    <w:rsid w:val="00352F3C"/>
    <w:rsid w:val="00356EB9"/>
    <w:rsid w:val="00362C8A"/>
    <w:rsid w:val="003656B1"/>
    <w:rsid w:val="00372106"/>
    <w:rsid w:val="0037302B"/>
    <w:rsid w:val="00374A8E"/>
    <w:rsid w:val="00380F78"/>
    <w:rsid w:val="00383810"/>
    <w:rsid w:val="00386D12"/>
    <w:rsid w:val="00387DC3"/>
    <w:rsid w:val="0039000E"/>
    <w:rsid w:val="00391381"/>
    <w:rsid w:val="00391FF4"/>
    <w:rsid w:val="003921EE"/>
    <w:rsid w:val="00393BDE"/>
    <w:rsid w:val="0039795E"/>
    <w:rsid w:val="003A3B03"/>
    <w:rsid w:val="003A3E6E"/>
    <w:rsid w:val="003A5639"/>
    <w:rsid w:val="003B25E9"/>
    <w:rsid w:val="003B3C33"/>
    <w:rsid w:val="003B4678"/>
    <w:rsid w:val="003B49E8"/>
    <w:rsid w:val="003C26A3"/>
    <w:rsid w:val="003C374B"/>
    <w:rsid w:val="003C43CC"/>
    <w:rsid w:val="003C6AD7"/>
    <w:rsid w:val="003C6B31"/>
    <w:rsid w:val="003D1C34"/>
    <w:rsid w:val="003D7D95"/>
    <w:rsid w:val="003E29EA"/>
    <w:rsid w:val="003E7F8A"/>
    <w:rsid w:val="003F0AC9"/>
    <w:rsid w:val="003F202C"/>
    <w:rsid w:val="00400AF6"/>
    <w:rsid w:val="00401867"/>
    <w:rsid w:val="00401A8C"/>
    <w:rsid w:val="00402C09"/>
    <w:rsid w:val="0040384A"/>
    <w:rsid w:val="00406A03"/>
    <w:rsid w:val="00406C71"/>
    <w:rsid w:val="00410964"/>
    <w:rsid w:val="00410ECF"/>
    <w:rsid w:val="00411796"/>
    <w:rsid w:val="00411A0E"/>
    <w:rsid w:val="0041648F"/>
    <w:rsid w:val="00420F78"/>
    <w:rsid w:val="004212AA"/>
    <w:rsid w:val="004220C5"/>
    <w:rsid w:val="00423FBD"/>
    <w:rsid w:val="0042559A"/>
    <w:rsid w:val="00425EB9"/>
    <w:rsid w:val="004277DB"/>
    <w:rsid w:val="00440B59"/>
    <w:rsid w:val="00440D52"/>
    <w:rsid w:val="0044108F"/>
    <w:rsid w:val="00441149"/>
    <w:rsid w:val="00444987"/>
    <w:rsid w:val="00444EAA"/>
    <w:rsid w:val="004469C1"/>
    <w:rsid w:val="00446D9D"/>
    <w:rsid w:val="004501D7"/>
    <w:rsid w:val="004508FA"/>
    <w:rsid w:val="0045143F"/>
    <w:rsid w:val="0045206F"/>
    <w:rsid w:val="00452DD7"/>
    <w:rsid w:val="00454123"/>
    <w:rsid w:val="004555B8"/>
    <w:rsid w:val="00456778"/>
    <w:rsid w:val="00460419"/>
    <w:rsid w:val="00460D57"/>
    <w:rsid w:val="004652DB"/>
    <w:rsid w:val="004669C7"/>
    <w:rsid w:val="00466CBD"/>
    <w:rsid w:val="00467374"/>
    <w:rsid w:val="00467C35"/>
    <w:rsid w:val="00482FE1"/>
    <w:rsid w:val="0048403E"/>
    <w:rsid w:val="00484B75"/>
    <w:rsid w:val="00485385"/>
    <w:rsid w:val="00485DF3"/>
    <w:rsid w:val="00486867"/>
    <w:rsid w:val="00494745"/>
    <w:rsid w:val="0049577F"/>
    <w:rsid w:val="00497A63"/>
    <w:rsid w:val="004A059F"/>
    <w:rsid w:val="004A05EA"/>
    <w:rsid w:val="004A1B11"/>
    <w:rsid w:val="004A1C10"/>
    <w:rsid w:val="004A5346"/>
    <w:rsid w:val="004B1AD3"/>
    <w:rsid w:val="004B225F"/>
    <w:rsid w:val="004B2C61"/>
    <w:rsid w:val="004B3299"/>
    <w:rsid w:val="004B34E0"/>
    <w:rsid w:val="004B42A8"/>
    <w:rsid w:val="004C05DA"/>
    <w:rsid w:val="004C0FB8"/>
    <w:rsid w:val="004C36C0"/>
    <w:rsid w:val="004C54EF"/>
    <w:rsid w:val="004C7ACD"/>
    <w:rsid w:val="004E0BAF"/>
    <w:rsid w:val="004E2E42"/>
    <w:rsid w:val="004E4200"/>
    <w:rsid w:val="004E4BDC"/>
    <w:rsid w:val="004E6944"/>
    <w:rsid w:val="004F1FE8"/>
    <w:rsid w:val="004F28BF"/>
    <w:rsid w:val="004F422A"/>
    <w:rsid w:val="004F4A7D"/>
    <w:rsid w:val="004F66D4"/>
    <w:rsid w:val="004F6A4E"/>
    <w:rsid w:val="004F7118"/>
    <w:rsid w:val="005003C1"/>
    <w:rsid w:val="00503BDA"/>
    <w:rsid w:val="00504723"/>
    <w:rsid w:val="00506477"/>
    <w:rsid w:val="00506F0F"/>
    <w:rsid w:val="0051293A"/>
    <w:rsid w:val="00513C98"/>
    <w:rsid w:val="00520B22"/>
    <w:rsid w:val="00520D20"/>
    <w:rsid w:val="00520F81"/>
    <w:rsid w:val="00521067"/>
    <w:rsid w:val="00521FC7"/>
    <w:rsid w:val="00525433"/>
    <w:rsid w:val="00525568"/>
    <w:rsid w:val="00526C51"/>
    <w:rsid w:val="005301FD"/>
    <w:rsid w:val="005307EC"/>
    <w:rsid w:val="00532547"/>
    <w:rsid w:val="00532FA4"/>
    <w:rsid w:val="005335E6"/>
    <w:rsid w:val="00535345"/>
    <w:rsid w:val="005377DE"/>
    <w:rsid w:val="00540629"/>
    <w:rsid w:val="00540BEF"/>
    <w:rsid w:val="00541341"/>
    <w:rsid w:val="00543062"/>
    <w:rsid w:val="005437DD"/>
    <w:rsid w:val="00543FA5"/>
    <w:rsid w:val="00545BC6"/>
    <w:rsid w:val="005473BA"/>
    <w:rsid w:val="00550F42"/>
    <w:rsid w:val="0055183A"/>
    <w:rsid w:val="00560C99"/>
    <w:rsid w:val="00560E37"/>
    <w:rsid w:val="00563878"/>
    <w:rsid w:val="00564EF5"/>
    <w:rsid w:val="00567457"/>
    <w:rsid w:val="0057247D"/>
    <w:rsid w:val="00573B96"/>
    <w:rsid w:val="005761FA"/>
    <w:rsid w:val="00576999"/>
    <w:rsid w:val="0057708E"/>
    <w:rsid w:val="00577668"/>
    <w:rsid w:val="00580B40"/>
    <w:rsid w:val="00580D63"/>
    <w:rsid w:val="00581DF2"/>
    <w:rsid w:val="005829FF"/>
    <w:rsid w:val="00585A61"/>
    <w:rsid w:val="0058681D"/>
    <w:rsid w:val="0059001A"/>
    <w:rsid w:val="0059071B"/>
    <w:rsid w:val="00590A81"/>
    <w:rsid w:val="00591B82"/>
    <w:rsid w:val="00591FD1"/>
    <w:rsid w:val="00595338"/>
    <w:rsid w:val="00597AF8"/>
    <w:rsid w:val="005A0A09"/>
    <w:rsid w:val="005A12E5"/>
    <w:rsid w:val="005A1F8C"/>
    <w:rsid w:val="005A3830"/>
    <w:rsid w:val="005A3967"/>
    <w:rsid w:val="005B08C1"/>
    <w:rsid w:val="005B10D3"/>
    <w:rsid w:val="005B46C6"/>
    <w:rsid w:val="005B4954"/>
    <w:rsid w:val="005B5F41"/>
    <w:rsid w:val="005B7C8C"/>
    <w:rsid w:val="005C0ACA"/>
    <w:rsid w:val="005C0D4F"/>
    <w:rsid w:val="005C2F39"/>
    <w:rsid w:val="005C38F9"/>
    <w:rsid w:val="005C3F5B"/>
    <w:rsid w:val="005C420D"/>
    <w:rsid w:val="005C7CDF"/>
    <w:rsid w:val="005D06AC"/>
    <w:rsid w:val="005D186D"/>
    <w:rsid w:val="005D530A"/>
    <w:rsid w:val="005E44DF"/>
    <w:rsid w:val="005E48D8"/>
    <w:rsid w:val="005E4DD3"/>
    <w:rsid w:val="005E5952"/>
    <w:rsid w:val="005E610A"/>
    <w:rsid w:val="005F1451"/>
    <w:rsid w:val="005F17BA"/>
    <w:rsid w:val="005F2B27"/>
    <w:rsid w:val="005F3B6B"/>
    <w:rsid w:val="005F3D5C"/>
    <w:rsid w:val="005F4024"/>
    <w:rsid w:val="005F5A1B"/>
    <w:rsid w:val="005F677A"/>
    <w:rsid w:val="0060064C"/>
    <w:rsid w:val="006021FD"/>
    <w:rsid w:val="00603334"/>
    <w:rsid w:val="00603C36"/>
    <w:rsid w:val="0060427A"/>
    <w:rsid w:val="00605252"/>
    <w:rsid w:val="006058C6"/>
    <w:rsid w:val="00605AF6"/>
    <w:rsid w:val="006066D3"/>
    <w:rsid w:val="0061044E"/>
    <w:rsid w:val="00610858"/>
    <w:rsid w:val="0061741F"/>
    <w:rsid w:val="006179D9"/>
    <w:rsid w:val="006200C5"/>
    <w:rsid w:val="0062391A"/>
    <w:rsid w:val="00625050"/>
    <w:rsid w:val="006258E4"/>
    <w:rsid w:val="00625925"/>
    <w:rsid w:val="006300BC"/>
    <w:rsid w:val="00630690"/>
    <w:rsid w:val="00636101"/>
    <w:rsid w:val="00640ED4"/>
    <w:rsid w:val="00641735"/>
    <w:rsid w:val="006447F0"/>
    <w:rsid w:val="00645FD9"/>
    <w:rsid w:val="0065342B"/>
    <w:rsid w:val="00653817"/>
    <w:rsid w:val="0065652E"/>
    <w:rsid w:val="00657854"/>
    <w:rsid w:val="0066055F"/>
    <w:rsid w:val="00660764"/>
    <w:rsid w:val="00664275"/>
    <w:rsid w:val="00671564"/>
    <w:rsid w:val="00672BFC"/>
    <w:rsid w:val="00672FBF"/>
    <w:rsid w:val="00674364"/>
    <w:rsid w:val="00674F18"/>
    <w:rsid w:val="00674F25"/>
    <w:rsid w:val="00675F26"/>
    <w:rsid w:val="006764D8"/>
    <w:rsid w:val="00676F1E"/>
    <w:rsid w:val="006807F1"/>
    <w:rsid w:val="00680BB4"/>
    <w:rsid w:val="0068116C"/>
    <w:rsid w:val="0068322F"/>
    <w:rsid w:val="0068392B"/>
    <w:rsid w:val="0069093D"/>
    <w:rsid w:val="006927E5"/>
    <w:rsid w:val="006958B5"/>
    <w:rsid w:val="0069643D"/>
    <w:rsid w:val="00697B8E"/>
    <w:rsid w:val="00697EC1"/>
    <w:rsid w:val="006A141A"/>
    <w:rsid w:val="006A4F51"/>
    <w:rsid w:val="006A57CB"/>
    <w:rsid w:val="006A660B"/>
    <w:rsid w:val="006A69B8"/>
    <w:rsid w:val="006A7B85"/>
    <w:rsid w:val="006B1C51"/>
    <w:rsid w:val="006B5108"/>
    <w:rsid w:val="006C721C"/>
    <w:rsid w:val="006D08B5"/>
    <w:rsid w:val="006D15A4"/>
    <w:rsid w:val="006D19E7"/>
    <w:rsid w:val="006D52FC"/>
    <w:rsid w:val="006D7364"/>
    <w:rsid w:val="006E1850"/>
    <w:rsid w:val="006E255F"/>
    <w:rsid w:val="006E5504"/>
    <w:rsid w:val="006E56C5"/>
    <w:rsid w:val="006E62C6"/>
    <w:rsid w:val="006F21A3"/>
    <w:rsid w:val="006F5C03"/>
    <w:rsid w:val="007021D2"/>
    <w:rsid w:val="00704860"/>
    <w:rsid w:val="007056C9"/>
    <w:rsid w:val="00706FBF"/>
    <w:rsid w:val="0070704E"/>
    <w:rsid w:val="00713151"/>
    <w:rsid w:val="0071458C"/>
    <w:rsid w:val="00715E3B"/>
    <w:rsid w:val="00717ABB"/>
    <w:rsid w:val="0072471D"/>
    <w:rsid w:val="00725C46"/>
    <w:rsid w:val="0072606C"/>
    <w:rsid w:val="007272B7"/>
    <w:rsid w:val="00727F01"/>
    <w:rsid w:val="0073044A"/>
    <w:rsid w:val="007318D9"/>
    <w:rsid w:val="00734312"/>
    <w:rsid w:val="0073783A"/>
    <w:rsid w:val="00740F0E"/>
    <w:rsid w:val="007424B1"/>
    <w:rsid w:val="00744791"/>
    <w:rsid w:val="00745A51"/>
    <w:rsid w:val="00746185"/>
    <w:rsid w:val="007465A7"/>
    <w:rsid w:val="00750102"/>
    <w:rsid w:val="007507B7"/>
    <w:rsid w:val="00753516"/>
    <w:rsid w:val="007540D3"/>
    <w:rsid w:val="00755128"/>
    <w:rsid w:val="0075660F"/>
    <w:rsid w:val="00763348"/>
    <w:rsid w:val="00766C70"/>
    <w:rsid w:val="007709AD"/>
    <w:rsid w:val="00772FE8"/>
    <w:rsid w:val="00776A02"/>
    <w:rsid w:val="0077772D"/>
    <w:rsid w:val="00780A7D"/>
    <w:rsid w:val="00781AA2"/>
    <w:rsid w:val="0078248D"/>
    <w:rsid w:val="007826DE"/>
    <w:rsid w:val="00782983"/>
    <w:rsid w:val="00785A81"/>
    <w:rsid w:val="00787C27"/>
    <w:rsid w:val="00790013"/>
    <w:rsid w:val="0079179F"/>
    <w:rsid w:val="007931FE"/>
    <w:rsid w:val="00793D57"/>
    <w:rsid w:val="0079760E"/>
    <w:rsid w:val="007A17AF"/>
    <w:rsid w:val="007A2715"/>
    <w:rsid w:val="007A3175"/>
    <w:rsid w:val="007A4C3B"/>
    <w:rsid w:val="007A5399"/>
    <w:rsid w:val="007B0058"/>
    <w:rsid w:val="007B01DB"/>
    <w:rsid w:val="007B04D2"/>
    <w:rsid w:val="007B1B88"/>
    <w:rsid w:val="007B2ED5"/>
    <w:rsid w:val="007B4A8A"/>
    <w:rsid w:val="007C3241"/>
    <w:rsid w:val="007C44BA"/>
    <w:rsid w:val="007C4FCA"/>
    <w:rsid w:val="007D2151"/>
    <w:rsid w:val="007D3092"/>
    <w:rsid w:val="007D6762"/>
    <w:rsid w:val="007D6FCD"/>
    <w:rsid w:val="007D71B7"/>
    <w:rsid w:val="007E12B8"/>
    <w:rsid w:val="007E5DA4"/>
    <w:rsid w:val="007E7529"/>
    <w:rsid w:val="007F02EB"/>
    <w:rsid w:val="007F4E9D"/>
    <w:rsid w:val="007F5F0F"/>
    <w:rsid w:val="007F658E"/>
    <w:rsid w:val="0080122D"/>
    <w:rsid w:val="00802B85"/>
    <w:rsid w:val="0080316A"/>
    <w:rsid w:val="0080381B"/>
    <w:rsid w:val="0080393F"/>
    <w:rsid w:val="00811CAB"/>
    <w:rsid w:val="00812755"/>
    <w:rsid w:val="00813E85"/>
    <w:rsid w:val="008150B9"/>
    <w:rsid w:val="008154B3"/>
    <w:rsid w:val="008176F0"/>
    <w:rsid w:val="008215B2"/>
    <w:rsid w:val="008248CE"/>
    <w:rsid w:val="00826630"/>
    <w:rsid w:val="00830906"/>
    <w:rsid w:val="00830C24"/>
    <w:rsid w:val="00831494"/>
    <w:rsid w:val="00834B16"/>
    <w:rsid w:val="008405D1"/>
    <w:rsid w:val="00840847"/>
    <w:rsid w:val="008418EF"/>
    <w:rsid w:val="00843BAC"/>
    <w:rsid w:val="008445EE"/>
    <w:rsid w:val="00844E75"/>
    <w:rsid w:val="00844EEB"/>
    <w:rsid w:val="008456FC"/>
    <w:rsid w:val="008476D7"/>
    <w:rsid w:val="008476DE"/>
    <w:rsid w:val="00852956"/>
    <w:rsid w:val="008535A1"/>
    <w:rsid w:val="00853AB8"/>
    <w:rsid w:val="00856338"/>
    <w:rsid w:val="00857569"/>
    <w:rsid w:val="00857A3D"/>
    <w:rsid w:val="00862526"/>
    <w:rsid w:val="00862B49"/>
    <w:rsid w:val="00862CDC"/>
    <w:rsid w:val="00865275"/>
    <w:rsid w:val="008778E7"/>
    <w:rsid w:val="008778FD"/>
    <w:rsid w:val="0088020A"/>
    <w:rsid w:val="008823C7"/>
    <w:rsid w:val="008826BD"/>
    <w:rsid w:val="0088379B"/>
    <w:rsid w:val="00884A74"/>
    <w:rsid w:val="00893C3D"/>
    <w:rsid w:val="00894D0C"/>
    <w:rsid w:val="008977B6"/>
    <w:rsid w:val="008979E3"/>
    <w:rsid w:val="008A215E"/>
    <w:rsid w:val="008A40E5"/>
    <w:rsid w:val="008A536B"/>
    <w:rsid w:val="008A5670"/>
    <w:rsid w:val="008A5CB7"/>
    <w:rsid w:val="008A6463"/>
    <w:rsid w:val="008A64FA"/>
    <w:rsid w:val="008A6AF5"/>
    <w:rsid w:val="008B0599"/>
    <w:rsid w:val="008B0BDB"/>
    <w:rsid w:val="008B0C2F"/>
    <w:rsid w:val="008B0D3A"/>
    <w:rsid w:val="008B2665"/>
    <w:rsid w:val="008B29BC"/>
    <w:rsid w:val="008B3BC6"/>
    <w:rsid w:val="008B54DC"/>
    <w:rsid w:val="008B7E47"/>
    <w:rsid w:val="008C2982"/>
    <w:rsid w:val="008C3765"/>
    <w:rsid w:val="008D0BB7"/>
    <w:rsid w:val="008D1732"/>
    <w:rsid w:val="008D514E"/>
    <w:rsid w:val="008D548A"/>
    <w:rsid w:val="008E13A3"/>
    <w:rsid w:val="008E4BFA"/>
    <w:rsid w:val="008E6AA5"/>
    <w:rsid w:val="008E7429"/>
    <w:rsid w:val="008E75A8"/>
    <w:rsid w:val="008F0D60"/>
    <w:rsid w:val="008F13BA"/>
    <w:rsid w:val="008F2C4B"/>
    <w:rsid w:val="008F2D1A"/>
    <w:rsid w:val="008F48F9"/>
    <w:rsid w:val="008F4C7D"/>
    <w:rsid w:val="00902FF6"/>
    <w:rsid w:val="00904DFB"/>
    <w:rsid w:val="0091354A"/>
    <w:rsid w:val="009136B3"/>
    <w:rsid w:val="009156C7"/>
    <w:rsid w:val="00915726"/>
    <w:rsid w:val="00927DA0"/>
    <w:rsid w:val="00931C06"/>
    <w:rsid w:val="00932D56"/>
    <w:rsid w:val="00942B14"/>
    <w:rsid w:val="00950261"/>
    <w:rsid w:val="00950C51"/>
    <w:rsid w:val="009511BB"/>
    <w:rsid w:val="00954CAF"/>
    <w:rsid w:val="00955DA4"/>
    <w:rsid w:val="00955DBF"/>
    <w:rsid w:val="0095679B"/>
    <w:rsid w:val="00956B88"/>
    <w:rsid w:val="00963407"/>
    <w:rsid w:val="00964AC5"/>
    <w:rsid w:val="00967CDD"/>
    <w:rsid w:val="00970850"/>
    <w:rsid w:val="00970E29"/>
    <w:rsid w:val="00973CF7"/>
    <w:rsid w:val="00977CB1"/>
    <w:rsid w:val="00981EF6"/>
    <w:rsid w:val="00982072"/>
    <w:rsid w:val="00987DA5"/>
    <w:rsid w:val="009903DE"/>
    <w:rsid w:val="00990660"/>
    <w:rsid w:val="009941BC"/>
    <w:rsid w:val="009A17D0"/>
    <w:rsid w:val="009A5BE9"/>
    <w:rsid w:val="009B1766"/>
    <w:rsid w:val="009B1BF2"/>
    <w:rsid w:val="009B2751"/>
    <w:rsid w:val="009B35D7"/>
    <w:rsid w:val="009B3875"/>
    <w:rsid w:val="009B42FE"/>
    <w:rsid w:val="009B7672"/>
    <w:rsid w:val="009C0748"/>
    <w:rsid w:val="009C69EE"/>
    <w:rsid w:val="009D17F7"/>
    <w:rsid w:val="009D26F2"/>
    <w:rsid w:val="009D2902"/>
    <w:rsid w:val="009D2A8D"/>
    <w:rsid w:val="009D31F1"/>
    <w:rsid w:val="009E2251"/>
    <w:rsid w:val="009E308A"/>
    <w:rsid w:val="009E3968"/>
    <w:rsid w:val="009E3D56"/>
    <w:rsid w:val="009E3DA4"/>
    <w:rsid w:val="009E6F9F"/>
    <w:rsid w:val="009E7A15"/>
    <w:rsid w:val="009F1662"/>
    <w:rsid w:val="009F3145"/>
    <w:rsid w:val="009F3DB4"/>
    <w:rsid w:val="009F6935"/>
    <w:rsid w:val="00A00508"/>
    <w:rsid w:val="00A043B9"/>
    <w:rsid w:val="00A0523D"/>
    <w:rsid w:val="00A10982"/>
    <w:rsid w:val="00A137FA"/>
    <w:rsid w:val="00A14131"/>
    <w:rsid w:val="00A17CEF"/>
    <w:rsid w:val="00A208DA"/>
    <w:rsid w:val="00A231CD"/>
    <w:rsid w:val="00A26429"/>
    <w:rsid w:val="00A30E60"/>
    <w:rsid w:val="00A31414"/>
    <w:rsid w:val="00A31F26"/>
    <w:rsid w:val="00A32FEA"/>
    <w:rsid w:val="00A34E48"/>
    <w:rsid w:val="00A36614"/>
    <w:rsid w:val="00A36A4F"/>
    <w:rsid w:val="00A36BAF"/>
    <w:rsid w:val="00A36ED4"/>
    <w:rsid w:val="00A37610"/>
    <w:rsid w:val="00A42059"/>
    <w:rsid w:val="00A421E4"/>
    <w:rsid w:val="00A435AC"/>
    <w:rsid w:val="00A51E1D"/>
    <w:rsid w:val="00A528F3"/>
    <w:rsid w:val="00A55740"/>
    <w:rsid w:val="00A55EBC"/>
    <w:rsid w:val="00A576BA"/>
    <w:rsid w:val="00A605D9"/>
    <w:rsid w:val="00A62CC8"/>
    <w:rsid w:val="00A65E5E"/>
    <w:rsid w:val="00A664FA"/>
    <w:rsid w:val="00A66D31"/>
    <w:rsid w:val="00A67E1E"/>
    <w:rsid w:val="00A706BD"/>
    <w:rsid w:val="00A72B4A"/>
    <w:rsid w:val="00A7648C"/>
    <w:rsid w:val="00A77C6C"/>
    <w:rsid w:val="00A81C9A"/>
    <w:rsid w:val="00A8292B"/>
    <w:rsid w:val="00A83022"/>
    <w:rsid w:val="00A83954"/>
    <w:rsid w:val="00A8669F"/>
    <w:rsid w:val="00A87EDD"/>
    <w:rsid w:val="00A913C4"/>
    <w:rsid w:val="00A91FEE"/>
    <w:rsid w:val="00A957C6"/>
    <w:rsid w:val="00A96B59"/>
    <w:rsid w:val="00A97358"/>
    <w:rsid w:val="00A97B55"/>
    <w:rsid w:val="00AA16A0"/>
    <w:rsid w:val="00AA1FF2"/>
    <w:rsid w:val="00AB2879"/>
    <w:rsid w:val="00AB29AC"/>
    <w:rsid w:val="00AB673E"/>
    <w:rsid w:val="00AC0A0D"/>
    <w:rsid w:val="00AC194E"/>
    <w:rsid w:val="00AC3125"/>
    <w:rsid w:val="00AD0CF3"/>
    <w:rsid w:val="00AD6B92"/>
    <w:rsid w:val="00AE02A1"/>
    <w:rsid w:val="00AE3BDE"/>
    <w:rsid w:val="00AE573C"/>
    <w:rsid w:val="00AE573F"/>
    <w:rsid w:val="00AE69C9"/>
    <w:rsid w:val="00AE7D8A"/>
    <w:rsid w:val="00AF0428"/>
    <w:rsid w:val="00AF0760"/>
    <w:rsid w:val="00AF0AE6"/>
    <w:rsid w:val="00AF0C65"/>
    <w:rsid w:val="00AF0DDD"/>
    <w:rsid w:val="00AF1B83"/>
    <w:rsid w:val="00AF3269"/>
    <w:rsid w:val="00AF34E1"/>
    <w:rsid w:val="00AF42F8"/>
    <w:rsid w:val="00AF516D"/>
    <w:rsid w:val="00AF5C39"/>
    <w:rsid w:val="00AF751B"/>
    <w:rsid w:val="00B06CCE"/>
    <w:rsid w:val="00B07250"/>
    <w:rsid w:val="00B077FF"/>
    <w:rsid w:val="00B10DAE"/>
    <w:rsid w:val="00B117C6"/>
    <w:rsid w:val="00B13962"/>
    <w:rsid w:val="00B16C73"/>
    <w:rsid w:val="00B206F4"/>
    <w:rsid w:val="00B22DD8"/>
    <w:rsid w:val="00B30ABD"/>
    <w:rsid w:val="00B31BA7"/>
    <w:rsid w:val="00B361D8"/>
    <w:rsid w:val="00B36F36"/>
    <w:rsid w:val="00B37601"/>
    <w:rsid w:val="00B420C5"/>
    <w:rsid w:val="00B44626"/>
    <w:rsid w:val="00B4654B"/>
    <w:rsid w:val="00B47399"/>
    <w:rsid w:val="00B5031A"/>
    <w:rsid w:val="00B5783B"/>
    <w:rsid w:val="00B6095D"/>
    <w:rsid w:val="00B61E41"/>
    <w:rsid w:val="00B624EB"/>
    <w:rsid w:val="00B6282D"/>
    <w:rsid w:val="00B62E5A"/>
    <w:rsid w:val="00B63941"/>
    <w:rsid w:val="00B63B23"/>
    <w:rsid w:val="00B66B38"/>
    <w:rsid w:val="00B70DF6"/>
    <w:rsid w:val="00B723C3"/>
    <w:rsid w:val="00B724D0"/>
    <w:rsid w:val="00B73EE1"/>
    <w:rsid w:val="00B742FA"/>
    <w:rsid w:val="00B74B70"/>
    <w:rsid w:val="00B751B6"/>
    <w:rsid w:val="00B754BE"/>
    <w:rsid w:val="00B755A3"/>
    <w:rsid w:val="00B830AF"/>
    <w:rsid w:val="00B832D2"/>
    <w:rsid w:val="00B8359D"/>
    <w:rsid w:val="00B83B16"/>
    <w:rsid w:val="00B847E6"/>
    <w:rsid w:val="00B86E96"/>
    <w:rsid w:val="00B944E7"/>
    <w:rsid w:val="00BA03C3"/>
    <w:rsid w:val="00BA0614"/>
    <w:rsid w:val="00BA20A5"/>
    <w:rsid w:val="00BA3A6A"/>
    <w:rsid w:val="00BA60D8"/>
    <w:rsid w:val="00BA71BE"/>
    <w:rsid w:val="00BA7598"/>
    <w:rsid w:val="00BA782F"/>
    <w:rsid w:val="00BB2994"/>
    <w:rsid w:val="00BC1983"/>
    <w:rsid w:val="00BC3AE5"/>
    <w:rsid w:val="00BD1D6F"/>
    <w:rsid w:val="00BD2D0E"/>
    <w:rsid w:val="00BD3DCC"/>
    <w:rsid w:val="00BD3EBB"/>
    <w:rsid w:val="00BD5D25"/>
    <w:rsid w:val="00BD6021"/>
    <w:rsid w:val="00BD6295"/>
    <w:rsid w:val="00BE2770"/>
    <w:rsid w:val="00BE2FE4"/>
    <w:rsid w:val="00BE4E71"/>
    <w:rsid w:val="00BE527C"/>
    <w:rsid w:val="00BE6036"/>
    <w:rsid w:val="00BE6A37"/>
    <w:rsid w:val="00BE6C5D"/>
    <w:rsid w:val="00BF2182"/>
    <w:rsid w:val="00BF4787"/>
    <w:rsid w:val="00BF525D"/>
    <w:rsid w:val="00C00CA3"/>
    <w:rsid w:val="00C01249"/>
    <w:rsid w:val="00C02582"/>
    <w:rsid w:val="00C0542B"/>
    <w:rsid w:val="00C06583"/>
    <w:rsid w:val="00C07DBC"/>
    <w:rsid w:val="00C10059"/>
    <w:rsid w:val="00C1181B"/>
    <w:rsid w:val="00C17F6F"/>
    <w:rsid w:val="00C2332A"/>
    <w:rsid w:val="00C23D9F"/>
    <w:rsid w:val="00C23EC5"/>
    <w:rsid w:val="00C25AA9"/>
    <w:rsid w:val="00C27A48"/>
    <w:rsid w:val="00C30328"/>
    <w:rsid w:val="00C30B3D"/>
    <w:rsid w:val="00C3136D"/>
    <w:rsid w:val="00C3422B"/>
    <w:rsid w:val="00C357E8"/>
    <w:rsid w:val="00C413FB"/>
    <w:rsid w:val="00C420A9"/>
    <w:rsid w:val="00C42CBD"/>
    <w:rsid w:val="00C43C71"/>
    <w:rsid w:val="00C46DEC"/>
    <w:rsid w:val="00C54BDF"/>
    <w:rsid w:val="00C56581"/>
    <w:rsid w:val="00C573E4"/>
    <w:rsid w:val="00C61069"/>
    <w:rsid w:val="00C6168A"/>
    <w:rsid w:val="00C62EB3"/>
    <w:rsid w:val="00C70193"/>
    <w:rsid w:val="00C73575"/>
    <w:rsid w:val="00C75196"/>
    <w:rsid w:val="00C75210"/>
    <w:rsid w:val="00C76DC1"/>
    <w:rsid w:val="00C7779F"/>
    <w:rsid w:val="00C8136C"/>
    <w:rsid w:val="00C8147E"/>
    <w:rsid w:val="00C81B05"/>
    <w:rsid w:val="00C827E7"/>
    <w:rsid w:val="00C8294C"/>
    <w:rsid w:val="00C82BBF"/>
    <w:rsid w:val="00C863B8"/>
    <w:rsid w:val="00C87595"/>
    <w:rsid w:val="00C87EBD"/>
    <w:rsid w:val="00C92AAB"/>
    <w:rsid w:val="00C9386E"/>
    <w:rsid w:val="00C9647E"/>
    <w:rsid w:val="00CA0C99"/>
    <w:rsid w:val="00CA1342"/>
    <w:rsid w:val="00CA3518"/>
    <w:rsid w:val="00CA35DB"/>
    <w:rsid w:val="00CA67A4"/>
    <w:rsid w:val="00CA68A4"/>
    <w:rsid w:val="00CB018F"/>
    <w:rsid w:val="00CB4C20"/>
    <w:rsid w:val="00CB6A07"/>
    <w:rsid w:val="00CB6D86"/>
    <w:rsid w:val="00CB74D5"/>
    <w:rsid w:val="00CB7A23"/>
    <w:rsid w:val="00CC2AD6"/>
    <w:rsid w:val="00CC3EB2"/>
    <w:rsid w:val="00CC46D5"/>
    <w:rsid w:val="00CD117E"/>
    <w:rsid w:val="00CD1EB3"/>
    <w:rsid w:val="00CD3A7A"/>
    <w:rsid w:val="00CD3AA6"/>
    <w:rsid w:val="00CD61EA"/>
    <w:rsid w:val="00CE05C5"/>
    <w:rsid w:val="00CE0EF0"/>
    <w:rsid w:val="00CE5AED"/>
    <w:rsid w:val="00CF355E"/>
    <w:rsid w:val="00CF5291"/>
    <w:rsid w:val="00CF70D8"/>
    <w:rsid w:val="00CF7F67"/>
    <w:rsid w:val="00D03024"/>
    <w:rsid w:val="00D0416E"/>
    <w:rsid w:val="00D04F72"/>
    <w:rsid w:val="00D07782"/>
    <w:rsid w:val="00D11292"/>
    <w:rsid w:val="00D11659"/>
    <w:rsid w:val="00D1172E"/>
    <w:rsid w:val="00D13367"/>
    <w:rsid w:val="00D15BE7"/>
    <w:rsid w:val="00D20CA0"/>
    <w:rsid w:val="00D218B4"/>
    <w:rsid w:val="00D3057F"/>
    <w:rsid w:val="00D30733"/>
    <w:rsid w:val="00D30CA8"/>
    <w:rsid w:val="00D31D84"/>
    <w:rsid w:val="00D32729"/>
    <w:rsid w:val="00D32DE8"/>
    <w:rsid w:val="00D35527"/>
    <w:rsid w:val="00D35C4B"/>
    <w:rsid w:val="00D454B9"/>
    <w:rsid w:val="00D50619"/>
    <w:rsid w:val="00D513FC"/>
    <w:rsid w:val="00D52772"/>
    <w:rsid w:val="00D52A9E"/>
    <w:rsid w:val="00D535DA"/>
    <w:rsid w:val="00D563A2"/>
    <w:rsid w:val="00D56FD2"/>
    <w:rsid w:val="00D6137F"/>
    <w:rsid w:val="00D629EA"/>
    <w:rsid w:val="00D63FB2"/>
    <w:rsid w:val="00D650BD"/>
    <w:rsid w:val="00D659E2"/>
    <w:rsid w:val="00D67423"/>
    <w:rsid w:val="00D713F9"/>
    <w:rsid w:val="00D71CF0"/>
    <w:rsid w:val="00D72B9F"/>
    <w:rsid w:val="00D740C3"/>
    <w:rsid w:val="00D7456F"/>
    <w:rsid w:val="00D74B34"/>
    <w:rsid w:val="00D76CF8"/>
    <w:rsid w:val="00D81447"/>
    <w:rsid w:val="00D83787"/>
    <w:rsid w:val="00D846F3"/>
    <w:rsid w:val="00D85290"/>
    <w:rsid w:val="00D877B7"/>
    <w:rsid w:val="00D878F3"/>
    <w:rsid w:val="00D95804"/>
    <w:rsid w:val="00D97146"/>
    <w:rsid w:val="00D97249"/>
    <w:rsid w:val="00DA3CC8"/>
    <w:rsid w:val="00DA5371"/>
    <w:rsid w:val="00DA58B3"/>
    <w:rsid w:val="00DA6D0C"/>
    <w:rsid w:val="00DA75F0"/>
    <w:rsid w:val="00DA7605"/>
    <w:rsid w:val="00DA7E74"/>
    <w:rsid w:val="00DA7EDF"/>
    <w:rsid w:val="00DA7FF3"/>
    <w:rsid w:val="00DB0B1A"/>
    <w:rsid w:val="00DB1721"/>
    <w:rsid w:val="00DB3B95"/>
    <w:rsid w:val="00DB51D5"/>
    <w:rsid w:val="00DB5B42"/>
    <w:rsid w:val="00DC254F"/>
    <w:rsid w:val="00DC60E6"/>
    <w:rsid w:val="00DC6368"/>
    <w:rsid w:val="00DD0608"/>
    <w:rsid w:val="00DD64AF"/>
    <w:rsid w:val="00DD7832"/>
    <w:rsid w:val="00DE0DF3"/>
    <w:rsid w:val="00DE1C1E"/>
    <w:rsid w:val="00DE39F7"/>
    <w:rsid w:val="00DE528D"/>
    <w:rsid w:val="00DE5A18"/>
    <w:rsid w:val="00DE5CCD"/>
    <w:rsid w:val="00DF2A83"/>
    <w:rsid w:val="00DF42DD"/>
    <w:rsid w:val="00DF4533"/>
    <w:rsid w:val="00E0399F"/>
    <w:rsid w:val="00E06132"/>
    <w:rsid w:val="00E0741C"/>
    <w:rsid w:val="00E07BFA"/>
    <w:rsid w:val="00E11DBE"/>
    <w:rsid w:val="00E1261C"/>
    <w:rsid w:val="00E12EBA"/>
    <w:rsid w:val="00E139C2"/>
    <w:rsid w:val="00E1528D"/>
    <w:rsid w:val="00E15F4F"/>
    <w:rsid w:val="00E166F4"/>
    <w:rsid w:val="00E17527"/>
    <w:rsid w:val="00E229D5"/>
    <w:rsid w:val="00E31464"/>
    <w:rsid w:val="00E31E1F"/>
    <w:rsid w:val="00E32CB0"/>
    <w:rsid w:val="00E32F8E"/>
    <w:rsid w:val="00E32FD9"/>
    <w:rsid w:val="00E34881"/>
    <w:rsid w:val="00E35DDC"/>
    <w:rsid w:val="00E40218"/>
    <w:rsid w:val="00E40CE3"/>
    <w:rsid w:val="00E410D5"/>
    <w:rsid w:val="00E43322"/>
    <w:rsid w:val="00E528A4"/>
    <w:rsid w:val="00E5620F"/>
    <w:rsid w:val="00E57310"/>
    <w:rsid w:val="00E57DBE"/>
    <w:rsid w:val="00E62572"/>
    <w:rsid w:val="00E62B31"/>
    <w:rsid w:val="00E634D8"/>
    <w:rsid w:val="00E66746"/>
    <w:rsid w:val="00E67EF9"/>
    <w:rsid w:val="00E709CA"/>
    <w:rsid w:val="00E71A75"/>
    <w:rsid w:val="00E71B34"/>
    <w:rsid w:val="00E7242D"/>
    <w:rsid w:val="00E75E26"/>
    <w:rsid w:val="00E75F46"/>
    <w:rsid w:val="00E761B5"/>
    <w:rsid w:val="00E81382"/>
    <w:rsid w:val="00E855D4"/>
    <w:rsid w:val="00E862DD"/>
    <w:rsid w:val="00E8643E"/>
    <w:rsid w:val="00E91161"/>
    <w:rsid w:val="00E92E72"/>
    <w:rsid w:val="00E94CB6"/>
    <w:rsid w:val="00E9594E"/>
    <w:rsid w:val="00E95E4D"/>
    <w:rsid w:val="00E96F84"/>
    <w:rsid w:val="00E97334"/>
    <w:rsid w:val="00EA2F49"/>
    <w:rsid w:val="00EA6242"/>
    <w:rsid w:val="00EA77CC"/>
    <w:rsid w:val="00EB006D"/>
    <w:rsid w:val="00EB4CCB"/>
    <w:rsid w:val="00EB7823"/>
    <w:rsid w:val="00EC0F83"/>
    <w:rsid w:val="00EC27C4"/>
    <w:rsid w:val="00EC2B4D"/>
    <w:rsid w:val="00EC2CFB"/>
    <w:rsid w:val="00EC46AD"/>
    <w:rsid w:val="00EC530B"/>
    <w:rsid w:val="00EC5D86"/>
    <w:rsid w:val="00EC75C9"/>
    <w:rsid w:val="00ED0B6C"/>
    <w:rsid w:val="00ED4933"/>
    <w:rsid w:val="00ED6059"/>
    <w:rsid w:val="00EE3422"/>
    <w:rsid w:val="00EE5A92"/>
    <w:rsid w:val="00EE6E26"/>
    <w:rsid w:val="00EE7120"/>
    <w:rsid w:val="00EF0640"/>
    <w:rsid w:val="00EF1682"/>
    <w:rsid w:val="00EF190A"/>
    <w:rsid w:val="00EF449B"/>
    <w:rsid w:val="00EF6980"/>
    <w:rsid w:val="00F02F76"/>
    <w:rsid w:val="00F036F3"/>
    <w:rsid w:val="00F03F52"/>
    <w:rsid w:val="00F0484B"/>
    <w:rsid w:val="00F076F4"/>
    <w:rsid w:val="00F10D7A"/>
    <w:rsid w:val="00F117D6"/>
    <w:rsid w:val="00F143AC"/>
    <w:rsid w:val="00F15164"/>
    <w:rsid w:val="00F15B0A"/>
    <w:rsid w:val="00F175A2"/>
    <w:rsid w:val="00F17FC4"/>
    <w:rsid w:val="00F204DD"/>
    <w:rsid w:val="00F20B09"/>
    <w:rsid w:val="00F2264C"/>
    <w:rsid w:val="00F268A0"/>
    <w:rsid w:val="00F26D51"/>
    <w:rsid w:val="00F270D3"/>
    <w:rsid w:val="00F30D9F"/>
    <w:rsid w:val="00F31426"/>
    <w:rsid w:val="00F31AF0"/>
    <w:rsid w:val="00F378D0"/>
    <w:rsid w:val="00F4129A"/>
    <w:rsid w:val="00F41B20"/>
    <w:rsid w:val="00F5035D"/>
    <w:rsid w:val="00F53C72"/>
    <w:rsid w:val="00F546D2"/>
    <w:rsid w:val="00F54718"/>
    <w:rsid w:val="00F577F0"/>
    <w:rsid w:val="00F57D35"/>
    <w:rsid w:val="00F57ED1"/>
    <w:rsid w:val="00F608E8"/>
    <w:rsid w:val="00F66B66"/>
    <w:rsid w:val="00F7001A"/>
    <w:rsid w:val="00F71490"/>
    <w:rsid w:val="00F7315A"/>
    <w:rsid w:val="00F74756"/>
    <w:rsid w:val="00F75719"/>
    <w:rsid w:val="00F779FF"/>
    <w:rsid w:val="00F8252D"/>
    <w:rsid w:val="00F82D08"/>
    <w:rsid w:val="00F85EA3"/>
    <w:rsid w:val="00F9023F"/>
    <w:rsid w:val="00F9036B"/>
    <w:rsid w:val="00F926EA"/>
    <w:rsid w:val="00F94094"/>
    <w:rsid w:val="00F949B4"/>
    <w:rsid w:val="00F94A7C"/>
    <w:rsid w:val="00F94B59"/>
    <w:rsid w:val="00F96C4C"/>
    <w:rsid w:val="00FA3214"/>
    <w:rsid w:val="00FA490F"/>
    <w:rsid w:val="00FA5310"/>
    <w:rsid w:val="00FA7A01"/>
    <w:rsid w:val="00FA7A58"/>
    <w:rsid w:val="00FB0660"/>
    <w:rsid w:val="00FB111B"/>
    <w:rsid w:val="00FB21E6"/>
    <w:rsid w:val="00FB3B7E"/>
    <w:rsid w:val="00FB46D8"/>
    <w:rsid w:val="00FB60BC"/>
    <w:rsid w:val="00FB6202"/>
    <w:rsid w:val="00FB7105"/>
    <w:rsid w:val="00FC1019"/>
    <w:rsid w:val="00FC1309"/>
    <w:rsid w:val="00FC2CEF"/>
    <w:rsid w:val="00FC649F"/>
    <w:rsid w:val="00FC6D0F"/>
    <w:rsid w:val="00FD036B"/>
    <w:rsid w:val="00FD0A85"/>
    <w:rsid w:val="00FD29D1"/>
    <w:rsid w:val="00FD76FD"/>
    <w:rsid w:val="00FD7BF1"/>
    <w:rsid w:val="00FE1322"/>
    <w:rsid w:val="00FE41E2"/>
    <w:rsid w:val="00FE63BF"/>
    <w:rsid w:val="00FE6781"/>
    <w:rsid w:val="00FE748E"/>
    <w:rsid w:val="00FE7D90"/>
    <w:rsid w:val="00FF4A49"/>
    <w:rsid w:val="00FF6E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4C48F"/>
  <w15:chartTrackingRefBased/>
  <w15:docId w15:val="{1DDD2115-927A-4A40-9BF4-20F1AE0F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2B7"/>
    <w:rPr>
      <w:sz w:val="22"/>
      <w:szCs w:val="22"/>
      <w:lang w:eastAsia="en-US"/>
    </w:rPr>
  </w:style>
  <w:style w:type="paragraph" w:styleId="Ttulo1">
    <w:name w:val="heading 1"/>
    <w:aliases w:val="Título 1 GENERAL"/>
    <w:basedOn w:val="Normal"/>
    <w:next w:val="Normal"/>
    <w:link w:val="Ttulo1Car"/>
    <w:autoRedefine/>
    <w:uiPriority w:val="9"/>
    <w:qFormat/>
    <w:rsid w:val="005A3967"/>
    <w:pPr>
      <w:keepNext/>
      <w:keepLines/>
      <w:ind w:left="432" w:hanging="432"/>
      <w:outlineLvl w:val="0"/>
    </w:pPr>
    <w:rPr>
      <w:rFonts w:ascii="Century Gothic" w:eastAsia="Times New Roman" w:hAnsi="Century Gothic" w:cstheme="majorHAnsi"/>
      <w:b/>
      <w:bCs/>
      <w:color w:val="000000" w:themeColor="text1"/>
      <w:szCs w:val="20"/>
    </w:rPr>
  </w:style>
  <w:style w:type="paragraph" w:styleId="Ttulo2">
    <w:name w:val="heading 2"/>
    <w:aliases w:val="A,h2,A.B.C.,H2,A1,h21,A.B.C.1,Title Header2,Chapter Number/Appendix Letter,chn,DO NOT USE_h2,Level 2 Topic Heading,VIS2,Heading 2 Hidden,TOC Chapter,Level 2 Head,Section,Chapter Title,Section1,Chapter Title1,H21,Section2,Chapter Title2,H22,MT"/>
    <w:basedOn w:val="Normal"/>
    <w:next w:val="Normal"/>
    <w:link w:val="Ttulo2Car"/>
    <w:autoRedefine/>
    <w:unhideWhenUsed/>
    <w:qFormat/>
    <w:rsid w:val="005A3967"/>
    <w:pPr>
      <w:keepNext/>
      <w:keepLines/>
      <w:numPr>
        <w:ilvl w:val="1"/>
        <w:numId w:val="1"/>
      </w:numPr>
      <w:spacing w:before="200"/>
      <w:jc w:val="both"/>
      <w:outlineLvl w:val="1"/>
    </w:pPr>
    <w:rPr>
      <w:rFonts w:ascii="Century Gothic" w:eastAsia="Times New Roman" w:hAnsi="Century Gothic"/>
      <w:b/>
      <w:bCs/>
      <w:color w:val="000000" w:themeColor="text1"/>
      <w:sz w:val="20"/>
      <w:szCs w:val="26"/>
    </w:rPr>
  </w:style>
  <w:style w:type="paragraph" w:styleId="Ttulo3">
    <w:name w:val="heading 3"/>
    <w:basedOn w:val="Normal"/>
    <w:next w:val="Normal"/>
    <w:link w:val="Ttulo3Car"/>
    <w:autoRedefine/>
    <w:uiPriority w:val="9"/>
    <w:unhideWhenUsed/>
    <w:qFormat/>
    <w:rsid w:val="005A3967"/>
    <w:pPr>
      <w:keepNext/>
      <w:keepLines/>
      <w:numPr>
        <w:ilvl w:val="2"/>
        <w:numId w:val="1"/>
      </w:numPr>
      <w:spacing w:before="200"/>
      <w:outlineLvl w:val="2"/>
    </w:pPr>
    <w:rPr>
      <w:rFonts w:ascii="Century Gothic" w:eastAsia="Times New Roman" w:hAnsi="Century Gothic"/>
      <w:b/>
      <w:bCs/>
      <w:color w:val="000000" w:themeColor="text1"/>
      <w:sz w:val="20"/>
    </w:rPr>
  </w:style>
  <w:style w:type="paragraph" w:styleId="Ttulo4">
    <w:name w:val="heading 4"/>
    <w:basedOn w:val="Normal"/>
    <w:next w:val="Normal"/>
    <w:link w:val="Ttulo4Car"/>
    <w:autoRedefine/>
    <w:uiPriority w:val="9"/>
    <w:unhideWhenUsed/>
    <w:qFormat/>
    <w:rsid w:val="005A3967"/>
    <w:pPr>
      <w:keepNext/>
      <w:keepLines/>
      <w:numPr>
        <w:ilvl w:val="3"/>
        <w:numId w:val="1"/>
      </w:numPr>
      <w:spacing w:before="200"/>
      <w:outlineLvl w:val="3"/>
    </w:pPr>
    <w:rPr>
      <w:rFonts w:ascii="Century Gothic" w:eastAsia="Times New Roman" w:hAnsi="Century Gothic"/>
      <w:b/>
      <w:bCs/>
      <w:i/>
      <w:iCs/>
      <w:sz w:val="20"/>
    </w:rPr>
  </w:style>
  <w:style w:type="paragraph" w:styleId="Ttulo5">
    <w:name w:val="heading 5"/>
    <w:basedOn w:val="Normal"/>
    <w:next w:val="Normal"/>
    <w:link w:val="Ttulo5Car"/>
    <w:autoRedefine/>
    <w:uiPriority w:val="9"/>
    <w:unhideWhenUsed/>
    <w:qFormat/>
    <w:rsid w:val="005A3967"/>
    <w:pPr>
      <w:keepNext/>
      <w:keepLines/>
      <w:numPr>
        <w:ilvl w:val="4"/>
        <w:numId w:val="1"/>
      </w:numPr>
      <w:spacing w:before="200"/>
      <w:outlineLvl w:val="4"/>
    </w:pPr>
    <w:rPr>
      <w:rFonts w:ascii="Century Gothic" w:eastAsia="Times New Roman" w:hAnsi="Century Gothic"/>
      <w:b/>
      <w:color w:val="000000" w:themeColor="text1"/>
      <w:sz w:val="20"/>
    </w:rPr>
  </w:style>
  <w:style w:type="paragraph" w:styleId="Ttulo6">
    <w:name w:val="heading 6"/>
    <w:basedOn w:val="Normal"/>
    <w:next w:val="Normal"/>
    <w:link w:val="Ttulo6Car"/>
    <w:uiPriority w:val="9"/>
    <w:semiHidden/>
    <w:unhideWhenUsed/>
    <w:qFormat/>
    <w:rsid w:val="0044108F"/>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44108F"/>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44108F"/>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rsid w:val="0044108F"/>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GENERAL Car"/>
    <w:link w:val="Ttulo1"/>
    <w:uiPriority w:val="9"/>
    <w:rsid w:val="005A3967"/>
    <w:rPr>
      <w:rFonts w:ascii="Century Gothic" w:eastAsia="Times New Roman" w:hAnsi="Century Gothic" w:cstheme="majorHAnsi"/>
      <w:b/>
      <w:bCs/>
      <w:color w:val="000000" w:themeColor="text1"/>
      <w:sz w:val="22"/>
      <w:lang w:eastAsia="en-US"/>
    </w:rPr>
  </w:style>
  <w:style w:type="character" w:customStyle="1" w:styleId="Ttulo2Car">
    <w:name w:val="Título 2 Car"/>
    <w:aliases w:val="A Car,h2 Car,A.B.C. Car,H2 Car,A1 Car,h21 Car,A.B.C.1 Car,Title Header2 Car,Chapter Number/Appendix Letter Car,chn Car,DO NOT USE_h2 Car,Level 2 Topic Heading Car,VIS2 Car,Heading 2 Hidden Car,TOC Chapter Car,Level 2 Head Car,Section Car"/>
    <w:link w:val="Ttulo2"/>
    <w:rsid w:val="005A3967"/>
    <w:rPr>
      <w:rFonts w:ascii="Century Gothic" w:eastAsia="Times New Roman" w:hAnsi="Century Gothic"/>
      <w:b/>
      <w:bCs/>
      <w:color w:val="000000" w:themeColor="text1"/>
      <w:szCs w:val="26"/>
      <w:lang w:eastAsia="en-US"/>
    </w:rPr>
  </w:style>
  <w:style w:type="character" w:customStyle="1" w:styleId="Ttulo3Car">
    <w:name w:val="Título 3 Car"/>
    <w:link w:val="Ttulo3"/>
    <w:uiPriority w:val="9"/>
    <w:rsid w:val="005A3967"/>
    <w:rPr>
      <w:rFonts w:ascii="Century Gothic" w:eastAsia="Times New Roman" w:hAnsi="Century Gothic"/>
      <w:b/>
      <w:bCs/>
      <w:color w:val="000000" w:themeColor="text1"/>
      <w:szCs w:val="22"/>
      <w:lang w:eastAsia="en-US"/>
    </w:rPr>
  </w:style>
  <w:style w:type="character" w:customStyle="1" w:styleId="Ttulo4Car">
    <w:name w:val="Título 4 Car"/>
    <w:link w:val="Ttulo4"/>
    <w:uiPriority w:val="9"/>
    <w:rsid w:val="005A3967"/>
    <w:rPr>
      <w:rFonts w:ascii="Century Gothic" w:eastAsia="Times New Roman" w:hAnsi="Century Gothic"/>
      <w:b/>
      <w:bCs/>
      <w:i/>
      <w:iCs/>
      <w:szCs w:val="22"/>
      <w:lang w:eastAsia="en-US"/>
    </w:rPr>
  </w:style>
  <w:style w:type="character" w:customStyle="1" w:styleId="Ttulo5Car">
    <w:name w:val="Título 5 Car"/>
    <w:link w:val="Ttulo5"/>
    <w:uiPriority w:val="9"/>
    <w:rsid w:val="005A3967"/>
    <w:rPr>
      <w:rFonts w:ascii="Century Gothic" w:eastAsia="Times New Roman" w:hAnsi="Century Gothic"/>
      <w:b/>
      <w:color w:val="000000" w:themeColor="text1"/>
      <w:szCs w:val="22"/>
      <w:lang w:eastAsia="en-US"/>
    </w:rPr>
  </w:style>
  <w:style w:type="character" w:customStyle="1" w:styleId="Ttulo6Car">
    <w:name w:val="Título 6 Car"/>
    <w:link w:val="Ttulo6"/>
    <w:uiPriority w:val="9"/>
    <w:semiHidden/>
    <w:rsid w:val="0044108F"/>
    <w:rPr>
      <w:rFonts w:ascii="Cambria" w:eastAsia="Times New Roman" w:hAnsi="Cambria"/>
      <w:i/>
      <w:iCs/>
      <w:color w:val="243F60"/>
      <w:sz w:val="22"/>
      <w:szCs w:val="22"/>
      <w:lang w:eastAsia="en-US"/>
    </w:rPr>
  </w:style>
  <w:style w:type="character" w:customStyle="1" w:styleId="Ttulo7Car">
    <w:name w:val="Título 7 Car"/>
    <w:link w:val="Ttulo7"/>
    <w:uiPriority w:val="9"/>
    <w:semiHidden/>
    <w:rsid w:val="0044108F"/>
    <w:rPr>
      <w:rFonts w:ascii="Cambria" w:eastAsia="Times New Roman" w:hAnsi="Cambria"/>
      <w:i/>
      <w:iCs/>
      <w:color w:val="404040"/>
      <w:sz w:val="22"/>
      <w:szCs w:val="22"/>
      <w:lang w:eastAsia="en-US"/>
    </w:rPr>
  </w:style>
  <w:style w:type="character" w:customStyle="1" w:styleId="Ttulo8Car">
    <w:name w:val="Título 8 Car"/>
    <w:link w:val="Ttulo8"/>
    <w:uiPriority w:val="9"/>
    <w:semiHidden/>
    <w:rsid w:val="0044108F"/>
    <w:rPr>
      <w:rFonts w:ascii="Cambria" w:eastAsia="Times New Roman" w:hAnsi="Cambria"/>
      <w:color w:val="404040"/>
      <w:lang w:eastAsia="en-US"/>
    </w:rPr>
  </w:style>
  <w:style w:type="character" w:customStyle="1" w:styleId="Ttulo9Car">
    <w:name w:val="Título 9 Car"/>
    <w:link w:val="Ttulo9"/>
    <w:uiPriority w:val="9"/>
    <w:semiHidden/>
    <w:rsid w:val="0044108F"/>
    <w:rPr>
      <w:rFonts w:ascii="Cambria" w:eastAsia="Times New Roman" w:hAnsi="Cambria"/>
      <w:i/>
      <w:iCs/>
      <w:color w:val="404040"/>
      <w:lang w:eastAsia="en-US"/>
    </w:rPr>
  </w:style>
  <w:style w:type="paragraph" w:customStyle="1" w:styleId="TtulodeTDC1">
    <w:name w:val="Título de TDC1"/>
    <w:basedOn w:val="Ttulo1"/>
    <w:next w:val="Normal"/>
    <w:uiPriority w:val="39"/>
    <w:unhideWhenUsed/>
    <w:qFormat/>
    <w:rsid w:val="0044108F"/>
    <w:pPr>
      <w:ind w:left="0" w:firstLine="0"/>
      <w:outlineLvl w:val="9"/>
    </w:pPr>
    <w:rPr>
      <w:lang w:eastAsia="es-CO"/>
    </w:rPr>
  </w:style>
  <w:style w:type="paragraph" w:styleId="TDC1">
    <w:name w:val="toc 1"/>
    <w:basedOn w:val="Normal"/>
    <w:next w:val="Normal"/>
    <w:autoRedefine/>
    <w:uiPriority w:val="39"/>
    <w:unhideWhenUsed/>
    <w:rsid w:val="00D7456F"/>
    <w:pPr>
      <w:tabs>
        <w:tab w:val="left" w:pos="660"/>
        <w:tab w:val="right" w:leader="dot" w:pos="9905"/>
      </w:tabs>
      <w:spacing w:after="100"/>
    </w:pPr>
  </w:style>
  <w:style w:type="character" w:styleId="Hipervnculo">
    <w:name w:val="Hyperlink"/>
    <w:uiPriority w:val="99"/>
    <w:unhideWhenUsed/>
    <w:rsid w:val="0044108F"/>
    <w:rPr>
      <w:color w:val="0000FF"/>
      <w:u w:val="single"/>
    </w:rPr>
  </w:style>
  <w:style w:type="paragraph" w:styleId="Textodeglobo">
    <w:name w:val="Balloon Text"/>
    <w:basedOn w:val="Normal"/>
    <w:link w:val="TextodegloboCar"/>
    <w:uiPriority w:val="99"/>
    <w:semiHidden/>
    <w:unhideWhenUsed/>
    <w:rsid w:val="0044108F"/>
    <w:rPr>
      <w:rFonts w:ascii="Tahoma" w:hAnsi="Tahoma" w:cs="Tahoma"/>
      <w:sz w:val="16"/>
      <w:szCs w:val="16"/>
    </w:rPr>
  </w:style>
  <w:style w:type="character" w:customStyle="1" w:styleId="TextodegloboCar">
    <w:name w:val="Texto de globo Car"/>
    <w:link w:val="Textodeglobo"/>
    <w:uiPriority w:val="99"/>
    <w:semiHidden/>
    <w:rsid w:val="0044108F"/>
    <w:rPr>
      <w:rFonts w:ascii="Tahoma" w:hAnsi="Tahoma" w:cs="Tahoma"/>
      <w:sz w:val="16"/>
      <w:szCs w:val="16"/>
    </w:rPr>
  </w:style>
  <w:style w:type="paragraph" w:customStyle="1" w:styleId="Default">
    <w:name w:val="Default"/>
    <w:rsid w:val="0044108F"/>
    <w:pPr>
      <w:autoSpaceDE w:val="0"/>
      <w:autoSpaceDN w:val="0"/>
      <w:adjustRightInd w:val="0"/>
    </w:pPr>
    <w:rPr>
      <w:rFonts w:ascii="Arial" w:hAnsi="Arial" w:cs="Arial"/>
      <w:color w:val="000000"/>
      <w:sz w:val="24"/>
      <w:szCs w:val="24"/>
      <w:lang w:eastAsia="en-US"/>
    </w:rPr>
  </w:style>
  <w:style w:type="paragraph" w:customStyle="1" w:styleId="pa7">
    <w:name w:val="pa7"/>
    <w:basedOn w:val="Normal"/>
    <w:rsid w:val="0044108F"/>
    <w:pPr>
      <w:spacing w:before="100" w:beforeAutospacing="1" w:after="100" w:afterAutospacing="1"/>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44108F"/>
  </w:style>
  <w:style w:type="paragraph" w:customStyle="1" w:styleId="default0">
    <w:name w:val="default"/>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customStyle="1" w:styleId="pa6">
    <w:name w:val="pa6"/>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styleId="NormalWeb">
    <w:name w:val="Normal (Web)"/>
    <w:basedOn w:val="Normal"/>
    <w:uiPriority w:val="99"/>
    <w:semiHidden/>
    <w:unhideWhenUsed/>
    <w:rsid w:val="00156A6C"/>
    <w:pPr>
      <w:spacing w:before="100" w:beforeAutospacing="1" w:after="100" w:afterAutospacing="1"/>
    </w:pPr>
    <w:rPr>
      <w:rFonts w:ascii="Times New Roman" w:eastAsia="Times New Roman" w:hAnsi="Times New Roman"/>
      <w:sz w:val="24"/>
      <w:szCs w:val="24"/>
      <w:lang w:eastAsia="es-CO"/>
    </w:rPr>
  </w:style>
  <w:style w:type="character" w:styleId="nfasis">
    <w:name w:val="Emphasis"/>
    <w:uiPriority w:val="20"/>
    <w:qFormat/>
    <w:rsid w:val="00156A6C"/>
    <w:rPr>
      <w:i/>
      <w:iCs/>
    </w:rPr>
  </w:style>
  <w:style w:type="paragraph" w:styleId="TDC2">
    <w:name w:val="toc 2"/>
    <w:basedOn w:val="Normal"/>
    <w:next w:val="Normal"/>
    <w:autoRedefine/>
    <w:uiPriority w:val="39"/>
    <w:unhideWhenUsed/>
    <w:rsid w:val="00D7456F"/>
    <w:pPr>
      <w:tabs>
        <w:tab w:val="left" w:pos="709"/>
        <w:tab w:val="right" w:leader="dot" w:pos="9905"/>
      </w:tabs>
      <w:spacing w:after="100"/>
    </w:pPr>
  </w:style>
  <w:style w:type="paragraph" w:styleId="Prrafodelista">
    <w:name w:val="List Paragraph"/>
    <w:basedOn w:val="Normal"/>
    <w:uiPriority w:val="34"/>
    <w:qFormat/>
    <w:rsid w:val="00C42CBD"/>
    <w:pPr>
      <w:ind w:left="720"/>
      <w:contextualSpacing/>
    </w:pPr>
  </w:style>
  <w:style w:type="table" w:styleId="Tablaconcuadrcula">
    <w:name w:val="Table Grid"/>
    <w:basedOn w:val="Tablanormal"/>
    <w:uiPriority w:val="39"/>
    <w:rsid w:val="00255902"/>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63642"/>
    <w:rPr>
      <w:rFonts w:eastAsia="Times New Roman"/>
      <w:sz w:val="22"/>
      <w:szCs w:val="22"/>
    </w:rPr>
  </w:style>
  <w:style w:type="character" w:customStyle="1" w:styleId="SinespaciadoCar">
    <w:name w:val="Sin espaciado Car"/>
    <w:link w:val="Sinespaciado"/>
    <w:uiPriority w:val="1"/>
    <w:rsid w:val="00263642"/>
    <w:rPr>
      <w:rFonts w:eastAsia="Times New Roman"/>
      <w:sz w:val="22"/>
      <w:szCs w:val="22"/>
      <w:lang w:val="es-CO" w:eastAsia="es-CO" w:bidi="ar-SA"/>
    </w:rPr>
  </w:style>
  <w:style w:type="paragraph" w:styleId="Encabezado">
    <w:name w:val="header"/>
    <w:basedOn w:val="Normal"/>
    <w:link w:val="EncabezadoCar"/>
    <w:uiPriority w:val="99"/>
    <w:unhideWhenUsed/>
    <w:rsid w:val="00263642"/>
    <w:pPr>
      <w:tabs>
        <w:tab w:val="center" w:pos="4419"/>
        <w:tab w:val="right" w:pos="8838"/>
      </w:tabs>
    </w:pPr>
  </w:style>
  <w:style w:type="character" w:customStyle="1" w:styleId="EncabezadoCar">
    <w:name w:val="Encabezado Car"/>
    <w:basedOn w:val="Fuentedeprrafopredeter"/>
    <w:link w:val="Encabezado"/>
    <w:uiPriority w:val="99"/>
    <w:rsid w:val="00263642"/>
  </w:style>
  <w:style w:type="paragraph" w:styleId="Piedepgina">
    <w:name w:val="footer"/>
    <w:basedOn w:val="Normal"/>
    <w:link w:val="PiedepginaCar"/>
    <w:uiPriority w:val="99"/>
    <w:unhideWhenUsed/>
    <w:rsid w:val="00263642"/>
    <w:pPr>
      <w:tabs>
        <w:tab w:val="center" w:pos="4419"/>
        <w:tab w:val="right" w:pos="8838"/>
      </w:tabs>
    </w:pPr>
  </w:style>
  <w:style w:type="character" w:customStyle="1" w:styleId="PiedepginaCar">
    <w:name w:val="Pie de página Car"/>
    <w:basedOn w:val="Fuentedeprrafopredeter"/>
    <w:link w:val="Piedepgina"/>
    <w:uiPriority w:val="99"/>
    <w:rsid w:val="00263642"/>
  </w:style>
  <w:style w:type="paragraph" w:styleId="Textonotaalfinal">
    <w:name w:val="endnote text"/>
    <w:basedOn w:val="Normal"/>
    <w:link w:val="TextonotaalfinalCar"/>
    <w:uiPriority w:val="99"/>
    <w:semiHidden/>
    <w:unhideWhenUsed/>
    <w:rsid w:val="006C721C"/>
    <w:rPr>
      <w:sz w:val="20"/>
      <w:szCs w:val="20"/>
    </w:rPr>
  </w:style>
  <w:style w:type="character" w:customStyle="1" w:styleId="TextonotaalfinalCar">
    <w:name w:val="Texto nota al final Car"/>
    <w:link w:val="Textonotaalfinal"/>
    <w:uiPriority w:val="99"/>
    <w:semiHidden/>
    <w:rsid w:val="006C721C"/>
    <w:rPr>
      <w:sz w:val="20"/>
      <w:szCs w:val="20"/>
    </w:rPr>
  </w:style>
  <w:style w:type="character" w:styleId="Refdenotaalfinal">
    <w:name w:val="endnote reference"/>
    <w:uiPriority w:val="99"/>
    <w:semiHidden/>
    <w:unhideWhenUsed/>
    <w:rsid w:val="006C721C"/>
    <w:rPr>
      <w:vertAlign w:val="superscript"/>
    </w:rPr>
  </w:style>
  <w:style w:type="paragraph" w:styleId="Sangradetextonormal">
    <w:name w:val="Body Text Indent"/>
    <w:basedOn w:val="Normal"/>
    <w:link w:val="SangradetextonormalCar1"/>
    <w:uiPriority w:val="99"/>
    <w:rsid w:val="00E15F4F"/>
    <w:pPr>
      <w:ind w:left="709" w:hanging="709"/>
      <w:jc w:val="both"/>
    </w:pPr>
    <w:rPr>
      <w:rFonts w:ascii="Arial" w:eastAsia="Times New Roman" w:hAnsi="Arial" w:cs="Arial"/>
      <w:b/>
      <w:bCs/>
      <w:color w:val="000000"/>
      <w:sz w:val="24"/>
      <w:szCs w:val="24"/>
      <w:lang w:eastAsia="es-ES"/>
    </w:rPr>
  </w:style>
  <w:style w:type="character" w:customStyle="1" w:styleId="SangradetextonormalCar1">
    <w:name w:val="Sangría de texto normal Car1"/>
    <w:link w:val="Sangradetextonormal"/>
    <w:uiPriority w:val="99"/>
    <w:locked/>
    <w:rsid w:val="00E15F4F"/>
    <w:rPr>
      <w:rFonts w:ascii="Arial" w:eastAsia="Times New Roman" w:hAnsi="Arial" w:cs="Arial"/>
      <w:b/>
      <w:bCs/>
      <w:color w:val="000000"/>
      <w:sz w:val="24"/>
      <w:szCs w:val="24"/>
      <w:lang w:eastAsia="es-ES"/>
    </w:rPr>
  </w:style>
  <w:style w:type="character" w:customStyle="1" w:styleId="SangradetextonormalCar">
    <w:name w:val="Sangría de texto normal Car"/>
    <w:basedOn w:val="Fuentedeprrafopredeter"/>
    <w:uiPriority w:val="99"/>
    <w:semiHidden/>
    <w:rsid w:val="00E15F4F"/>
  </w:style>
  <w:style w:type="paragraph" w:styleId="TDC3">
    <w:name w:val="toc 3"/>
    <w:basedOn w:val="Normal"/>
    <w:next w:val="Normal"/>
    <w:autoRedefine/>
    <w:uiPriority w:val="39"/>
    <w:unhideWhenUsed/>
    <w:rsid w:val="009B7672"/>
    <w:pPr>
      <w:tabs>
        <w:tab w:val="left" w:pos="1276"/>
        <w:tab w:val="right" w:leader="dot" w:pos="9905"/>
      </w:tabs>
      <w:spacing w:after="100"/>
    </w:pPr>
  </w:style>
  <w:style w:type="paragraph" w:styleId="TDC4">
    <w:name w:val="toc 4"/>
    <w:basedOn w:val="Normal"/>
    <w:next w:val="Normal"/>
    <w:autoRedefine/>
    <w:uiPriority w:val="39"/>
    <w:unhideWhenUsed/>
    <w:rsid w:val="00DA75F0"/>
    <w:pPr>
      <w:spacing w:after="100"/>
      <w:ind w:left="660"/>
    </w:pPr>
  </w:style>
  <w:style w:type="paragraph" w:styleId="Textonotapie">
    <w:name w:val="footnote text"/>
    <w:basedOn w:val="Normal"/>
    <w:link w:val="TextonotapieCar"/>
    <w:uiPriority w:val="99"/>
    <w:semiHidden/>
    <w:unhideWhenUsed/>
    <w:rsid w:val="00564EF5"/>
    <w:rPr>
      <w:sz w:val="20"/>
      <w:szCs w:val="20"/>
    </w:rPr>
  </w:style>
  <w:style w:type="character" w:customStyle="1" w:styleId="TextonotapieCar">
    <w:name w:val="Texto nota pie Car"/>
    <w:link w:val="Textonotapie"/>
    <w:uiPriority w:val="99"/>
    <w:semiHidden/>
    <w:rsid w:val="00564EF5"/>
    <w:rPr>
      <w:sz w:val="20"/>
      <w:szCs w:val="20"/>
    </w:rPr>
  </w:style>
  <w:style w:type="character" w:styleId="Refdenotaalpie">
    <w:name w:val="footnote reference"/>
    <w:uiPriority w:val="99"/>
    <w:semiHidden/>
    <w:unhideWhenUsed/>
    <w:rsid w:val="00564EF5"/>
    <w:rPr>
      <w:vertAlign w:val="superscript"/>
    </w:rPr>
  </w:style>
  <w:style w:type="character" w:styleId="Hipervnculovisitado">
    <w:name w:val="FollowedHyperlink"/>
    <w:uiPriority w:val="99"/>
    <w:semiHidden/>
    <w:unhideWhenUsed/>
    <w:rsid w:val="00343B5E"/>
    <w:rPr>
      <w:color w:val="800080"/>
      <w:u w:val="single"/>
    </w:rPr>
  </w:style>
  <w:style w:type="paragraph" w:styleId="Revisin">
    <w:name w:val="Revision"/>
    <w:hidden/>
    <w:uiPriority w:val="99"/>
    <w:semiHidden/>
    <w:rsid w:val="005B4954"/>
    <w:rPr>
      <w:sz w:val="22"/>
      <w:szCs w:val="22"/>
      <w:lang w:eastAsia="en-US"/>
    </w:rPr>
  </w:style>
  <w:style w:type="table" w:styleId="Tabladecuadrcula1clara">
    <w:name w:val="Grid Table 1 Light"/>
    <w:basedOn w:val="Tablanormal"/>
    <w:uiPriority w:val="46"/>
    <w:rsid w:val="008456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FE67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C17F6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C17F6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cuadrcula4-nfasis1">
    <w:name w:val="Grid Table 4 Accent 1"/>
    <w:basedOn w:val="Tablanormal"/>
    <w:uiPriority w:val="49"/>
    <w:rsid w:val="0028586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nfasis1">
    <w:name w:val="List Table 3 Accent 1"/>
    <w:basedOn w:val="Tablanormal"/>
    <w:uiPriority w:val="48"/>
    <w:rsid w:val="0028586B"/>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Referenciasutil">
    <w:name w:val="Subtle Reference"/>
    <w:uiPriority w:val="31"/>
    <w:qFormat/>
    <w:rsid w:val="00246F60"/>
    <w:rPr>
      <w:smallCaps/>
      <w:color w:val="C0504D"/>
      <w:u w:val="single"/>
    </w:rPr>
  </w:style>
  <w:style w:type="paragraph" w:styleId="Textosinformato">
    <w:name w:val="Plain Text"/>
    <w:basedOn w:val="Normal"/>
    <w:link w:val="TextosinformatoCar"/>
    <w:unhideWhenUsed/>
    <w:rsid w:val="00793D57"/>
    <w:rPr>
      <w:rFonts w:ascii="Courier New" w:eastAsia="Times New Roman" w:hAnsi="Courier New" w:cs="Wingdings"/>
      <w:sz w:val="20"/>
      <w:szCs w:val="20"/>
      <w:lang w:eastAsia="es-ES"/>
    </w:rPr>
  </w:style>
  <w:style w:type="character" w:customStyle="1" w:styleId="TextosinformatoCar">
    <w:name w:val="Texto sin formato Car"/>
    <w:basedOn w:val="Fuentedeprrafopredeter"/>
    <w:link w:val="Textosinformato"/>
    <w:rsid w:val="00793D57"/>
    <w:rPr>
      <w:rFonts w:ascii="Courier New" w:eastAsia="Times New Roman" w:hAnsi="Courier New" w:cs="Wingdings"/>
      <w:lang w:eastAsia="es-ES"/>
    </w:rPr>
  </w:style>
  <w:style w:type="character" w:customStyle="1" w:styleId="tgc">
    <w:name w:val="_tgc"/>
    <w:basedOn w:val="Fuentedeprrafopredeter"/>
    <w:rsid w:val="00793D57"/>
  </w:style>
  <w:style w:type="character" w:styleId="Textoennegrita">
    <w:name w:val="Strong"/>
    <w:basedOn w:val="Fuentedeprrafopredeter"/>
    <w:uiPriority w:val="22"/>
    <w:qFormat/>
    <w:rsid w:val="00793D57"/>
    <w:rPr>
      <w:b/>
      <w:bCs/>
    </w:rPr>
  </w:style>
  <w:style w:type="table" w:styleId="Cuadrculaclara-nfasis1">
    <w:name w:val="Light Grid Accent 1"/>
    <w:basedOn w:val="Tablanormal"/>
    <w:uiPriority w:val="62"/>
    <w:rsid w:val="007826DE"/>
    <w:rPr>
      <w:rFonts w:ascii="Times New Roman" w:eastAsia="Times New Roman" w:hAnsi="Times New Roma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Refdecomentario">
    <w:name w:val="annotation reference"/>
    <w:basedOn w:val="Fuentedeprrafopredeter"/>
    <w:uiPriority w:val="99"/>
    <w:semiHidden/>
    <w:unhideWhenUsed/>
    <w:rsid w:val="00830906"/>
    <w:rPr>
      <w:sz w:val="16"/>
      <w:szCs w:val="16"/>
    </w:rPr>
  </w:style>
  <w:style w:type="paragraph" w:styleId="Textocomentario">
    <w:name w:val="annotation text"/>
    <w:basedOn w:val="Normal"/>
    <w:link w:val="TextocomentarioCar"/>
    <w:uiPriority w:val="99"/>
    <w:semiHidden/>
    <w:unhideWhenUsed/>
    <w:rsid w:val="00830906"/>
    <w:rPr>
      <w:sz w:val="20"/>
      <w:szCs w:val="20"/>
    </w:rPr>
  </w:style>
  <w:style w:type="character" w:customStyle="1" w:styleId="TextocomentarioCar">
    <w:name w:val="Texto comentario Car"/>
    <w:basedOn w:val="Fuentedeprrafopredeter"/>
    <w:link w:val="Textocomentario"/>
    <w:uiPriority w:val="99"/>
    <w:semiHidden/>
    <w:rsid w:val="00830906"/>
    <w:rPr>
      <w:lang w:eastAsia="en-US"/>
    </w:rPr>
  </w:style>
  <w:style w:type="paragraph" w:styleId="Asuntodelcomentario">
    <w:name w:val="annotation subject"/>
    <w:basedOn w:val="Textocomentario"/>
    <w:next w:val="Textocomentario"/>
    <w:link w:val="AsuntodelcomentarioCar"/>
    <w:uiPriority w:val="99"/>
    <w:semiHidden/>
    <w:unhideWhenUsed/>
    <w:rsid w:val="00830906"/>
    <w:rPr>
      <w:b/>
      <w:bCs/>
    </w:rPr>
  </w:style>
  <w:style w:type="character" w:customStyle="1" w:styleId="AsuntodelcomentarioCar">
    <w:name w:val="Asunto del comentario Car"/>
    <w:basedOn w:val="TextocomentarioCar"/>
    <w:link w:val="Asuntodelcomentario"/>
    <w:uiPriority w:val="99"/>
    <w:semiHidden/>
    <w:rsid w:val="00830906"/>
    <w:rPr>
      <w:b/>
      <w:bCs/>
      <w:lang w:eastAsia="en-US"/>
    </w:rPr>
  </w:style>
  <w:style w:type="table" w:customStyle="1" w:styleId="Tabladelista3-nfasis11">
    <w:name w:val="Tabla de lista 3 - Énfasis 11"/>
    <w:basedOn w:val="Tablanormal"/>
    <w:next w:val="Tabladelista3-nfasis1"/>
    <w:uiPriority w:val="48"/>
    <w:rsid w:val="006B5108"/>
    <w:pPr>
      <w:spacing w:after="160" w:line="300" w:lineRule="auto"/>
    </w:pPr>
    <w:rPr>
      <w:rFonts w:asciiTheme="minorHAnsi" w:eastAsiaTheme="minorEastAsia" w:hAnsiTheme="minorHAnsi" w:cstheme="minorBidi"/>
      <w:sz w:val="21"/>
      <w:szCs w:val="21"/>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amedia2-nfasis1">
    <w:name w:val="Medium List 2 Accent 1"/>
    <w:basedOn w:val="Tablanormal"/>
    <w:uiPriority w:val="66"/>
    <w:rsid w:val="00B754BE"/>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M30">
    <w:name w:val="CM30"/>
    <w:basedOn w:val="Default"/>
    <w:next w:val="Default"/>
    <w:uiPriority w:val="99"/>
    <w:rsid w:val="00B754BE"/>
    <w:rPr>
      <w:rFonts w:eastAsiaTheme="minorHAnsi"/>
      <w:color w:val="auto"/>
    </w:rPr>
  </w:style>
  <w:style w:type="paragraph" w:customStyle="1" w:styleId="CM31">
    <w:name w:val="CM31"/>
    <w:basedOn w:val="Default"/>
    <w:next w:val="Default"/>
    <w:uiPriority w:val="99"/>
    <w:rsid w:val="00B754BE"/>
    <w:rPr>
      <w:rFonts w:eastAsiaTheme="minorHAnsi"/>
      <w:color w:val="auto"/>
    </w:rPr>
  </w:style>
  <w:style w:type="paragraph" w:customStyle="1" w:styleId="CM24">
    <w:name w:val="CM24"/>
    <w:basedOn w:val="Default"/>
    <w:next w:val="Default"/>
    <w:uiPriority w:val="99"/>
    <w:rsid w:val="00B754BE"/>
    <w:rPr>
      <w:rFonts w:eastAsiaTheme="minorHAnsi"/>
      <w:color w:val="auto"/>
    </w:rPr>
  </w:style>
  <w:style w:type="paragraph" w:customStyle="1" w:styleId="CM25">
    <w:name w:val="CM25"/>
    <w:basedOn w:val="Default"/>
    <w:next w:val="Default"/>
    <w:uiPriority w:val="99"/>
    <w:rsid w:val="00B754BE"/>
    <w:rPr>
      <w:rFonts w:eastAsiaTheme="minorHAnsi"/>
      <w:color w:val="auto"/>
    </w:rPr>
  </w:style>
  <w:style w:type="table" w:styleId="Listaclara-nfasis2">
    <w:name w:val="Light List Accent 2"/>
    <w:basedOn w:val="Tablanormal"/>
    <w:uiPriority w:val="61"/>
    <w:rsid w:val="00B754BE"/>
    <w:rPr>
      <w:rFonts w:asciiTheme="minorHAnsi" w:eastAsiaTheme="minorHAnsi"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Vieta">
    <w:name w:val="Viñeta"/>
    <w:basedOn w:val="Normal"/>
    <w:link w:val="VietaCar"/>
    <w:qFormat/>
    <w:rsid w:val="00B754BE"/>
    <w:pPr>
      <w:numPr>
        <w:numId w:val="6"/>
      </w:numPr>
      <w:spacing w:before="120" w:after="120"/>
      <w:ind w:left="714" w:hanging="357"/>
      <w:jc w:val="both"/>
    </w:pPr>
    <w:rPr>
      <w:rFonts w:ascii="Arial" w:hAnsi="Arial"/>
    </w:rPr>
  </w:style>
  <w:style w:type="character" w:customStyle="1" w:styleId="VietaCar">
    <w:name w:val="Viñeta Car"/>
    <w:link w:val="Vieta"/>
    <w:rsid w:val="00B754BE"/>
    <w:rPr>
      <w:rFonts w:ascii="Arial" w:hAnsi="Arial"/>
      <w:sz w:val="22"/>
      <w:szCs w:val="22"/>
      <w:lang w:eastAsia="en-US"/>
    </w:rPr>
  </w:style>
  <w:style w:type="table" w:customStyle="1" w:styleId="Tablaconcuadrcula1">
    <w:name w:val="Tabla con cuadrícula1"/>
    <w:basedOn w:val="Tablanormal"/>
    <w:next w:val="Tablaconcuadrcula"/>
    <w:uiPriority w:val="59"/>
    <w:rsid w:val="00B754BE"/>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B754BE"/>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B754BE"/>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B754BE"/>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B754BE"/>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B754BE"/>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1">
    <w:name w:val="A11"/>
    <w:uiPriority w:val="99"/>
    <w:rsid w:val="00B754BE"/>
    <w:rPr>
      <w:rFonts w:cs="Dutch801 Rm BT"/>
      <w:color w:val="000000"/>
      <w:sz w:val="22"/>
      <w:szCs w:val="22"/>
    </w:rPr>
  </w:style>
  <w:style w:type="paragraph" w:customStyle="1" w:styleId="Pa9">
    <w:name w:val="Pa9"/>
    <w:basedOn w:val="Default"/>
    <w:next w:val="Default"/>
    <w:uiPriority w:val="99"/>
    <w:rsid w:val="00B754BE"/>
    <w:pPr>
      <w:spacing w:line="241" w:lineRule="atLeast"/>
    </w:pPr>
    <w:rPr>
      <w:rFonts w:ascii="Dutch801 Rm BT" w:eastAsiaTheme="minorHAnsi" w:hAnsi="Dutch801 Rm BT" w:cstheme="minorBidi"/>
      <w:color w:val="auto"/>
    </w:rPr>
  </w:style>
  <w:style w:type="paragraph" w:customStyle="1" w:styleId="Pa12">
    <w:name w:val="Pa12"/>
    <w:basedOn w:val="Default"/>
    <w:next w:val="Default"/>
    <w:uiPriority w:val="99"/>
    <w:rsid w:val="00B754BE"/>
    <w:pPr>
      <w:spacing w:line="261" w:lineRule="atLeast"/>
    </w:pPr>
    <w:rPr>
      <w:rFonts w:ascii="Dutch801 Rm BT" w:eastAsiaTheme="minorHAnsi" w:hAnsi="Dutch801 Rm BT" w:cstheme="minorBidi"/>
      <w:color w:val="auto"/>
    </w:rPr>
  </w:style>
  <w:style w:type="paragraph" w:customStyle="1" w:styleId="Pa13">
    <w:name w:val="Pa13"/>
    <w:basedOn w:val="Default"/>
    <w:next w:val="Default"/>
    <w:uiPriority w:val="99"/>
    <w:rsid w:val="00B754BE"/>
    <w:pPr>
      <w:spacing w:line="241" w:lineRule="atLeast"/>
    </w:pPr>
    <w:rPr>
      <w:rFonts w:ascii="Dutch801 Rm BT" w:eastAsiaTheme="minorHAnsi" w:hAnsi="Dutch801 Rm BT" w:cstheme="minorBidi"/>
      <w:color w:val="auto"/>
    </w:rPr>
  </w:style>
  <w:style w:type="character" w:customStyle="1" w:styleId="A14">
    <w:name w:val="A14"/>
    <w:uiPriority w:val="99"/>
    <w:rsid w:val="00B754BE"/>
    <w:rPr>
      <w:rFonts w:cs="Dutch801 Rm BT"/>
      <w:color w:val="000000"/>
    </w:rPr>
  </w:style>
  <w:style w:type="paragraph" w:customStyle="1" w:styleId="Pa14">
    <w:name w:val="Pa14"/>
    <w:basedOn w:val="Default"/>
    <w:next w:val="Default"/>
    <w:uiPriority w:val="99"/>
    <w:rsid w:val="00B754BE"/>
    <w:pPr>
      <w:spacing w:line="241" w:lineRule="atLeast"/>
    </w:pPr>
    <w:rPr>
      <w:rFonts w:ascii="Dutch801 Rm BT" w:eastAsiaTheme="minorHAnsi" w:hAnsi="Dutch801 Rm BT" w:cstheme="minorBidi"/>
      <w:color w:val="auto"/>
    </w:rPr>
  </w:style>
  <w:style w:type="table" w:styleId="Listaclara-nfasis4">
    <w:name w:val="Light List Accent 4"/>
    <w:basedOn w:val="Tablanormal"/>
    <w:uiPriority w:val="61"/>
    <w:rsid w:val="00B754BE"/>
    <w:rPr>
      <w:rFonts w:asciiTheme="minorHAnsi" w:eastAsiaTheme="minorHAnsi"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TtuloTDC">
    <w:name w:val="TOC Heading"/>
    <w:basedOn w:val="Ttulo1"/>
    <w:next w:val="Normal"/>
    <w:uiPriority w:val="39"/>
    <w:unhideWhenUsed/>
    <w:qFormat/>
    <w:rsid w:val="005A3967"/>
    <w:pPr>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6521">
      <w:bodyDiv w:val="1"/>
      <w:marLeft w:val="0"/>
      <w:marRight w:val="0"/>
      <w:marTop w:val="0"/>
      <w:marBottom w:val="0"/>
      <w:divBdr>
        <w:top w:val="none" w:sz="0" w:space="0" w:color="auto"/>
        <w:left w:val="none" w:sz="0" w:space="0" w:color="auto"/>
        <w:bottom w:val="none" w:sz="0" w:space="0" w:color="auto"/>
        <w:right w:val="none" w:sz="0" w:space="0" w:color="auto"/>
      </w:divBdr>
    </w:div>
    <w:div w:id="139687676">
      <w:bodyDiv w:val="1"/>
      <w:marLeft w:val="0"/>
      <w:marRight w:val="0"/>
      <w:marTop w:val="0"/>
      <w:marBottom w:val="0"/>
      <w:divBdr>
        <w:top w:val="none" w:sz="0" w:space="0" w:color="auto"/>
        <w:left w:val="none" w:sz="0" w:space="0" w:color="auto"/>
        <w:bottom w:val="none" w:sz="0" w:space="0" w:color="auto"/>
        <w:right w:val="none" w:sz="0" w:space="0" w:color="auto"/>
      </w:divBdr>
      <w:divsChild>
        <w:div w:id="266743376">
          <w:marLeft w:val="0"/>
          <w:marRight w:val="0"/>
          <w:marTop w:val="0"/>
          <w:marBottom w:val="0"/>
          <w:divBdr>
            <w:top w:val="none" w:sz="0" w:space="0" w:color="auto"/>
            <w:left w:val="none" w:sz="0" w:space="0" w:color="auto"/>
            <w:bottom w:val="none" w:sz="0" w:space="0" w:color="auto"/>
            <w:right w:val="none" w:sz="0" w:space="0" w:color="auto"/>
          </w:divBdr>
        </w:div>
        <w:div w:id="1471437063">
          <w:marLeft w:val="0"/>
          <w:marRight w:val="0"/>
          <w:marTop w:val="0"/>
          <w:marBottom w:val="0"/>
          <w:divBdr>
            <w:top w:val="none" w:sz="0" w:space="0" w:color="auto"/>
            <w:left w:val="none" w:sz="0" w:space="0" w:color="auto"/>
            <w:bottom w:val="none" w:sz="0" w:space="0" w:color="auto"/>
            <w:right w:val="none" w:sz="0" w:space="0" w:color="auto"/>
          </w:divBdr>
        </w:div>
        <w:div w:id="295724903">
          <w:marLeft w:val="0"/>
          <w:marRight w:val="0"/>
          <w:marTop w:val="0"/>
          <w:marBottom w:val="0"/>
          <w:divBdr>
            <w:top w:val="none" w:sz="0" w:space="0" w:color="auto"/>
            <w:left w:val="none" w:sz="0" w:space="0" w:color="auto"/>
            <w:bottom w:val="none" w:sz="0" w:space="0" w:color="auto"/>
            <w:right w:val="none" w:sz="0" w:space="0" w:color="auto"/>
          </w:divBdr>
        </w:div>
        <w:div w:id="2005626619">
          <w:marLeft w:val="0"/>
          <w:marRight w:val="0"/>
          <w:marTop w:val="0"/>
          <w:marBottom w:val="0"/>
          <w:divBdr>
            <w:top w:val="none" w:sz="0" w:space="0" w:color="auto"/>
            <w:left w:val="none" w:sz="0" w:space="0" w:color="auto"/>
            <w:bottom w:val="none" w:sz="0" w:space="0" w:color="auto"/>
            <w:right w:val="none" w:sz="0" w:space="0" w:color="auto"/>
          </w:divBdr>
        </w:div>
        <w:div w:id="1197432032">
          <w:marLeft w:val="0"/>
          <w:marRight w:val="0"/>
          <w:marTop w:val="0"/>
          <w:marBottom w:val="0"/>
          <w:divBdr>
            <w:top w:val="none" w:sz="0" w:space="0" w:color="auto"/>
            <w:left w:val="none" w:sz="0" w:space="0" w:color="auto"/>
            <w:bottom w:val="none" w:sz="0" w:space="0" w:color="auto"/>
            <w:right w:val="none" w:sz="0" w:space="0" w:color="auto"/>
          </w:divBdr>
        </w:div>
        <w:div w:id="705642358">
          <w:marLeft w:val="0"/>
          <w:marRight w:val="0"/>
          <w:marTop w:val="0"/>
          <w:marBottom w:val="0"/>
          <w:divBdr>
            <w:top w:val="none" w:sz="0" w:space="0" w:color="auto"/>
            <w:left w:val="none" w:sz="0" w:space="0" w:color="auto"/>
            <w:bottom w:val="none" w:sz="0" w:space="0" w:color="auto"/>
            <w:right w:val="none" w:sz="0" w:space="0" w:color="auto"/>
          </w:divBdr>
        </w:div>
        <w:div w:id="928659595">
          <w:marLeft w:val="0"/>
          <w:marRight w:val="0"/>
          <w:marTop w:val="0"/>
          <w:marBottom w:val="0"/>
          <w:divBdr>
            <w:top w:val="none" w:sz="0" w:space="0" w:color="auto"/>
            <w:left w:val="none" w:sz="0" w:space="0" w:color="auto"/>
            <w:bottom w:val="none" w:sz="0" w:space="0" w:color="auto"/>
            <w:right w:val="none" w:sz="0" w:space="0" w:color="auto"/>
          </w:divBdr>
        </w:div>
        <w:div w:id="1138455912">
          <w:marLeft w:val="0"/>
          <w:marRight w:val="0"/>
          <w:marTop w:val="0"/>
          <w:marBottom w:val="0"/>
          <w:divBdr>
            <w:top w:val="none" w:sz="0" w:space="0" w:color="auto"/>
            <w:left w:val="none" w:sz="0" w:space="0" w:color="auto"/>
            <w:bottom w:val="none" w:sz="0" w:space="0" w:color="auto"/>
            <w:right w:val="none" w:sz="0" w:space="0" w:color="auto"/>
          </w:divBdr>
        </w:div>
        <w:div w:id="1037467492">
          <w:marLeft w:val="0"/>
          <w:marRight w:val="0"/>
          <w:marTop w:val="0"/>
          <w:marBottom w:val="0"/>
          <w:divBdr>
            <w:top w:val="none" w:sz="0" w:space="0" w:color="auto"/>
            <w:left w:val="none" w:sz="0" w:space="0" w:color="auto"/>
            <w:bottom w:val="none" w:sz="0" w:space="0" w:color="auto"/>
            <w:right w:val="none" w:sz="0" w:space="0" w:color="auto"/>
          </w:divBdr>
        </w:div>
        <w:div w:id="1226068539">
          <w:marLeft w:val="0"/>
          <w:marRight w:val="0"/>
          <w:marTop w:val="0"/>
          <w:marBottom w:val="0"/>
          <w:divBdr>
            <w:top w:val="none" w:sz="0" w:space="0" w:color="auto"/>
            <w:left w:val="none" w:sz="0" w:space="0" w:color="auto"/>
            <w:bottom w:val="none" w:sz="0" w:space="0" w:color="auto"/>
            <w:right w:val="none" w:sz="0" w:space="0" w:color="auto"/>
          </w:divBdr>
        </w:div>
        <w:div w:id="1354111639">
          <w:marLeft w:val="0"/>
          <w:marRight w:val="0"/>
          <w:marTop w:val="0"/>
          <w:marBottom w:val="0"/>
          <w:divBdr>
            <w:top w:val="none" w:sz="0" w:space="0" w:color="auto"/>
            <w:left w:val="none" w:sz="0" w:space="0" w:color="auto"/>
            <w:bottom w:val="none" w:sz="0" w:space="0" w:color="auto"/>
            <w:right w:val="none" w:sz="0" w:space="0" w:color="auto"/>
          </w:divBdr>
        </w:div>
        <w:div w:id="879897608">
          <w:marLeft w:val="0"/>
          <w:marRight w:val="0"/>
          <w:marTop w:val="0"/>
          <w:marBottom w:val="0"/>
          <w:divBdr>
            <w:top w:val="none" w:sz="0" w:space="0" w:color="auto"/>
            <w:left w:val="none" w:sz="0" w:space="0" w:color="auto"/>
            <w:bottom w:val="none" w:sz="0" w:space="0" w:color="auto"/>
            <w:right w:val="none" w:sz="0" w:space="0" w:color="auto"/>
          </w:divBdr>
        </w:div>
        <w:div w:id="990715270">
          <w:marLeft w:val="0"/>
          <w:marRight w:val="0"/>
          <w:marTop w:val="0"/>
          <w:marBottom w:val="0"/>
          <w:divBdr>
            <w:top w:val="none" w:sz="0" w:space="0" w:color="auto"/>
            <w:left w:val="none" w:sz="0" w:space="0" w:color="auto"/>
            <w:bottom w:val="none" w:sz="0" w:space="0" w:color="auto"/>
            <w:right w:val="none" w:sz="0" w:space="0" w:color="auto"/>
          </w:divBdr>
        </w:div>
        <w:div w:id="734622705">
          <w:marLeft w:val="0"/>
          <w:marRight w:val="0"/>
          <w:marTop w:val="0"/>
          <w:marBottom w:val="0"/>
          <w:divBdr>
            <w:top w:val="none" w:sz="0" w:space="0" w:color="auto"/>
            <w:left w:val="none" w:sz="0" w:space="0" w:color="auto"/>
            <w:bottom w:val="none" w:sz="0" w:space="0" w:color="auto"/>
            <w:right w:val="none" w:sz="0" w:space="0" w:color="auto"/>
          </w:divBdr>
        </w:div>
      </w:divsChild>
    </w:div>
    <w:div w:id="157580633">
      <w:bodyDiv w:val="1"/>
      <w:marLeft w:val="0"/>
      <w:marRight w:val="0"/>
      <w:marTop w:val="0"/>
      <w:marBottom w:val="0"/>
      <w:divBdr>
        <w:top w:val="none" w:sz="0" w:space="0" w:color="auto"/>
        <w:left w:val="none" w:sz="0" w:space="0" w:color="auto"/>
        <w:bottom w:val="none" w:sz="0" w:space="0" w:color="auto"/>
        <w:right w:val="none" w:sz="0" w:space="0" w:color="auto"/>
      </w:divBdr>
      <w:divsChild>
        <w:div w:id="1041633682">
          <w:marLeft w:val="0"/>
          <w:marRight w:val="0"/>
          <w:marTop w:val="0"/>
          <w:marBottom w:val="0"/>
          <w:divBdr>
            <w:top w:val="none" w:sz="0" w:space="0" w:color="auto"/>
            <w:left w:val="none" w:sz="0" w:space="0" w:color="auto"/>
            <w:bottom w:val="none" w:sz="0" w:space="0" w:color="auto"/>
            <w:right w:val="none" w:sz="0" w:space="0" w:color="auto"/>
          </w:divBdr>
        </w:div>
        <w:div w:id="675764665">
          <w:marLeft w:val="0"/>
          <w:marRight w:val="0"/>
          <w:marTop w:val="0"/>
          <w:marBottom w:val="0"/>
          <w:divBdr>
            <w:top w:val="none" w:sz="0" w:space="0" w:color="auto"/>
            <w:left w:val="none" w:sz="0" w:space="0" w:color="auto"/>
            <w:bottom w:val="none" w:sz="0" w:space="0" w:color="auto"/>
            <w:right w:val="none" w:sz="0" w:space="0" w:color="auto"/>
          </w:divBdr>
        </w:div>
        <w:div w:id="1027103833">
          <w:marLeft w:val="0"/>
          <w:marRight w:val="0"/>
          <w:marTop w:val="0"/>
          <w:marBottom w:val="0"/>
          <w:divBdr>
            <w:top w:val="none" w:sz="0" w:space="0" w:color="auto"/>
            <w:left w:val="none" w:sz="0" w:space="0" w:color="auto"/>
            <w:bottom w:val="none" w:sz="0" w:space="0" w:color="auto"/>
            <w:right w:val="none" w:sz="0" w:space="0" w:color="auto"/>
          </w:divBdr>
        </w:div>
        <w:div w:id="1527672196">
          <w:marLeft w:val="0"/>
          <w:marRight w:val="0"/>
          <w:marTop w:val="0"/>
          <w:marBottom w:val="0"/>
          <w:divBdr>
            <w:top w:val="none" w:sz="0" w:space="0" w:color="auto"/>
            <w:left w:val="none" w:sz="0" w:space="0" w:color="auto"/>
            <w:bottom w:val="none" w:sz="0" w:space="0" w:color="auto"/>
            <w:right w:val="none" w:sz="0" w:space="0" w:color="auto"/>
          </w:divBdr>
        </w:div>
        <w:div w:id="350843326">
          <w:marLeft w:val="0"/>
          <w:marRight w:val="0"/>
          <w:marTop w:val="0"/>
          <w:marBottom w:val="0"/>
          <w:divBdr>
            <w:top w:val="none" w:sz="0" w:space="0" w:color="auto"/>
            <w:left w:val="none" w:sz="0" w:space="0" w:color="auto"/>
            <w:bottom w:val="none" w:sz="0" w:space="0" w:color="auto"/>
            <w:right w:val="none" w:sz="0" w:space="0" w:color="auto"/>
          </w:divBdr>
        </w:div>
        <w:div w:id="1111702232">
          <w:marLeft w:val="0"/>
          <w:marRight w:val="0"/>
          <w:marTop w:val="0"/>
          <w:marBottom w:val="0"/>
          <w:divBdr>
            <w:top w:val="none" w:sz="0" w:space="0" w:color="auto"/>
            <w:left w:val="none" w:sz="0" w:space="0" w:color="auto"/>
            <w:bottom w:val="none" w:sz="0" w:space="0" w:color="auto"/>
            <w:right w:val="none" w:sz="0" w:space="0" w:color="auto"/>
          </w:divBdr>
        </w:div>
        <w:div w:id="481000480">
          <w:marLeft w:val="0"/>
          <w:marRight w:val="0"/>
          <w:marTop w:val="0"/>
          <w:marBottom w:val="0"/>
          <w:divBdr>
            <w:top w:val="none" w:sz="0" w:space="0" w:color="auto"/>
            <w:left w:val="none" w:sz="0" w:space="0" w:color="auto"/>
            <w:bottom w:val="none" w:sz="0" w:space="0" w:color="auto"/>
            <w:right w:val="none" w:sz="0" w:space="0" w:color="auto"/>
          </w:divBdr>
        </w:div>
        <w:div w:id="2036929036">
          <w:marLeft w:val="0"/>
          <w:marRight w:val="0"/>
          <w:marTop w:val="0"/>
          <w:marBottom w:val="0"/>
          <w:divBdr>
            <w:top w:val="none" w:sz="0" w:space="0" w:color="auto"/>
            <w:left w:val="none" w:sz="0" w:space="0" w:color="auto"/>
            <w:bottom w:val="none" w:sz="0" w:space="0" w:color="auto"/>
            <w:right w:val="none" w:sz="0" w:space="0" w:color="auto"/>
          </w:divBdr>
        </w:div>
        <w:div w:id="1406684764">
          <w:marLeft w:val="0"/>
          <w:marRight w:val="0"/>
          <w:marTop w:val="0"/>
          <w:marBottom w:val="0"/>
          <w:divBdr>
            <w:top w:val="none" w:sz="0" w:space="0" w:color="auto"/>
            <w:left w:val="none" w:sz="0" w:space="0" w:color="auto"/>
            <w:bottom w:val="none" w:sz="0" w:space="0" w:color="auto"/>
            <w:right w:val="none" w:sz="0" w:space="0" w:color="auto"/>
          </w:divBdr>
        </w:div>
        <w:div w:id="1372851115">
          <w:marLeft w:val="0"/>
          <w:marRight w:val="0"/>
          <w:marTop w:val="0"/>
          <w:marBottom w:val="0"/>
          <w:divBdr>
            <w:top w:val="none" w:sz="0" w:space="0" w:color="auto"/>
            <w:left w:val="none" w:sz="0" w:space="0" w:color="auto"/>
            <w:bottom w:val="none" w:sz="0" w:space="0" w:color="auto"/>
            <w:right w:val="none" w:sz="0" w:space="0" w:color="auto"/>
          </w:divBdr>
        </w:div>
        <w:div w:id="860389188">
          <w:marLeft w:val="0"/>
          <w:marRight w:val="0"/>
          <w:marTop w:val="0"/>
          <w:marBottom w:val="0"/>
          <w:divBdr>
            <w:top w:val="none" w:sz="0" w:space="0" w:color="auto"/>
            <w:left w:val="none" w:sz="0" w:space="0" w:color="auto"/>
            <w:bottom w:val="none" w:sz="0" w:space="0" w:color="auto"/>
            <w:right w:val="none" w:sz="0" w:space="0" w:color="auto"/>
          </w:divBdr>
        </w:div>
        <w:div w:id="296960706">
          <w:marLeft w:val="0"/>
          <w:marRight w:val="0"/>
          <w:marTop w:val="0"/>
          <w:marBottom w:val="0"/>
          <w:divBdr>
            <w:top w:val="none" w:sz="0" w:space="0" w:color="auto"/>
            <w:left w:val="none" w:sz="0" w:space="0" w:color="auto"/>
            <w:bottom w:val="none" w:sz="0" w:space="0" w:color="auto"/>
            <w:right w:val="none" w:sz="0" w:space="0" w:color="auto"/>
          </w:divBdr>
        </w:div>
        <w:div w:id="871502294">
          <w:marLeft w:val="0"/>
          <w:marRight w:val="0"/>
          <w:marTop w:val="0"/>
          <w:marBottom w:val="0"/>
          <w:divBdr>
            <w:top w:val="none" w:sz="0" w:space="0" w:color="auto"/>
            <w:left w:val="none" w:sz="0" w:space="0" w:color="auto"/>
            <w:bottom w:val="none" w:sz="0" w:space="0" w:color="auto"/>
            <w:right w:val="none" w:sz="0" w:space="0" w:color="auto"/>
          </w:divBdr>
        </w:div>
        <w:div w:id="1554658262">
          <w:marLeft w:val="0"/>
          <w:marRight w:val="0"/>
          <w:marTop w:val="0"/>
          <w:marBottom w:val="0"/>
          <w:divBdr>
            <w:top w:val="none" w:sz="0" w:space="0" w:color="auto"/>
            <w:left w:val="none" w:sz="0" w:space="0" w:color="auto"/>
            <w:bottom w:val="none" w:sz="0" w:space="0" w:color="auto"/>
            <w:right w:val="none" w:sz="0" w:space="0" w:color="auto"/>
          </w:divBdr>
        </w:div>
        <w:div w:id="763108127">
          <w:marLeft w:val="0"/>
          <w:marRight w:val="0"/>
          <w:marTop w:val="0"/>
          <w:marBottom w:val="0"/>
          <w:divBdr>
            <w:top w:val="none" w:sz="0" w:space="0" w:color="auto"/>
            <w:left w:val="none" w:sz="0" w:space="0" w:color="auto"/>
            <w:bottom w:val="none" w:sz="0" w:space="0" w:color="auto"/>
            <w:right w:val="none" w:sz="0" w:space="0" w:color="auto"/>
          </w:divBdr>
        </w:div>
        <w:div w:id="359475325">
          <w:marLeft w:val="0"/>
          <w:marRight w:val="0"/>
          <w:marTop w:val="0"/>
          <w:marBottom w:val="0"/>
          <w:divBdr>
            <w:top w:val="none" w:sz="0" w:space="0" w:color="auto"/>
            <w:left w:val="none" w:sz="0" w:space="0" w:color="auto"/>
            <w:bottom w:val="none" w:sz="0" w:space="0" w:color="auto"/>
            <w:right w:val="none" w:sz="0" w:space="0" w:color="auto"/>
          </w:divBdr>
        </w:div>
        <w:div w:id="1602493569">
          <w:marLeft w:val="0"/>
          <w:marRight w:val="0"/>
          <w:marTop w:val="0"/>
          <w:marBottom w:val="0"/>
          <w:divBdr>
            <w:top w:val="none" w:sz="0" w:space="0" w:color="auto"/>
            <w:left w:val="none" w:sz="0" w:space="0" w:color="auto"/>
            <w:bottom w:val="none" w:sz="0" w:space="0" w:color="auto"/>
            <w:right w:val="none" w:sz="0" w:space="0" w:color="auto"/>
          </w:divBdr>
        </w:div>
      </w:divsChild>
    </w:div>
    <w:div w:id="160436229">
      <w:bodyDiv w:val="1"/>
      <w:marLeft w:val="0"/>
      <w:marRight w:val="0"/>
      <w:marTop w:val="0"/>
      <w:marBottom w:val="0"/>
      <w:divBdr>
        <w:top w:val="none" w:sz="0" w:space="0" w:color="auto"/>
        <w:left w:val="none" w:sz="0" w:space="0" w:color="auto"/>
        <w:bottom w:val="none" w:sz="0" w:space="0" w:color="auto"/>
        <w:right w:val="none" w:sz="0" w:space="0" w:color="auto"/>
      </w:divBdr>
    </w:div>
    <w:div w:id="180246297">
      <w:bodyDiv w:val="1"/>
      <w:marLeft w:val="0"/>
      <w:marRight w:val="0"/>
      <w:marTop w:val="0"/>
      <w:marBottom w:val="0"/>
      <w:divBdr>
        <w:top w:val="none" w:sz="0" w:space="0" w:color="auto"/>
        <w:left w:val="none" w:sz="0" w:space="0" w:color="auto"/>
        <w:bottom w:val="none" w:sz="0" w:space="0" w:color="auto"/>
        <w:right w:val="none" w:sz="0" w:space="0" w:color="auto"/>
      </w:divBdr>
    </w:div>
    <w:div w:id="200093648">
      <w:bodyDiv w:val="1"/>
      <w:marLeft w:val="0"/>
      <w:marRight w:val="0"/>
      <w:marTop w:val="0"/>
      <w:marBottom w:val="0"/>
      <w:divBdr>
        <w:top w:val="none" w:sz="0" w:space="0" w:color="auto"/>
        <w:left w:val="none" w:sz="0" w:space="0" w:color="auto"/>
        <w:bottom w:val="none" w:sz="0" w:space="0" w:color="auto"/>
        <w:right w:val="none" w:sz="0" w:space="0" w:color="auto"/>
      </w:divBdr>
    </w:div>
    <w:div w:id="208995163">
      <w:bodyDiv w:val="1"/>
      <w:marLeft w:val="0"/>
      <w:marRight w:val="0"/>
      <w:marTop w:val="0"/>
      <w:marBottom w:val="0"/>
      <w:divBdr>
        <w:top w:val="none" w:sz="0" w:space="0" w:color="auto"/>
        <w:left w:val="none" w:sz="0" w:space="0" w:color="auto"/>
        <w:bottom w:val="none" w:sz="0" w:space="0" w:color="auto"/>
        <w:right w:val="none" w:sz="0" w:space="0" w:color="auto"/>
      </w:divBdr>
    </w:div>
    <w:div w:id="215970186">
      <w:bodyDiv w:val="1"/>
      <w:marLeft w:val="0"/>
      <w:marRight w:val="0"/>
      <w:marTop w:val="0"/>
      <w:marBottom w:val="0"/>
      <w:divBdr>
        <w:top w:val="none" w:sz="0" w:space="0" w:color="auto"/>
        <w:left w:val="none" w:sz="0" w:space="0" w:color="auto"/>
        <w:bottom w:val="none" w:sz="0" w:space="0" w:color="auto"/>
        <w:right w:val="none" w:sz="0" w:space="0" w:color="auto"/>
      </w:divBdr>
    </w:div>
    <w:div w:id="231430226">
      <w:bodyDiv w:val="1"/>
      <w:marLeft w:val="0"/>
      <w:marRight w:val="0"/>
      <w:marTop w:val="0"/>
      <w:marBottom w:val="0"/>
      <w:divBdr>
        <w:top w:val="none" w:sz="0" w:space="0" w:color="auto"/>
        <w:left w:val="none" w:sz="0" w:space="0" w:color="auto"/>
        <w:bottom w:val="none" w:sz="0" w:space="0" w:color="auto"/>
        <w:right w:val="none" w:sz="0" w:space="0" w:color="auto"/>
      </w:divBdr>
    </w:div>
    <w:div w:id="247925758">
      <w:bodyDiv w:val="1"/>
      <w:marLeft w:val="0"/>
      <w:marRight w:val="0"/>
      <w:marTop w:val="0"/>
      <w:marBottom w:val="0"/>
      <w:divBdr>
        <w:top w:val="none" w:sz="0" w:space="0" w:color="auto"/>
        <w:left w:val="none" w:sz="0" w:space="0" w:color="auto"/>
        <w:bottom w:val="none" w:sz="0" w:space="0" w:color="auto"/>
        <w:right w:val="none" w:sz="0" w:space="0" w:color="auto"/>
      </w:divBdr>
    </w:div>
    <w:div w:id="279990498">
      <w:bodyDiv w:val="1"/>
      <w:marLeft w:val="0"/>
      <w:marRight w:val="0"/>
      <w:marTop w:val="0"/>
      <w:marBottom w:val="0"/>
      <w:divBdr>
        <w:top w:val="none" w:sz="0" w:space="0" w:color="auto"/>
        <w:left w:val="none" w:sz="0" w:space="0" w:color="auto"/>
        <w:bottom w:val="none" w:sz="0" w:space="0" w:color="auto"/>
        <w:right w:val="none" w:sz="0" w:space="0" w:color="auto"/>
      </w:divBdr>
    </w:div>
    <w:div w:id="348604280">
      <w:bodyDiv w:val="1"/>
      <w:marLeft w:val="0"/>
      <w:marRight w:val="0"/>
      <w:marTop w:val="0"/>
      <w:marBottom w:val="0"/>
      <w:divBdr>
        <w:top w:val="none" w:sz="0" w:space="0" w:color="auto"/>
        <w:left w:val="none" w:sz="0" w:space="0" w:color="auto"/>
        <w:bottom w:val="none" w:sz="0" w:space="0" w:color="auto"/>
        <w:right w:val="none" w:sz="0" w:space="0" w:color="auto"/>
      </w:divBdr>
    </w:div>
    <w:div w:id="382411255">
      <w:bodyDiv w:val="1"/>
      <w:marLeft w:val="0"/>
      <w:marRight w:val="0"/>
      <w:marTop w:val="0"/>
      <w:marBottom w:val="0"/>
      <w:divBdr>
        <w:top w:val="none" w:sz="0" w:space="0" w:color="auto"/>
        <w:left w:val="none" w:sz="0" w:space="0" w:color="auto"/>
        <w:bottom w:val="none" w:sz="0" w:space="0" w:color="auto"/>
        <w:right w:val="none" w:sz="0" w:space="0" w:color="auto"/>
      </w:divBdr>
    </w:div>
    <w:div w:id="384065587">
      <w:bodyDiv w:val="1"/>
      <w:marLeft w:val="0"/>
      <w:marRight w:val="0"/>
      <w:marTop w:val="0"/>
      <w:marBottom w:val="0"/>
      <w:divBdr>
        <w:top w:val="none" w:sz="0" w:space="0" w:color="auto"/>
        <w:left w:val="none" w:sz="0" w:space="0" w:color="auto"/>
        <w:bottom w:val="none" w:sz="0" w:space="0" w:color="auto"/>
        <w:right w:val="none" w:sz="0" w:space="0" w:color="auto"/>
      </w:divBdr>
    </w:div>
    <w:div w:id="423721778">
      <w:bodyDiv w:val="1"/>
      <w:marLeft w:val="0"/>
      <w:marRight w:val="0"/>
      <w:marTop w:val="0"/>
      <w:marBottom w:val="0"/>
      <w:divBdr>
        <w:top w:val="none" w:sz="0" w:space="0" w:color="auto"/>
        <w:left w:val="none" w:sz="0" w:space="0" w:color="auto"/>
        <w:bottom w:val="none" w:sz="0" w:space="0" w:color="auto"/>
        <w:right w:val="none" w:sz="0" w:space="0" w:color="auto"/>
      </w:divBdr>
    </w:div>
    <w:div w:id="432677281">
      <w:bodyDiv w:val="1"/>
      <w:marLeft w:val="0"/>
      <w:marRight w:val="0"/>
      <w:marTop w:val="0"/>
      <w:marBottom w:val="0"/>
      <w:divBdr>
        <w:top w:val="none" w:sz="0" w:space="0" w:color="auto"/>
        <w:left w:val="none" w:sz="0" w:space="0" w:color="auto"/>
        <w:bottom w:val="none" w:sz="0" w:space="0" w:color="auto"/>
        <w:right w:val="none" w:sz="0" w:space="0" w:color="auto"/>
      </w:divBdr>
    </w:div>
    <w:div w:id="436949669">
      <w:bodyDiv w:val="1"/>
      <w:marLeft w:val="0"/>
      <w:marRight w:val="0"/>
      <w:marTop w:val="0"/>
      <w:marBottom w:val="0"/>
      <w:divBdr>
        <w:top w:val="none" w:sz="0" w:space="0" w:color="auto"/>
        <w:left w:val="none" w:sz="0" w:space="0" w:color="auto"/>
        <w:bottom w:val="none" w:sz="0" w:space="0" w:color="auto"/>
        <w:right w:val="none" w:sz="0" w:space="0" w:color="auto"/>
      </w:divBdr>
    </w:div>
    <w:div w:id="592126478">
      <w:bodyDiv w:val="1"/>
      <w:marLeft w:val="0"/>
      <w:marRight w:val="0"/>
      <w:marTop w:val="0"/>
      <w:marBottom w:val="0"/>
      <w:divBdr>
        <w:top w:val="none" w:sz="0" w:space="0" w:color="auto"/>
        <w:left w:val="none" w:sz="0" w:space="0" w:color="auto"/>
        <w:bottom w:val="none" w:sz="0" w:space="0" w:color="auto"/>
        <w:right w:val="none" w:sz="0" w:space="0" w:color="auto"/>
      </w:divBdr>
    </w:div>
    <w:div w:id="706030183">
      <w:bodyDiv w:val="1"/>
      <w:marLeft w:val="0"/>
      <w:marRight w:val="0"/>
      <w:marTop w:val="0"/>
      <w:marBottom w:val="0"/>
      <w:divBdr>
        <w:top w:val="none" w:sz="0" w:space="0" w:color="auto"/>
        <w:left w:val="none" w:sz="0" w:space="0" w:color="auto"/>
        <w:bottom w:val="none" w:sz="0" w:space="0" w:color="auto"/>
        <w:right w:val="none" w:sz="0" w:space="0" w:color="auto"/>
      </w:divBdr>
    </w:div>
    <w:div w:id="709454873">
      <w:bodyDiv w:val="1"/>
      <w:marLeft w:val="0"/>
      <w:marRight w:val="0"/>
      <w:marTop w:val="0"/>
      <w:marBottom w:val="0"/>
      <w:divBdr>
        <w:top w:val="none" w:sz="0" w:space="0" w:color="auto"/>
        <w:left w:val="none" w:sz="0" w:space="0" w:color="auto"/>
        <w:bottom w:val="none" w:sz="0" w:space="0" w:color="auto"/>
        <w:right w:val="none" w:sz="0" w:space="0" w:color="auto"/>
      </w:divBdr>
    </w:div>
    <w:div w:id="935134940">
      <w:bodyDiv w:val="1"/>
      <w:marLeft w:val="0"/>
      <w:marRight w:val="0"/>
      <w:marTop w:val="0"/>
      <w:marBottom w:val="0"/>
      <w:divBdr>
        <w:top w:val="none" w:sz="0" w:space="0" w:color="auto"/>
        <w:left w:val="none" w:sz="0" w:space="0" w:color="auto"/>
        <w:bottom w:val="none" w:sz="0" w:space="0" w:color="auto"/>
        <w:right w:val="none" w:sz="0" w:space="0" w:color="auto"/>
      </w:divBdr>
    </w:div>
    <w:div w:id="941374982">
      <w:bodyDiv w:val="1"/>
      <w:marLeft w:val="0"/>
      <w:marRight w:val="0"/>
      <w:marTop w:val="0"/>
      <w:marBottom w:val="0"/>
      <w:divBdr>
        <w:top w:val="none" w:sz="0" w:space="0" w:color="auto"/>
        <w:left w:val="none" w:sz="0" w:space="0" w:color="auto"/>
        <w:bottom w:val="none" w:sz="0" w:space="0" w:color="auto"/>
        <w:right w:val="none" w:sz="0" w:space="0" w:color="auto"/>
      </w:divBdr>
    </w:div>
    <w:div w:id="975796068">
      <w:bodyDiv w:val="1"/>
      <w:marLeft w:val="0"/>
      <w:marRight w:val="0"/>
      <w:marTop w:val="0"/>
      <w:marBottom w:val="0"/>
      <w:divBdr>
        <w:top w:val="none" w:sz="0" w:space="0" w:color="auto"/>
        <w:left w:val="none" w:sz="0" w:space="0" w:color="auto"/>
        <w:bottom w:val="none" w:sz="0" w:space="0" w:color="auto"/>
        <w:right w:val="none" w:sz="0" w:space="0" w:color="auto"/>
      </w:divBdr>
      <w:divsChild>
        <w:div w:id="1810827256">
          <w:marLeft w:val="0"/>
          <w:marRight w:val="0"/>
          <w:marTop w:val="0"/>
          <w:marBottom w:val="0"/>
          <w:divBdr>
            <w:top w:val="none" w:sz="0" w:space="0" w:color="auto"/>
            <w:left w:val="none" w:sz="0" w:space="0" w:color="auto"/>
            <w:bottom w:val="none" w:sz="0" w:space="0" w:color="auto"/>
            <w:right w:val="none" w:sz="0" w:space="0" w:color="auto"/>
          </w:divBdr>
        </w:div>
        <w:div w:id="753824176">
          <w:marLeft w:val="0"/>
          <w:marRight w:val="0"/>
          <w:marTop w:val="0"/>
          <w:marBottom w:val="0"/>
          <w:divBdr>
            <w:top w:val="none" w:sz="0" w:space="0" w:color="auto"/>
            <w:left w:val="none" w:sz="0" w:space="0" w:color="auto"/>
            <w:bottom w:val="none" w:sz="0" w:space="0" w:color="auto"/>
            <w:right w:val="none" w:sz="0" w:space="0" w:color="auto"/>
          </w:divBdr>
        </w:div>
        <w:div w:id="644431579">
          <w:marLeft w:val="0"/>
          <w:marRight w:val="0"/>
          <w:marTop w:val="0"/>
          <w:marBottom w:val="0"/>
          <w:divBdr>
            <w:top w:val="none" w:sz="0" w:space="0" w:color="auto"/>
            <w:left w:val="none" w:sz="0" w:space="0" w:color="auto"/>
            <w:bottom w:val="none" w:sz="0" w:space="0" w:color="auto"/>
            <w:right w:val="none" w:sz="0" w:space="0" w:color="auto"/>
          </w:divBdr>
        </w:div>
        <w:div w:id="1702196926">
          <w:marLeft w:val="0"/>
          <w:marRight w:val="0"/>
          <w:marTop w:val="0"/>
          <w:marBottom w:val="0"/>
          <w:divBdr>
            <w:top w:val="none" w:sz="0" w:space="0" w:color="auto"/>
            <w:left w:val="none" w:sz="0" w:space="0" w:color="auto"/>
            <w:bottom w:val="none" w:sz="0" w:space="0" w:color="auto"/>
            <w:right w:val="none" w:sz="0" w:space="0" w:color="auto"/>
          </w:divBdr>
        </w:div>
        <w:div w:id="330064643">
          <w:marLeft w:val="0"/>
          <w:marRight w:val="0"/>
          <w:marTop w:val="0"/>
          <w:marBottom w:val="0"/>
          <w:divBdr>
            <w:top w:val="none" w:sz="0" w:space="0" w:color="auto"/>
            <w:left w:val="none" w:sz="0" w:space="0" w:color="auto"/>
            <w:bottom w:val="none" w:sz="0" w:space="0" w:color="auto"/>
            <w:right w:val="none" w:sz="0" w:space="0" w:color="auto"/>
          </w:divBdr>
        </w:div>
        <w:div w:id="254555148">
          <w:marLeft w:val="0"/>
          <w:marRight w:val="0"/>
          <w:marTop w:val="0"/>
          <w:marBottom w:val="0"/>
          <w:divBdr>
            <w:top w:val="none" w:sz="0" w:space="0" w:color="auto"/>
            <w:left w:val="none" w:sz="0" w:space="0" w:color="auto"/>
            <w:bottom w:val="none" w:sz="0" w:space="0" w:color="auto"/>
            <w:right w:val="none" w:sz="0" w:space="0" w:color="auto"/>
          </w:divBdr>
        </w:div>
        <w:div w:id="1426993971">
          <w:marLeft w:val="0"/>
          <w:marRight w:val="0"/>
          <w:marTop w:val="0"/>
          <w:marBottom w:val="0"/>
          <w:divBdr>
            <w:top w:val="none" w:sz="0" w:space="0" w:color="auto"/>
            <w:left w:val="none" w:sz="0" w:space="0" w:color="auto"/>
            <w:bottom w:val="none" w:sz="0" w:space="0" w:color="auto"/>
            <w:right w:val="none" w:sz="0" w:space="0" w:color="auto"/>
          </w:divBdr>
        </w:div>
        <w:div w:id="1282423987">
          <w:marLeft w:val="0"/>
          <w:marRight w:val="0"/>
          <w:marTop w:val="0"/>
          <w:marBottom w:val="0"/>
          <w:divBdr>
            <w:top w:val="none" w:sz="0" w:space="0" w:color="auto"/>
            <w:left w:val="none" w:sz="0" w:space="0" w:color="auto"/>
            <w:bottom w:val="none" w:sz="0" w:space="0" w:color="auto"/>
            <w:right w:val="none" w:sz="0" w:space="0" w:color="auto"/>
          </w:divBdr>
        </w:div>
      </w:divsChild>
    </w:div>
    <w:div w:id="1021667653">
      <w:bodyDiv w:val="1"/>
      <w:marLeft w:val="0"/>
      <w:marRight w:val="0"/>
      <w:marTop w:val="0"/>
      <w:marBottom w:val="0"/>
      <w:divBdr>
        <w:top w:val="none" w:sz="0" w:space="0" w:color="auto"/>
        <w:left w:val="none" w:sz="0" w:space="0" w:color="auto"/>
        <w:bottom w:val="none" w:sz="0" w:space="0" w:color="auto"/>
        <w:right w:val="none" w:sz="0" w:space="0" w:color="auto"/>
      </w:divBdr>
    </w:div>
    <w:div w:id="1222517820">
      <w:bodyDiv w:val="1"/>
      <w:marLeft w:val="0"/>
      <w:marRight w:val="0"/>
      <w:marTop w:val="0"/>
      <w:marBottom w:val="0"/>
      <w:divBdr>
        <w:top w:val="none" w:sz="0" w:space="0" w:color="auto"/>
        <w:left w:val="none" w:sz="0" w:space="0" w:color="auto"/>
        <w:bottom w:val="none" w:sz="0" w:space="0" w:color="auto"/>
        <w:right w:val="none" w:sz="0" w:space="0" w:color="auto"/>
      </w:divBdr>
    </w:div>
    <w:div w:id="1298759278">
      <w:bodyDiv w:val="1"/>
      <w:marLeft w:val="0"/>
      <w:marRight w:val="0"/>
      <w:marTop w:val="0"/>
      <w:marBottom w:val="0"/>
      <w:divBdr>
        <w:top w:val="none" w:sz="0" w:space="0" w:color="auto"/>
        <w:left w:val="none" w:sz="0" w:space="0" w:color="auto"/>
        <w:bottom w:val="none" w:sz="0" w:space="0" w:color="auto"/>
        <w:right w:val="none" w:sz="0" w:space="0" w:color="auto"/>
      </w:divBdr>
    </w:div>
    <w:div w:id="1384139346">
      <w:bodyDiv w:val="1"/>
      <w:marLeft w:val="0"/>
      <w:marRight w:val="0"/>
      <w:marTop w:val="0"/>
      <w:marBottom w:val="0"/>
      <w:divBdr>
        <w:top w:val="none" w:sz="0" w:space="0" w:color="auto"/>
        <w:left w:val="none" w:sz="0" w:space="0" w:color="auto"/>
        <w:bottom w:val="none" w:sz="0" w:space="0" w:color="auto"/>
        <w:right w:val="none" w:sz="0" w:space="0" w:color="auto"/>
      </w:divBdr>
    </w:div>
    <w:div w:id="1466311644">
      <w:bodyDiv w:val="1"/>
      <w:marLeft w:val="0"/>
      <w:marRight w:val="0"/>
      <w:marTop w:val="0"/>
      <w:marBottom w:val="0"/>
      <w:divBdr>
        <w:top w:val="none" w:sz="0" w:space="0" w:color="auto"/>
        <w:left w:val="none" w:sz="0" w:space="0" w:color="auto"/>
        <w:bottom w:val="none" w:sz="0" w:space="0" w:color="auto"/>
        <w:right w:val="none" w:sz="0" w:space="0" w:color="auto"/>
      </w:divBdr>
    </w:div>
    <w:div w:id="1572036510">
      <w:bodyDiv w:val="1"/>
      <w:marLeft w:val="0"/>
      <w:marRight w:val="0"/>
      <w:marTop w:val="0"/>
      <w:marBottom w:val="0"/>
      <w:divBdr>
        <w:top w:val="none" w:sz="0" w:space="0" w:color="auto"/>
        <w:left w:val="none" w:sz="0" w:space="0" w:color="auto"/>
        <w:bottom w:val="none" w:sz="0" w:space="0" w:color="auto"/>
        <w:right w:val="none" w:sz="0" w:space="0" w:color="auto"/>
      </w:divBdr>
    </w:div>
    <w:div w:id="1648051728">
      <w:bodyDiv w:val="1"/>
      <w:marLeft w:val="0"/>
      <w:marRight w:val="0"/>
      <w:marTop w:val="0"/>
      <w:marBottom w:val="0"/>
      <w:divBdr>
        <w:top w:val="none" w:sz="0" w:space="0" w:color="auto"/>
        <w:left w:val="none" w:sz="0" w:space="0" w:color="auto"/>
        <w:bottom w:val="none" w:sz="0" w:space="0" w:color="auto"/>
        <w:right w:val="none" w:sz="0" w:space="0" w:color="auto"/>
      </w:divBdr>
    </w:div>
    <w:div w:id="1679580796">
      <w:bodyDiv w:val="1"/>
      <w:marLeft w:val="0"/>
      <w:marRight w:val="0"/>
      <w:marTop w:val="0"/>
      <w:marBottom w:val="0"/>
      <w:divBdr>
        <w:top w:val="none" w:sz="0" w:space="0" w:color="auto"/>
        <w:left w:val="none" w:sz="0" w:space="0" w:color="auto"/>
        <w:bottom w:val="none" w:sz="0" w:space="0" w:color="auto"/>
        <w:right w:val="none" w:sz="0" w:space="0" w:color="auto"/>
      </w:divBdr>
    </w:div>
    <w:div w:id="1695569924">
      <w:bodyDiv w:val="1"/>
      <w:marLeft w:val="0"/>
      <w:marRight w:val="0"/>
      <w:marTop w:val="0"/>
      <w:marBottom w:val="0"/>
      <w:divBdr>
        <w:top w:val="none" w:sz="0" w:space="0" w:color="auto"/>
        <w:left w:val="none" w:sz="0" w:space="0" w:color="auto"/>
        <w:bottom w:val="none" w:sz="0" w:space="0" w:color="auto"/>
        <w:right w:val="none" w:sz="0" w:space="0" w:color="auto"/>
      </w:divBdr>
    </w:div>
    <w:div w:id="1722902031">
      <w:bodyDiv w:val="1"/>
      <w:marLeft w:val="0"/>
      <w:marRight w:val="0"/>
      <w:marTop w:val="0"/>
      <w:marBottom w:val="0"/>
      <w:divBdr>
        <w:top w:val="none" w:sz="0" w:space="0" w:color="auto"/>
        <w:left w:val="none" w:sz="0" w:space="0" w:color="auto"/>
        <w:bottom w:val="none" w:sz="0" w:space="0" w:color="auto"/>
        <w:right w:val="none" w:sz="0" w:space="0" w:color="auto"/>
      </w:divBdr>
    </w:div>
    <w:div w:id="1750879280">
      <w:bodyDiv w:val="1"/>
      <w:marLeft w:val="0"/>
      <w:marRight w:val="0"/>
      <w:marTop w:val="0"/>
      <w:marBottom w:val="0"/>
      <w:divBdr>
        <w:top w:val="none" w:sz="0" w:space="0" w:color="auto"/>
        <w:left w:val="none" w:sz="0" w:space="0" w:color="auto"/>
        <w:bottom w:val="none" w:sz="0" w:space="0" w:color="auto"/>
        <w:right w:val="none" w:sz="0" w:space="0" w:color="auto"/>
      </w:divBdr>
    </w:div>
    <w:div w:id="1793280075">
      <w:bodyDiv w:val="1"/>
      <w:marLeft w:val="0"/>
      <w:marRight w:val="0"/>
      <w:marTop w:val="0"/>
      <w:marBottom w:val="0"/>
      <w:divBdr>
        <w:top w:val="none" w:sz="0" w:space="0" w:color="auto"/>
        <w:left w:val="none" w:sz="0" w:space="0" w:color="auto"/>
        <w:bottom w:val="none" w:sz="0" w:space="0" w:color="auto"/>
        <w:right w:val="none" w:sz="0" w:space="0" w:color="auto"/>
      </w:divBdr>
    </w:div>
    <w:div w:id="1820536413">
      <w:bodyDiv w:val="1"/>
      <w:marLeft w:val="0"/>
      <w:marRight w:val="0"/>
      <w:marTop w:val="0"/>
      <w:marBottom w:val="0"/>
      <w:divBdr>
        <w:top w:val="none" w:sz="0" w:space="0" w:color="auto"/>
        <w:left w:val="none" w:sz="0" w:space="0" w:color="auto"/>
        <w:bottom w:val="none" w:sz="0" w:space="0" w:color="auto"/>
        <w:right w:val="none" w:sz="0" w:space="0" w:color="auto"/>
      </w:divBdr>
    </w:div>
    <w:div w:id="1849250843">
      <w:bodyDiv w:val="1"/>
      <w:marLeft w:val="0"/>
      <w:marRight w:val="0"/>
      <w:marTop w:val="0"/>
      <w:marBottom w:val="0"/>
      <w:divBdr>
        <w:top w:val="none" w:sz="0" w:space="0" w:color="auto"/>
        <w:left w:val="none" w:sz="0" w:space="0" w:color="auto"/>
        <w:bottom w:val="none" w:sz="0" w:space="0" w:color="auto"/>
        <w:right w:val="none" w:sz="0" w:space="0" w:color="auto"/>
      </w:divBdr>
    </w:div>
    <w:div w:id="1897277189">
      <w:bodyDiv w:val="1"/>
      <w:marLeft w:val="0"/>
      <w:marRight w:val="0"/>
      <w:marTop w:val="0"/>
      <w:marBottom w:val="0"/>
      <w:divBdr>
        <w:top w:val="none" w:sz="0" w:space="0" w:color="auto"/>
        <w:left w:val="none" w:sz="0" w:space="0" w:color="auto"/>
        <w:bottom w:val="none" w:sz="0" w:space="0" w:color="auto"/>
        <w:right w:val="none" w:sz="0" w:space="0" w:color="auto"/>
      </w:divBdr>
    </w:div>
    <w:div w:id="1989936244">
      <w:bodyDiv w:val="1"/>
      <w:marLeft w:val="0"/>
      <w:marRight w:val="0"/>
      <w:marTop w:val="0"/>
      <w:marBottom w:val="0"/>
      <w:divBdr>
        <w:top w:val="none" w:sz="0" w:space="0" w:color="auto"/>
        <w:left w:val="none" w:sz="0" w:space="0" w:color="auto"/>
        <w:bottom w:val="none" w:sz="0" w:space="0" w:color="auto"/>
        <w:right w:val="none" w:sz="0" w:space="0" w:color="auto"/>
      </w:divBdr>
    </w:div>
    <w:div w:id="2024742143">
      <w:bodyDiv w:val="1"/>
      <w:marLeft w:val="0"/>
      <w:marRight w:val="0"/>
      <w:marTop w:val="0"/>
      <w:marBottom w:val="0"/>
      <w:divBdr>
        <w:top w:val="none" w:sz="0" w:space="0" w:color="auto"/>
        <w:left w:val="none" w:sz="0" w:space="0" w:color="auto"/>
        <w:bottom w:val="none" w:sz="0" w:space="0" w:color="auto"/>
        <w:right w:val="none" w:sz="0" w:space="0" w:color="auto"/>
      </w:divBdr>
    </w:div>
    <w:div w:id="204362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le.rae.es/carencia" TargetMode="External"/><Relationship Id="rId18" Type="http://schemas.openxmlformats.org/officeDocument/2006/relationships/hyperlink" Target="https://es.wikipedia.org/wiki/Resoluci%C3%B3n_judicial"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es.wikipedia.org/wiki/Tecnolog%C3%ADa"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es.wikipedia.org/wiki/Acto_jur%C3%ADdico" TargetMode="External"/><Relationship Id="rId25" Type="http://schemas.openxmlformats.org/officeDocument/2006/relationships/hyperlink" Target="https://es.wikipedia.org/wiki/Integridad_de_dato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es.wikipedia.org/wiki/Organizaci%C3%B3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es.wikipedia.org/wiki/Disponibilidad"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es.wikipedia.org/wiki/Confidencialidad"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s.wikipedia.org/wiki/Ley"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emprendepyme.net/que-es-la-capacitacion.html" TargetMode="External"/><Relationship Id="rId22" Type="http://schemas.openxmlformats.org/officeDocument/2006/relationships/hyperlink" Target="https://es.wikipedia.org/wiki/Informaci%C3%B3n"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2014-11-28T00:00:00</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41B7B1-66EF-4689-8B4F-36B6F5F21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20625</Words>
  <Characters>117566</Characters>
  <Application>Microsoft Office Word</Application>
  <DocSecurity>0</DocSecurity>
  <Lines>979</Lines>
  <Paragraphs>275</Paragraphs>
  <ScaleCrop>false</ScaleCrop>
  <HeadingPairs>
    <vt:vector size="2" baseType="variant">
      <vt:variant>
        <vt:lpstr>Título</vt:lpstr>
      </vt:variant>
      <vt:variant>
        <vt:i4>1</vt:i4>
      </vt:variant>
    </vt:vector>
  </HeadingPairs>
  <TitlesOfParts>
    <vt:vector size="1" baseType="lpstr">
      <vt:lpstr>Programa de Gestión Documental (PGD)</vt:lpstr>
    </vt:vector>
  </TitlesOfParts>
  <Company>INSTITUTO NACIONAL DE VIAS DE COLOMBIA</Company>
  <LinksUpToDate>false</LinksUpToDate>
  <CharactersWithSpaces>137916</CharactersWithSpaces>
  <SharedDoc>false</SharedDoc>
  <HLinks>
    <vt:vector size="186" baseType="variant">
      <vt:variant>
        <vt:i4>1376304</vt:i4>
      </vt:variant>
      <vt:variant>
        <vt:i4>182</vt:i4>
      </vt:variant>
      <vt:variant>
        <vt:i4>0</vt:i4>
      </vt:variant>
      <vt:variant>
        <vt:i4>5</vt:i4>
      </vt:variant>
      <vt:variant>
        <vt:lpwstr/>
      </vt:variant>
      <vt:variant>
        <vt:lpwstr>_Toc460237714</vt:lpwstr>
      </vt:variant>
      <vt:variant>
        <vt:i4>1376304</vt:i4>
      </vt:variant>
      <vt:variant>
        <vt:i4>176</vt:i4>
      </vt:variant>
      <vt:variant>
        <vt:i4>0</vt:i4>
      </vt:variant>
      <vt:variant>
        <vt:i4>5</vt:i4>
      </vt:variant>
      <vt:variant>
        <vt:lpwstr/>
      </vt:variant>
      <vt:variant>
        <vt:lpwstr>_Toc460237713</vt:lpwstr>
      </vt:variant>
      <vt:variant>
        <vt:i4>1376304</vt:i4>
      </vt:variant>
      <vt:variant>
        <vt:i4>170</vt:i4>
      </vt:variant>
      <vt:variant>
        <vt:i4>0</vt:i4>
      </vt:variant>
      <vt:variant>
        <vt:i4>5</vt:i4>
      </vt:variant>
      <vt:variant>
        <vt:lpwstr/>
      </vt:variant>
      <vt:variant>
        <vt:lpwstr>_Toc460237712</vt:lpwstr>
      </vt:variant>
      <vt:variant>
        <vt:i4>1376304</vt:i4>
      </vt:variant>
      <vt:variant>
        <vt:i4>164</vt:i4>
      </vt:variant>
      <vt:variant>
        <vt:i4>0</vt:i4>
      </vt:variant>
      <vt:variant>
        <vt:i4>5</vt:i4>
      </vt:variant>
      <vt:variant>
        <vt:lpwstr/>
      </vt:variant>
      <vt:variant>
        <vt:lpwstr>_Toc460237711</vt:lpwstr>
      </vt:variant>
      <vt:variant>
        <vt:i4>1376304</vt:i4>
      </vt:variant>
      <vt:variant>
        <vt:i4>158</vt:i4>
      </vt:variant>
      <vt:variant>
        <vt:i4>0</vt:i4>
      </vt:variant>
      <vt:variant>
        <vt:i4>5</vt:i4>
      </vt:variant>
      <vt:variant>
        <vt:lpwstr/>
      </vt:variant>
      <vt:variant>
        <vt:lpwstr>_Toc460237710</vt:lpwstr>
      </vt:variant>
      <vt:variant>
        <vt:i4>1310768</vt:i4>
      </vt:variant>
      <vt:variant>
        <vt:i4>152</vt:i4>
      </vt:variant>
      <vt:variant>
        <vt:i4>0</vt:i4>
      </vt:variant>
      <vt:variant>
        <vt:i4>5</vt:i4>
      </vt:variant>
      <vt:variant>
        <vt:lpwstr/>
      </vt:variant>
      <vt:variant>
        <vt:lpwstr>_Toc460237709</vt:lpwstr>
      </vt:variant>
      <vt:variant>
        <vt:i4>1310768</vt:i4>
      </vt:variant>
      <vt:variant>
        <vt:i4>146</vt:i4>
      </vt:variant>
      <vt:variant>
        <vt:i4>0</vt:i4>
      </vt:variant>
      <vt:variant>
        <vt:i4>5</vt:i4>
      </vt:variant>
      <vt:variant>
        <vt:lpwstr/>
      </vt:variant>
      <vt:variant>
        <vt:lpwstr>_Toc460237708</vt:lpwstr>
      </vt:variant>
      <vt:variant>
        <vt:i4>1310768</vt:i4>
      </vt:variant>
      <vt:variant>
        <vt:i4>140</vt:i4>
      </vt:variant>
      <vt:variant>
        <vt:i4>0</vt:i4>
      </vt:variant>
      <vt:variant>
        <vt:i4>5</vt:i4>
      </vt:variant>
      <vt:variant>
        <vt:lpwstr/>
      </vt:variant>
      <vt:variant>
        <vt:lpwstr>_Toc460237707</vt:lpwstr>
      </vt:variant>
      <vt:variant>
        <vt:i4>1310768</vt:i4>
      </vt:variant>
      <vt:variant>
        <vt:i4>134</vt:i4>
      </vt:variant>
      <vt:variant>
        <vt:i4>0</vt:i4>
      </vt:variant>
      <vt:variant>
        <vt:i4>5</vt:i4>
      </vt:variant>
      <vt:variant>
        <vt:lpwstr/>
      </vt:variant>
      <vt:variant>
        <vt:lpwstr>_Toc460237706</vt:lpwstr>
      </vt:variant>
      <vt:variant>
        <vt:i4>1310768</vt:i4>
      </vt:variant>
      <vt:variant>
        <vt:i4>128</vt:i4>
      </vt:variant>
      <vt:variant>
        <vt:i4>0</vt:i4>
      </vt:variant>
      <vt:variant>
        <vt:i4>5</vt:i4>
      </vt:variant>
      <vt:variant>
        <vt:lpwstr/>
      </vt:variant>
      <vt:variant>
        <vt:lpwstr>_Toc460237705</vt:lpwstr>
      </vt:variant>
      <vt:variant>
        <vt:i4>1310768</vt:i4>
      </vt:variant>
      <vt:variant>
        <vt:i4>122</vt:i4>
      </vt:variant>
      <vt:variant>
        <vt:i4>0</vt:i4>
      </vt:variant>
      <vt:variant>
        <vt:i4>5</vt:i4>
      </vt:variant>
      <vt:variant>
        <vt:lpwstr/>
      </vt:variant>
      <vt:variant>
        <vt:lpwstr>_Toc460237704</vt:lpwstr>
      </vt:variant>
      <vt:variant>
        <vt:i4>1310768</vt:i4>
      </vt:variant>
      <vt:variant>
        <vt:i4>116</vt:i4>
      </vt:variant>
      <vt:variant>
        <vt:i4>0</vt:i4>
      </vt:variant>
      <vt:variant>
        <vt:i4>5</vt:i4>
      </vt:variant>
      <vt:variant>
        <vt:lpwstr/>
      </vt:variant>
      <vt:variant>
        <vt:lpwstr>_Toc460237703</vt:lpwstr>
      </vt:variant>
      <vt:variant>
        <vt:i4>1310768</vt:i4>
      </vt:variant>
      <vt:variant>
        <vt:i4>110</vt:i4>
      </vt:variant>
      <vt:variant>
        <vt:i4>0</vt:i4>
      </vt:variant>
      <vt:variant>
        <vt:i4>5</vt:i4>
      </vt:variant>
      <vt:variant>
        <vt:lpwstr/>
      </vt:variant>
      <vt:variant>
        <vt:lpwstr>_Toc460237702</vt:lpwstr>
      </vt:variant>
      <vt:variant>
        <vt:i4>1310768</vt:i4>
      </vt:variant>
      <vt:variant>
        <vt:i4>104</vt:i4>
      </vt:variant>
      <vt:variant>
        <vt:i4>0</vt:i4>
      </vt:variant>
      <vt:variant>
        <vt:i4>5</vt:i4>
      </vt:variant>
      <vt:variant>
        <vt:lpwstr/>
      </vt:variant>
      <vt:variant>
        <vt:lpwstr>_Toc460237701</vt:lpwstr>
      </vt:variant>
      <vt:variant>
        <vt:i4>1310768</vt:i4>
      </vt:variant>
      <vt:variant>
        <vt:i4>98</vt:i4>
      </vt:variant>
      <vt:variant>
        <vt:i4>0</vt:i4>
      </vt:variant>
      <vt:variant>
        <vt:i4>5</vt:i4>
      </vt:variant>
      <vt:variant>
        <vt:lpwstr/>
      </vt:variant>
      <vt:variant>
        <vt:lpwstr>_Toc460237700</vt:lpwstr>
      </vt:variant>
      <vt:variant>
        <vt:i4>1900593</vt:i4>
      </vt:variant>
      <vt:variant>
        <vt:i4>92</vt:i4>
      </vt:variant>
      <vt:variant>
        <vt:i4>0</vt:i4>
      </vt:variant>
      <vt:variant>
        <vt:i4>5</vt:i4>
      </vt:variant>
      <vt:variant>
        <vt:lpwstr/>
      </vt:variant>
      <vt:variant>
        <vt:lpwstr>_Toc460237699</vt:lpwstr>
      </vt:variant>
      <vt:variant>
        <vt:i4>1900593</vt:i4>
      </vt:variant>
      <vt:variant>
        <vt:i4>86</vt:i4>
      </vt:variant>
      <vt:variant>
        <vt:i4>0</vt:i4>
      </vt:variant>
      <vt:variant>
        <vt:i4>5</vt:i4>
      </vt:variant>
      <vt:variant>
        <vt:lpwstr/>
      </vt:variant>
      <vt:variant>
        <vt:lpwstr>_Toc460237698</vt:lpwstr>
      </vt:variant>
      <vt:variant>
        <vt:i4>1900593</vt:i4>
      </vt:variant>
      <vt:variant>
        <vt:i4>80</vt:i4>
      </vt:variant>
      <vt:variant>
        <vt:i4>0</vt:i4>
      </vt:variant>
      <vt:variant>
        <vt:i4>5</vt:i4>
      </vt:variant>
      <vt:variant>
        <vt:lpwstr/>
      </vt:variant>
      <vt:variant>
        <vt:lpwstr>_Toc460237697</vt:lpwstr>
      </vt:variant>
      <vt:variant>
        <vt:i4>1900593</vt:i4>
      </vt:variant>
      <vt:variant>
        <vt:i4>74</vt:i4>
      </vt:variant>
      <vt:variant>
        <vt:i4>0</vt:i4>
      </vt:variant>
      <vt:variant>
        <vt:i4>5</vt:i4>
      </vt:variant>
      <vt:variant>
        <vt:lpwstr/>
      </vt:variant>
      <vt:variant>
        <vt:lpwstr>_Toc460237696</vt:lpwstr>
      </vt:variant>
      <vt:variant>
        <vt:i4>1900593</vt:i4>
      </vt:variant>
      <vt:variant>
        <vt:i4>68</vt:i4>
      </vt:variant>
      <vt:variant>
        <vt:i4>0</vt:i4>
      </vt:variant>
      <vt:variant>
        <vt:i4>5</vt:i4>
      </vt:variant>
      <vt:variant>
        <vt:lpwstr/>
      </vt:variant>
      <vt:variant>
        <vt:lpwstr>_Toc460237695</vt:lpwstr>
      </vt:variant>
      <vt:variant>
        <vt:i4>1900593</vt:i4>
      </vt:variant>
      <vt:variant>
        <vt:i4>62</vt:i4>
      </vt:variant>
      <vt:variant>
        <vt:i4>0</vt:i4>
      </vt:variant>
      <vt:variant>
        <vt:i4>5</vt:i4>
      </vt:variant>
      <vt:variant>
        <vt:lpwstr/>
      </vt:variant>
      <vt:variant>
        <vt:lpwstr>_Toc460237694</vt:lpwstr>
      </vt:variant>
      <vt:variant>
        <vt:i4>1900593</vt:i4>
      </vt:variant>
      <vt:variant>
        <vt:i4>56</vt:i4>
      </vt:variant>
      <vt:variant>
        <vt:i4>0</vt:i4>
      </vt:variant>
      <vt:variant>
        <vt:i4>5</vt:i4>
      </vt:variant>
      <vt:variant>
        <vt:lpwstr/>
      </vt:variant>
      <vt:variant>
        <vt:lpwstr>_Toc460237693</vt:lpwstr>
      </vt:variant>
      <vt:variant>
        <vt:i4>1900593</vt:i4>
      </vt:variant>
      <vt:variant>
        <vt:i4>50</vt:i4>
      </vt:variant>
      <vt:variant>
        <vt:i4>0</vt:i4>
      </vt:variant>
      <vt:variant>
        <vt:i4>5</vt:i4>
      </vt:variant>
      <vt:variant>
        <vt:lpwstr/>
      </vt:variant>
      <vt:variant>
        <vt:lpwstr>_Toc460237692</vt:lpwstr>
      </vt:variant>
      <vt:variant>
        <vt:i4>1900593</vt:i4>
      </vt:variant>
      <vt:variant>
        <vt:i4>44</vt:i4>
      </vt:variant>
      <vt:variant>
        <vt:i4>0</vt:i4>
      </vt:variant>
      <vt:variant>
        <vt:i4>5</vt:i4>
      </vt:variant>
      <vt:variant>
        <vt:lpwstr/>
      </vt:variant>
      <vt:variant>
        <vt:lpwstr>_Toc460237691</vt:lpwstr>
      </vt:variant>
      <vt:variant>
        <vt:i4>1900593</vt:i4>
      </vt:variant>
      <vt:variant>
        <vt:i4>38</vt:i4>
      </vt:variant>
      <vt:variant>
        <vt:i4>0</vt:i4>
      </vt:variant>
      <vt:variant>
        <vt:i4>5</vt:i4>
      </vt:variant>
      <vt:variant>
        <vt:lpwstr/>
      </vt:variant>
      <vt:variant>
        <vt:lpwstr>_Toc460237690</vt:lpwstr>
      </vt:variant>
      <vt:variant>
        <vt:i4>1835057</vt:i4>
      </vt:variant>
      <vt:variant>
        <vt:i4>32</vt:i4>
      </vt:variant>
      <vt:variant>
        <vt:i4>0</vt:i4>
      </vt:variant>
      <vt:variant>
        <vt:i4>5</vt:i4>
      </vt:variant>
      <vt:variant>
        <vt:lpwstr/>
      </vt:variant>
      <vt:variant>
        <vt:lpwstr>_Toc460237689</vt:lpwstr>
      </vt:variant>
      <vt:variant>
        <vt:i4>1835057</vt:i4>
      </vt:variant>
      <vt:variant>
        <vt:i4>26</vt:i4>
      </vt:variant>
      <vt:variant>
        <vt:i4>0</vt:i4>
      </vt:variant>
      <vt:variant>
        <vt:i4>5</vt:i4>
      </vt:variant>
      <vt:variant>
        <vt:lpwstr/>
      </vt:variant>
      <vt:variant>
        <vt:lpwstr>_Toc460237688</vt:lpwstr>
      </vt:variant>
      <vt:variant>
        <vt:i4>1835057</vt:i4>
      </vt:variant>
      <vt:variant>
        <vt:i4>20</vt:i4>
      </vt:variant>
      <vt:variant>
        <vt:i4>0</vt:i4>
      </vt:variant>
      <vt:variant>
        <vt:i4>5</vt:i4>
      </vt:variant>
      <vt:variant>
        <vt:lpwstr/>
      </vt:variant>
      <vt:variant>
        <vt:lpwstr>_Toc460237687</vt:lpwstr>
      </vt:variant>
      <vt:variant>
        <vt:i4>1835057</vt:i4>
      </vt:variant>
      <vt:variant>
        <vt:i4>14</vt:i4>
      </vt:variant>
      <vt:variant>
        <vt:i4>0</vt:i4>
      </vt:variant>
      <vt:variant>
        <vt:i4>5</vt:i4>
      </vt:variant>
      <vt:variant>
        <vt:lpwstr/>
      </vt:variant>
      <vt:variant>
        <vt:lpwstr>_Toc460237686</vt:lpwstr>
      </vt:variant>
      <vt:variant>
        <vt:i4>1835057</vt:i4>
      </vt:variant>
      <vt:variant>
        <vt:i4>8</vt:i4>
      </vt:variant>
      <vt:variant>
        <vt:i4>0</vt:i4>
      </vt:variant>
      <vt:variant>
        <vt:i4>5</vt:i4>
      </vt:variant>
      <vt:variant>
        <vt:lpwstr/>
      </vt:variant>
      <vt:variant>
        <vt:lpwstr>_Toc460237685</vt:lpwstr>
      </vt:variant>
      <vt:variant>
        <vt:i4>1835057</vt:i4>
      </vt:variant>
      <vt:variant>
        <vt:i4>2</vt:i4>
      </vt:variant>
      <vt:variant>
        <vt:i4>0</vt:i4>
      </vt:variant>
      <vt:variant>
        <vt:i4>5</vt:i4>
      </vt:variant>
      <vt:variant>
        <vt:lpwstr/>
      </vt:variant>
      <vt:variant>
        <vt:lpwstr>_Toc460237684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Gestión Documental (PGD)</dc:title>
  <dc:subject/>
  <dc:creator>ADRIANA DEVIA</dc:creator>
  <cp:keywords/>
  <cp:lastModifiedBy>HP</cp:lastModifiedBy>
  <cp:revision>14</cp:revision>
  <cp:lastPrinted>2021-07-27T14:42:00Z</cp:lastPrinted>
  <dcterms:created xsi:type="dcterms:W3CDTF">2021-06-17T12:56:00Z</dcterms:created>
  <dcterms:modified xsi:type="dcterms:W3CDTF">2021-07-27T15:48:00Z</dcterms:modified>
</cp:coreProperties>
</file>